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6D98" w14:textId="3BACD1D6" w:rsidR="00AB6769" w:rsidRPr="00416151" w:rsidRDefault="00416151" w:rsidP="00AB6769">
      <w:pPr>
        <w:pStyle w:val="RGTitreCP"/>
        <w:spacing w:after="360"/>
        <w:rPr>
          <w:sz w:val="22"/>
          <w:szCs w:val="22"/>
        </w:rPr>
      </w:pPr>
      <w:r>
        <w:rPr>
          <w:rFonts w:ascii="Renault Group" w:hAnsi="Renault Group"/>
          <w:b/>
          <w:caps/>
          <w:sz w:val="22"/>
        </w:rPr>
        <w:t>PERSBERICHT</w:t>
      </w:r>
      <w:r>
        <w:rPr>
          <w:b/>
          <w:caps/>
          <w:sz w:val="22"/>
        </w:rPr>
        <w:t xml:space="preserve"> 20 JUNI 2022</w:t>
      </w:r>
    </w:p>
    <w:p w14:paraId="6BD51018" w14:textId="2054D8AF" w:rsidR="004022B4" w:rsidRPr="00416151" w:rsidRDefault="00193DC2" w:rsidP="00A33E2F">
      <w:pPr>
        <w:pStyle w:val="RGTitreCP"/>
        <w:rPr>
          <w:sz w:val="44"/>
          <w:szCs w:val="40"/>
        </w:rPr>
      </w:pPr>
      <w:r>
        <w:rPr>
          <w:sz w:val="44"/>
        </w:rPr>
        <w:t>ALPINE EN RENAULT STELLEN HUN NIEUWSTE MODELLEN VOOR OP HET GOODWOOD FESTIVAL OF SPEED 2022</w:t>
      </w:r>
    </w:p>
    <w:p w14:paraId="0E3FB0B9" w14:textId="1FAECADD" w:rsidR="00876BE0" w:rsidRPr="00876BE0" w:rsidRDefault="00876BE0" w:rsidP="00876BE0">
      <w:pPr>
        <w:pStyle w:val="RGPuce1"/>
      </w:pPr>
      <w:r>
        <w:t xml:space="preserve">Renault en Alpine nemen deel aan het </w:t>
      </w:r>
      <w:proofErr w:type="spellStart"/>
      <w:r>
        <w:t>Goodwood</w:t>
      </w:r>
      <w:proofErr w:type="spellEnd"/>
      <w:r>
        <w:t xml:space="preserve"> Festival Of Speed 2022 met diverse wereldpremières en Britse premières</w:t>
      </w:r>
    </w:p>
    <w:p w14:paraId="3C6B6ED1" w14:textId="2B89350B" w:rsidR="00876BE0" w:rsidRPr="00876BE0" w:rsidRDefault="00876BE0" w:rsidP="00876BE0">
      <w:pPr>
        <w:pStyle w:val="RGPuce1"/>
      </w:pPr>
      <w:r>
        <w:t xml:space="preserve">De gloednieuwe, zuiver elektrische Mégane E-Tech </w:t>
      </w:r>
      <w:proofErr w:type="spellStart"/>
      <w:r>
        <w:t>electric</w:t>
      </w:r>
      <w:proofErr w:type="spellEnd"/>
      <w:r>
        <w:t xml:space="preserve"> maakt donderdag zijn openbare debuut op de legendarische heuvel van de site </w:t>
      </w:r>
    </w:p>
    <w:p w14:paraId="008717F4" w14:textId="4DA14808" w:rsidR="00876BE0" w:rsidRPr="00876BE0" w:rsidRDefault="00876BE0" w:rsidP="00876BE0">
      <w:pPr>
        <w:pStyle w:val="RGPuce1"/>
      </w:pPr>
      <w:r>
        <w:t>Renault 5 Prototype wordt voor het eerst voorgesteld in het Verenigd Koninkrijk op ‘Electric Avenue’</w:t>
      </w:r>
    </w:p>
    <w:p w14:paraId="59AE9ED1" w14:textId="206119C3" w:rsidR="00876BE0" w:rsidRPr="00876BE0" w:rsidRDefault="00876BE0" w:rsidP="00876BE0">
      <w:pPr>
        <w:pStyle w:val="RGPuce1"/>
      </w:pPr>
      <w:r>
        <w:t xml:space="preserve">Renault RS10 F1 uit 1979, de eerste F1-wagen met turbocompressor die een Grote Prijs won, maakt zijn opwachting op het circuit, bestuurd door René </w:t>
      </w:r>
      <w:proofErr w:type="spellStart"/>
      <w:r>
        <w:t>Arnoux</w:t>
      </w:r>
      <w:proofErr w:type="spellEnd"/>
    </w:p>
    <w:p w14:paraId="1B0F9417" w14:textId="032AEA09" w:rsidR="00876BE0" w:rsidRPr="00876BE0" w:rsidRDefault="00876BE0" w:rsidP="00876BE0">
      <w:pPr>
        <w:pStyle w:val="RGPuce1"/>
      </w:pPr>
      <w:r>
        <w:t xml:space="preserve">Om de vijftigste verjaardag van Renault 5 te vieren, vindt er vrijdag een processie van Renaults 5 Turbo Maxi </w:t>
      </w:r>
      <w:proofErr w:type="spellStart"/>
      <w:r>
        <w:t>Superproduction</w:t>
      </w:r>
      <w:proofErr w:type="spellEnd"/>
      <w:r>
        <w:t xml:space="preserve"> plaats op de heuvel</w:t>
      </w:r>
    </w:p>
    <w:p w14:paraId="3FB10555" w14:textId="0CD0E260" w:rsidR="00876BE0" w:rsidRPr="00876BE0" w:rsidRDefault="00876BE0" w:rsidP="00876BE0">
      <w:pPr>
        <w:pStyle w:val="RGPuce1"/>
      </w:pPr>
      <w:r>
        <w:t xml:space="preserve">Wereldpremière van de beperkte reeks Alpine A110 Tour de Corse 75 op het </w:t>
      </w:r>
      <w:proofErr w:type="spellStart"/>
      <w:r>
        <w:t>Goodwood</w:t>
      </w:r>
      <w:proofErr w:type="spellEnd"/>
      <w:r>
        <w:t xml:space="preserve"> Festival Of Speed 2022</w:t>
      </w:r>
    </w:p>
    <w:p w14:paraId="05265298" w14:textId="22E5159F" w:rsidR="00876BE0" w:rsidRPr="00876BE0" w:rsidRDefault="00876BE0" w:rsidP="00876BE0">
      <w:pPr>
        <w:pStyle w:val="RGPuce1"/>
      </w:pPr>
      <w:r>
        <w:t>De historische A110, die in 1975 deelnam aan de Ronde van Corsica, beklimt de heuvel gedurende het hele weekend</w:t>
      </w:r>
    </w:p>
    <w:p w14:paraId="5E266415" w14:textId="2A3B33FD" w:rsidR="00CB3D6A" w:rsidRPr="003248D5" w:rsidRDefault="00CB3D6A" w:rsidP="00876BE0">
      <w:pPr>
        <w:pStyle w:val="RGPuce1"/>
        <w:numPr>
          <w:ilvl w:val="0"/>
          <w:numId w:val="0"/>
        </w:numPr>
        <w:ind w:left="454" w:hanging="170"/>
      </w:pPr>
    </w:p>
    <w:p w14:paraId="5728B0E5" w14:textId="7B1E2B53" w:rsidR="00086F96" w:rsidRDefault="00FA4F04" w:rsidP="005B0829">
      <w:pPr>
        <w:spacing w:line="276" w:lineRule="auto"/>
        <w:jc w:val="both"/>
      </w:pPr>
      <w:r>
        <w:t xml:space="preserve">Alpine en Renault onthullen dit jaar hun jongste modellen op het </w:t>
      </w:r>
      <w:proofErr w:type="spellStart"/>
      <w:r>
        <w:t>Goodwood</w:t>
      </w:r>
      <w:proofErr w:type="spellEnd"/>
      <w:r>
        <w:t xml:space="preserve"> Festival Of Speed, inclusief de gloednieuwe zuiver elektrische Mégane E-Tech </w:t>
      </w:r>
      <w:proofErr w:type="spellStart"/>
      <w:r>
        <w:t>electric</w:t>
      </w:r>
      <w:proofErr w:type="spellEnd"/>
      <w:r>
        <w:t>, die zijn publieksdebuut maakt op de legendarische heuvel.</w:t>
      </w:r>
    </w:p>
    <w:p w14:paraId="6104B3F9" w14:textId="5873E483" w:rsidR="00114E22" w:rsidRPr="00114E22" w:rsidRDefault="00114E22" w:rsidP="005B0829">
      <w:pPr>
        <w:spacing w:line="276" w:lineRule="auto"/>
        <w:jc w:val="both"/>
      </w:pPr>
      <w:r>
        <w:t xml:space="preserve">Het nieuwe elektrische model zal ook te zien zijn op Electric Avenue, een laan die is voorbehouden voor elektrische voertuigen. Daar kunnen bezoekers als een van de eersten in het Verenigd Koninkrijk van dichtbij kennismaken met het nieuwste zuiver elektrische model van Renault en kunnen ze ontdekken waarom duizenden bestuurders al interesse hebben getoond. </w:t>
      </w:r>
    </w:p>
    <w:p w14:paraId="155742CA" w14:textId="73578DF3" w:rsidR="00114E22" w:rsidRPr="00114E22" w:rsidRDefault="005B0829" w:rsidP="005B0829">
      <w:pPr>
        <w:spacing w:line="276" w:lineRule="auto"/>
        <w:jc w:val="both"/>
      </w:pPr>
      <w:r>
        <w:t>Renault 5 Prototype, eveneens aanwezig op Electric Avenue, zal voor het eerst sinds zijn onthulling vorig jaar worden tentoongesteld in het Verenigd Koninkrijk. De verrassende concept-</w:t>
      </w:r>
      <w:proofErr w:type="spellStart"/>
      <w:r>
        <w:t>car</w:t>
      </w:r>
      <w:proofErr w:type="spellEnd"/>
      <w:r>
        <w:t xml:space="preserve"> is een herinterpretatie van het originele model en brengt het iconische model opnieuw tot leven met een gedurfde en eigentijdse look en een zuiver elektrische aandrijflijn. De concept-</w:t>
      </w:r>
      <w:proofErr w:type="spellStart"/>
      <w:r>
        <w:t>car</w:t>
      </w:r>
      <w:proofErr w:type="spellEnd"/>
      <w:r>
        <w:t xml:space="preserve"> blikt vooruit op het design van de toekomstige Renault 5, die in 2024 op de markt wordt verwacht.</w:t>
      </w:r>
    </w:p>
    <w:p w14:paraId="5626B94C" w14:textId="02970DBE" w:rsidR="00335139" w:rsidRDefault="00114E22" w:rsidP="005B0829">
      <w:pPr>
        <w:spacing w:line="276" w:lineRule="auto"/>
        <w:jc w:val="both"/>
      </w:pPr>
      <w:r>
        <w:t xml:space="preserve">De verbrede wielkasten van de vijfdeurs supermini zijn geïnspireerd op die van een andere Renault 5, die eveneens op het Festival Of Speed te zien is: Renault 5 Turbo Maxi </w:t>
      </w:r>
      <w:proofErr w:type="spellStart"/>
      <w:r>
        <w:t>Superproduction</w:t>
      </w:r>
      <w:proofErr w:type="spellEnd"/>
      <w:r>
        <w:t xml:space="preserve">. Deze klassieker met turbomotor, die naam en faam maakte in de rally, zal naar de top van de heuvel worden gereden door voormalig Renault-werknemer en Franse rallypiloot Alain </w:t>
      </w:r>
      <w:proofErr w:type="spellStart"/>
      <w:r>
        <w:t>Serpaggi</w:t>
      </w:r>
      <w:proofErr w:type="spellEnd"/>
      <w:r>
        <w:t xml:space="preserve">. </w:t>
      </w:r>
    </w:p>
    <w:p w14:paraId="483D95D1" w14:textId="77777777" w:rsidR="00926262" w:rsidRDefault="00926262" w:rsidP="005B0829">
      <w:pPr>
        <w:spacing w:line="276" w:lineRule="auto"/>
        <w:jc w:val="both"/>
      </w:pPr>
    </w:p>
    <w:p w14:paraId="0F180775" w14:textId="223C059E" w:rsidR="00114E22" w:rsidRPr="00335139" w:rsidRDefault="00146BD8" w:rsidP="005B0829">
      <w:pPr>
        <w:spacing w:line="276" w:lineRule="auto"/>
        <w:jc w:val="both"/>
        <w:rPr>
          <w:sz w:val="22"/>
          <w:szCs w:val="22"/>
        </w:rPr>
      </w:pPr>
      <w:r>
        <w:rPr>
          <w:b/>
          <w:sz w:val="22"/>
        </w:rPr>
        <w:t>Alpine</w:t>
      </w:r>
    </w:p>
    <w:p w14:paraId="4830416A" w14:textId="3CBDF1A1" w:rsidR="00F01195" w:rsidRDefault="00335139" w:rsidP="005B0829">
      <w:pPr>
        <w:spacing w:line="276" w:lineRule="auto"/>
      </w:pPr>
      <w:r>
        <w:t xml:space="preserve">Ook Alpine zal dit jaar bijdragen tot het enthousiasme op het </w:t>
      </w:r>
      <w:proofErr w:type="spellStart"/>
      <w:r>
        <w:t>Goodwood</w:t>
      </w:r>
      <w:proofErr w:type="spellEnd"/>
      <w:r>
        <w:t xml:space="preserve"> Festival of Speed, met de wereldpremière van de Alpine A110 Tour de Corse 75, een rally-icoon in beperkte oplage.</w:t>
      </w:r>
    </w:p>
    <w:p w14:paraId="68D47117" w14:textId="0687196F" w:rsidR="00146BD8" w:rsidRPr="00146BD8" w:rsidRDefault="00146BD8" w:rsidP="005B0829">
      <w:pPr>
        <w:spacing w:line="276" w:lineRule="auto"/>
      </w:pPr>
      <w:r>
        <w:lastRenderedPageBreak/>
        <w:t xml:space="preserve">Deze verrassende beperkte reeks, ontworpen voor de rally en geïnspireerd door de Alpine A110 die deelnam aan de Ronde van Corsica 1975, zal de legendarische heuvel op het terrein het hele weekend door beklimmen. </w:t>
      </w:r>
    </w:p>
    <w:p w14:paraId="1443EB7F" w14:textId="1071CB1F" w:rsidR="00F16ED2" w:rsidRPr="003248D5" w:rsidRDefault="00146BD8" w:rsidP="005B0829">
      <w:pPr>
        <w:spacing w:line="276" w:lineRule="auto"/>
      </w:pPr>
      <w:r>
        <w:t xml:space="preserve">De Alpine A110 Tour de Corse 75 zal ongetwijfeld een zeldzaam en onvergetelijk moment zijn voor de toeschouwers. De coupé onderscheidt zich door een 300 pk sterke motor, een minutieus afgesteld onderstel en een iconisch tweekleurig koetswerk in zwart en geel, aangevuld met zwarte en witte grafische accenten. </w:t>
      </w:r>
    </w:p>
    <w:p w14:paraId="4809887B" w14:textId="348888A9" w:rsidR="00146BD8" w:rsidRPr="00146BD8" w:rsidRDefault="00146BD8" w:rsidP="005B0829">
      <w:pPr>
        <w:spacing w:line="276" w:lineRule="auto"/>
      </w:pPr>
      <w:r>
        <w:t xml:space="preserve">De Alpine A110 Tour de Corse 75 zet niet alleen zijn snelheidsprestaties in de kijker op de heuvel, maar wordt ook tentoongesteld in de First </w:t>
      </w:r>
      <w:proofErr w:type="spellStart"/>
      <w:r>
        <w:t>Glance</w:t>
      </w:r>
      <w:proofErr w:type="spellEnd"/>
      <w:r>
        <w:t xml:space="preserve"> Paddock. Daar kunnen bezoekers de nieuwste Alpine van dichterbij ontdekken en elk detail van zijn speciale kenmerken bewonderen. Denk maar aan zijn glanzend witte 18” Grand Prix-velgen, zijn Sabelt® Racing-kuipzetels, zijn oranje </w:t>
      </w:r>
      <w:proofErr w:type="spellStart"/>
      <w:r>
        <w:t>Brembo</w:t>
      </w:r>
      <w:proofErr w:type="spellEnd"/>
      <w:r>
        <w:t xml:space="preserve">®-remklauwen en het nieuwe multimediasysteem van Alpine met </w:t>
      </w:r>
      <w:proofErr w:type="spellStart"/>
      <w:r>
        <w:t>AndroidAuto</w:t>
      </w:r>
      <w:proofErr w:type="spellEnd"/>
      <w:r>
        <w:t xml:space="preserve">™ en Apple </w:t>
      </w:r>
      <w:proofErr w:type="spellStart"/>
      <w:r>
        <w:t>CarPlay</w:t>
      </w:r>
      <w:proofErr w:type="spellEnd"/>
      <w:r>
        <w:t xml:space="preserve">™-connectiviteit. </w:t>
      </w:r>
    </w:p>
    <w:p w14:paraId="5CB14382" w14:textId="5E8A028B" w:rsidR="00146BD8" w:rsidRPr="00146BD8" w:rsidRDefault="004D38CD" w:rsidP="005B0829">
      <w:pPr>
        <w:spacing w:line="276" w:lineRule="auto"/>
      </w:pPr>
      <w:r>
        <w:t xml:space="preserve">De A110 </w:t>
      </w:r>
      <w:proofErr w:type="spellStart"/>
      <w:r>
        <w:t>Berlinetta</w:t>
      </w:r>
      <w:proofErr w:type="spellEnd"/>
      <w:r>
        <w:t xml:space="preserve">, die deelnam aan de Ronde van Corsica 1975 en die de inspiratie vormde voor de beperkte reeks, zal eveneens aanwezig zijn op het </w:t>
      </w:r>
      <w:proofErr w:type="spellStart"/>
      <w:r>
        <w:t>Goodwood</w:t>
      </w:r>
      <w:proofErr w:type="spellEnd"/>
      <w:r>
        <w:t xml:space="preserve"> Festival of Speed om het merk officieel te vertegenwoordigen.</w:t>
      </w:r>
    </w:p>
    <w:p w14:paraId="4846D3AF" w14:textId="776620DA" w:rsidR="00EF26C6" w:rsidRDefault="00EF26C6" w:rsidP="00EF26C6">
      <w:r>
        <w:t xml:space="preserve">De Ronde van Corsica, opgericht in 1956, is een van de meest iconische wedstrijden in de autosport, meer bepaald in de rallysport. In 1967 werd de competitie opgenomen in het Franse rallykampioenschap en in 1973 werd ze de niet te missen Franse manche van het Wereldkampioenschap Rally. Twee jaar later doorkruisten 77 teams het </w:t>
      </w:r>
      <w:proofErr w:type="spellStart"/>
      <w:r>
        <w:t>Corsicaanse</w:t>
      </w:r>
      <w:proofErr w:type="spellEnd"/>
      <w:r>
        <w:t xml:space="preserve"> asfalt, maar slechts 22 van hen haalden de finish, een duidelijk bewijs van de moeilijkheidsgraad van de etappe. Zo was editie 1975 het toneel van talloze plotwendingen.</w:t>
      </w:r>
    </w:p>
    <w:p w14:paraId="7D45607A" w14:textId="09A3F875" w:rsidR="001B1798" w:rsidRDefault="00EF26C6" w:rsidP="00EF26C6">
      <w:r>
        <w:t xml:space="preserve">Nadat de Alpine A110 en de Lancia </w:t>
      </w:r>
      <w:proofErr w:type="spellStart"/>
      <w:r>
        <w:t>Stratos</w:t>
      </w:r>
      <w:proofErr w:type="spellEnd"/>
      <w:r>
        <w:t xml:space="preserve"> HF een felle strijd hadden geleverd om de overwinning, werd de winst bepaald in de allerlaatste special. Voor deze laatste etappe varieerde de achterstand van de A110 tussen 5 en 30 seconden. In de laatste chronosessie van deze Ronde van Corsica reden beide auto’s echter dezelfde tijd, waardoor de Alpine strandde op nauwelijks tweeëndertig seconden van de hoogste trede van het podium.</w:t>
      </w:r>
    </w:p>
    <w:p w14:paraId="2AE3E92D" w14:textId="04752E34" w:rsidR="00EF26C6" w:rsidRDefault="00EF26C6" w:rsidP="00EF26C6"/>
    <w:p w14:paraId="1E7A45FA" w14:textId="77777777" w:rsidR="00EF26C6" w:rsidRPr="003248D5" w:rsidRDefault="00EF26C6" w:rsidP="00EF26C6"/>
    <w:p w14:paraId="14079E66" w14:textId="77777777" w:rsidR="00FC0E88" w:rsidRPr="00A41C79" w:rsidRDefault="00A41C79" w:rsidP="00FC0E88">
      <w:pPr>
        <w:pStyle w:val="RGApropos"/>
      </w:pPr>
      <w:r>
        <w:t>Over Renault Group</w:t>
      </w:r>
    </w:p>
    <w:p w14:paraId="03546216" w14:textId="441E2345" w:rsidR="002C5B84" w:rsidRPr="00A41C79" w:rsidRDefault="00A41C79" w:rsidP="00FC0E88">
      <w:pPr>
        <w:pStyle w:val="RGApropos"/>
      </w:pPr>
      <w:r>
        <w:t xml:space="preserve">Renault Group staat vandaag aan de vooravond van een nieuwe mobiliteit. Gesterkt door zijn alliantie met Nissan en Mitsubishi Motors en zijn unieke expertise op het vlak van </w:t>
      </w:r>
      <w:proofErr w:type="spellStart"/>
      <w:r>
        <w:t>elektrificering</w:t>
      </w:r>
      <w:proofErr w:type="spellEnd"/>
      <w:r>
        <w:t>, kan Renault Group rekenen op de complementariteit van zijn vier merken – Renault, Dacia, Alpine en Mobilize – om zijn klanten duurzame en innovatieve mobiliteitsoplossingen te bieden. Renault Group is aanwezig in meer dan 130 landen en verkocht in 2021 maar liefst 2,7 miljoen voertuigen. Er werken zo’n 160.000 mensen die elke dag zijn bestaansreden belichamen, opdat mobiliteit mensen dichter bij elkaar brengt. Renault Group is klaar om uitdagingen aan te gaan zowel op de weg als tegenover zijn concurrenten en engageert zich voor een ambitieuze transformatie die meerwaarde creëert. Die spitst zich toe op de ontwikkeling van nieuwe technologieën en diensten, en van een nieuw gamma voertuigen dat nog competitiever, nog evenwichtiger en geëlektrificeerd is. In het licht van de ecologische uitdagingen wil Renault Group tegen 2040 koolstofneutraal zijn in Europa. https://www.renaultgroup.com/en/</w:t>
      </w:r>
    </w:p>
    <w:p w14:paraId="57438DDA" w14:textId="77777777" w:rsidR="00FC0E88" w:rsidRPr="003248D5" w:rsidRDefault="00FC0E88"/>
    <w:sectPr w:rsidR="00FC0E88" w:rsidRPr="003248D5" w:rsidSect="00D47467">
      <w:headerReference w:type="even" r:id="rId10"/>
      <w:headerReference w:type="default" r:id="rId11"/>
      <w:footerReference w:type="even" r:id="rId12"/>
      <w:footerReference w:type="default" r:id="rId13"/>
      <w:headerReference w:type="first" r:id="rId14"/>
      <w:footerReference w:type="first" r:id="rId15"/>
      <w:pgSz w:w="11901" w:h="16817" w:code="9"/>
      <w:pgMar w:top="2155" w:right="964" w:bottom="2155" w:left="1985"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E9A3" w14:textId="77777777" w:rsidR="00931B00" w:rsidRDefault="00931B00" w:rsidP="00A602D8">
      <w:pPr>
        <w:spacing w:before="0" w:line="240" w:lineRule="auto"/>
      </w:pPr>
      <w:r>
        <w:separator/>
      </w:r>
    </w:p>
  </w:endnote>
  <w:endnote w:type="continuationSeparator" w:id="0">
    <w:p w14:paraId="75656AD3" w14:textId="77777777" w:rsidR="00931B00" w:rsidRDefault="00931B00" w:rsidP="00A602D8">
      <w:pPr>
        <w:spacing w:before="0" w:line="240" w:lineRule="auto"/>
      </w:pPr>
      <w:r>
        <w:continuationSeparator/>
      </w:r>
    </w:p>
  </w:endnote>
  <w:endnote w:type="continuationNotice" w:id="1">
    <w:p w14:paraId="37DC6FCB" w14:textId="77777777" w:rsidR="00931B00" w:rsidRDefault="00931B0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nault Group">
    <w:altName w:val="Calibri"/>
    <w:charset w:val="00"/>
    <w:family w:val="auto"/>
    <w:pitch w:val="variable"/>
    <w:sig w:usb0="E00002A7" w:usb1="5000006B" w:usb2="00000000" w:usb3="00000000" w:csb0="0000019F" w:csb1="00000000"/>
  </w:font>
  <w:font w:name="Renault Group Light">
    <w:altName w:val="Calibri"/>
    <w:charset w:val="00"/>
    <w:family w:val="auto"/>
    <w:pitch w:val="variable"/>
    <w:sig w:usb0="E00002A7" w:usb1="5000006B" w:usb2="00000000" w:usb3="00000000" w:csb0="0000019F" w:csb1="00000000"/>
  </w:font>
  <w:font w:name="Renault Group Semibold">
    <w:altName w:val="Calibri"/>
    <w:charset w:val="00"/>
    <w:family w:val="auto"/>
    <w:pitch w:val="variable"/>
    <w:sig w:usb0="E00002A7" w:usb1="5000006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F6BD" w14:textId="77777777" w:rsidR="003A5D21" w:rsidRDefault="003A5D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8F11" w14:textId="0E28B121" w:rsidR="00E3036A" w:rsidRPr="00E3036A" w:rsidRDefault="00E3036A" w:rsidP="00E3036A">
    <w:pPr>
      <w:spacing w:before="0" w:line="240" w:lineRule="auto"/>
      <w:rPr>
        <w:rFonts w:ascii="Renault Group" w:eastAsia="Renault Group" w:hAnsi="Renault Group" w:cs="Times New Roman"/>
        <w:sz w:val="14"/>
      </w:rPr>
    </w:pPr>
    <w:r>
      <w:rPr>
        <w:rFonts w:ascii="Renault Group" w:hAnsi="Renault Group"/>
        <w:b/>
        <w:sz w:val="20"/>
      </w:rPr>
      <w:t>Renault België Luxemburg – Directie Communicatie</w:t>
    </w:r>
    <w:r>
      <w:rPr>
        <w:rFonts w:ascii="Renault Group" w:hAnsi="Renault Group"/>
        <w:b/>
        <w:sz w:val="20"/>
      </w:rPr>
      <w:cr/>
    </w:r>
    <w:r>
      <w:rPr>
        <w:rFonts w:ascii="Renault Group" w:hAnsi="Renault Group"/>
        <w:sz w:val="20"/>
      </w:rPr>
      <w:t>W.A. Mozartlaan 20, 1620 Drogenbos</w:t>
    </w:r>
    <w:r>
      <w:rPr>
        <w:rFonts w:ascii="Renault Group" w:hAnsi="Renault Group"/>
        <w:b/>
        <w:sz w:val="20"/>
      </w:rPr>
      <w:cr/>
    </w:r>
    <w:r>
      <w:rPr>
        <w:rFonts w:ascii="Renault Group" w:hAnsi="Renault Group"/>
        <w:sz w:val="20"/>
      </w:rPr>
      <w:t>Tel.: + 32 (0)2 334 78 51</w:t>
    </w:r>
    <w:r>
      <w:rPr>
        <w:rFonts w:ascii="Renault Group" w:hAnsi="Renault Group"/>
        <w:b/>
        <w:sz w:val="20"/>
      </w:rPr>
      <w:cr/>
    </w:r>
    <w:r>
      <w:rPr>
        <w:rFonts w:ascii="Renault Group" w:hAnsi="Renault Group"/>
        <w:sz w:val="20"/>
      </w:rPr>
      <w:t xml:space="preserve">Website: </w:t>
    </w:r>
    <w:hyperlink r:id="rId1" w:history="1">
      <w:r>
        <w:rPr>
          <w:rFonts w:ascii="Renault Group" w:hAnsi="Renault Group"/>
          <w:color w:val="0000FF"/>
          <w:sz w:val="20"/>
          <w:u w:val="single"/>
        </w:rPr>
        <w:t>www.renault.be</w:t>
      </w:r>
    </w:hyperlink>
    <w:r>
      <w:rPr>
        <w:rFonts w:ascii="Renault Group" w:hAnsi="Renault Group"/>
        <w:sz w:val="20"/>
      </w:rPr>
      <w:t xml:space="preserve"> en  </w:t>
    </w:r>
    <w:hyperlink r:id="rId2" w:history="1">
      <w:r w:rsidR="003A5D21" w:rsidRPr="003A2022">
        <w:rPr>
          <w:rStyle w:val="Lienhypertexte"/>
          <w:rFonts w:ascii="Renault Group" w:hAnsi="Renault Group"/>
          <w:sz w:val="20"/>
        </w:rPr>
        <w:t>https://be-nl.media.renaultgroup.com/</w:t>
      </w:r>
    </w:hyperlink>
  </w:p>
  <w:p w14:paraId="089E6777" w14:textId="5A4CEA16" w:rsidR="00E3036A" w:rsidRDefault="00E3036A">
    <w:pPr>
      <w:pStyle w:val="Pieddepage"/>
    </w:pPr>
  </w:p>
  <w:p w14:paraId="62E36039" w14:textId="77777777" w:rsidR="007D3970" w:rsidRPr="007D3970" w:rsidRDefault="007D3970" w:rsidP="006A3CC0">
    <w:pPr>
      <w:pStyle w:val="Pieddepage"/>
      <w:ind w:left="-1134"/>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420"/>
      <w:gridCol w:w="7044"/>
      <w:gridCol w:w="488"/>
    </w:tblGrid>
    <w:tr w:rsidR="007D3970" w14:paraId="4A0920C5" w14:textId="77777777" w:rsidTr="007D3970">
      <w:tc>
        <w:tcPr>
          <w:tcW w:w="1560" w:type="dxa"/>
        </w:tcPr>
        <w:p w14:paraId="1683801B" w14:textId="77777777" w:rsidR="007D3970" w:rsidRPr="007D3970" w:rsidRDefault="007D3970">
          <w:pPr>
            <w:pStyle w:val="Pieddepage"/>
            <w:rPr>
              <w:b/>
              <w:sz w:val="16"/>
              <w:szCs w:val="16"/>
            </w:rPr>
          </w:pPr>
          <w:r>
            <w:rPr>
              <w:b/>
              <w:sz w:val="16"/>
            </w:rPr>
            <w:t>RENAULT PRESS</w:t>
          </w:r>
        </w:p>
      </w:tc>
      <w:tc>
        <w:tcPr>
          <w:tcW w:w="8079" w:type="dxa"/>
        </w:tcPr>
        <w:p w14:paraId="4DD657EF" w14:textId="77777777" w:rsidR="007D3970" w:rsidRPr="00820D80" w:rsidRDefault="007D3970" w:rsidP="007D3970">
          <w:pPr>
            <w:pStyle w:val="Pieddepage"/>
            <w:rPr>
              <w:lang w:val="es-ES"/>
            </w:rPr>
          </w:pPr>
          <w:r w:rsidRPr="00820D80">
            <w:rPr>
              <w:lang w:val="es-ES"/>
            </w:rPr>
            <w:t>+33 0 00 00 00</w:t>
          </w:r>
        </w:p>
        <w:p w14:paraId="32F85AA5" w14:textId="77777777" w:rsidR="007D3970" w:rsidRPr="00820D80" w:rsidRDefault="007D3970" w:rsidP="007D3970">
          <w:pPr>
            <w:pStyle w:val="Pieddepage"/>
            <w:rPr>
              <w:lang w:val="es-ES"/>
            </w:rPr>
          </w:pPr>
          <w:r w:rsidRPr="00820D80">
            <w:rPr>
              <w:lang w:val="es-ES"/>
            </w:rPr>
            <w:t xml:space="preserve">media.renault@renault.fr </w:t>
          </w:r>
        </w:p>
        <w:p w14:paraId="7CBA3837" w14:textId="77777777" w:rsidR="007D3970" w:rsidRPr="00820D80" w:rsidRDefault="007D3970" w:rsidP="007D3970">
          <w:pPr>
            <w:pStyle w:val="Pieddepage"/>
            <w:rPr>
              <w:lang w:val="es-ES"/>
            </w:rPr>
          </w:pPr>
          <w:r w:rsidRPr="00820D80">
            <w:rPr>
              <w:lang w:val="es-ES"/>
            </w:rPr>
            <w:t>mediarenault.com</w:t>
          </w:r>
        </w:p>
      </w:tc>
      <w:tc>
        <w:tcPr>
          <w:tcW w:w="555" w:type="dxa"/>
        </w:tcPr>
        <w:p w14:paraId="0F0B92BD" w14:textId="77777777" w:rsidR="007D3970" w:rsidRPr="007D3970" w:rsidRDefault="007D3970"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sidR="00F22D0C">
            <w:rPr>
              <w:rStyle w:val="Numrodepage"/>
              <w:b/>
            </w:rPr>
            <w:t>1</w:t>
          </w:r>
          <w:r w:rsidRPr="007D3970">
            <w:rPr>
              <w:rStyle w:val="Numrodepage"/>
              <w:b/>
            </w:rPr>
            <w:fldChar w:fldCharType="end"/>
          </w:r>
        </w:p>
      </w:tc>
    </w:tr>
  </w:tbl>
  <w:p w14:paraId="5B3B03AD" w14:textId="77777777" w:rsidR="007D3970" w:rsidRPr="007D3970" w:rsidRDefault="007D3970" w:rsidP="007D397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F5F1" w14:textId="77777777" w:rsidR="00931B00" w:rsidRDefault="00931B00" w:rsidP="00A602D8">
      <w:pPr>
        <w:spacing w:before="0" w:line="240" w:lineRule="auto"/>
      </w:pPr>
      <w:r>
        <w:separator/>
      </w:r>
    </w:p>
  </w:footnote>
  <w:footnote w:type="continuationSeparator" w:id="0">
    <w:p w14:paraId="4014BEE4" w14:textId="77777777" w:rsidR="00931B00" w:rsidRDefault="00931B00" w:rsidP="00A602D8">
      <w:pPr>
        <w:spacing w:before="0" w:line="240" w:lineRule="auto"/>
      </w:pPr>
      <w:r>
        <w:continuationSeparator/>
      </w:r>
    </w:p>
  </w:footnote>
  <w:footnote w:type="continuationNotice" w:id="1">
    <w:p w14:paraId="5950A90F" w14:textId="77777777" w:rsidR="00931B00" w:rsidRDefault="00931B0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F8F5" w14:textId="77777777" w:rsidR="003A5D21" w:rsidRDefault="003A5D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3D8C" w14:textId="77777777" w:rsidR="00F22D0C" w:rsidRDefault="00A36B42" w:rsidP="006A3CC0">
    <w:pPr>
      <w:pStyle w:val="En-tte"/>
    </w:pPr>
    <w:r>
      <w:rPr>
        <w:noProof/>
      </w:rPr>
      <mc:AlternateContent>
        <mc:Choice Requires="wps">
          <w:drawing>
            <wp:anchor distT="0" distB="0" distL="114300" distR="114300" simplePos="0" relativeHeight="251658752" behindDoc="0" locked="0" layoutInCell="1" allowOverlap="1" wp14:anchorId="54935431" wp14:editId="3311B5A4">
              <wp:simplePos x="0" y="0"/>
              <wp:positionH relativeFrom="page">
                <wp:posOffset>4316730</wp:posOffset>
              </wp:positionH>
              <wp:positionV relativeFrom="page">
                <wp:posOffset>581660</wp:posOffset>
              </wp:positionV>
              <wp:extent cx="2698920" cy="395640"/>
              <wp:effectExtent l="0" t="0" r="6350" b="0"/>
              <wp:wrapNone/>
              <wp:docPr id="7" name="Zone de texte 7"/>
              <wp:cNvGraphicFramePr/>
              <a:graphic xmlns:a="http://schemas.openxmlformats.org/drawingml/2006/main">
                <a:graphicData uri="http://schemas.microsoft.com/office/word/2010/wordprocessingShape">
                  <wps:wsp>
                    <wps:cNvSpPr txBox="1"/>
                    <wps:spPr>
                      <a:xfrm>
                        <a:off x="0" y="0"/>
                        <a:ext cx="2698920" cy="395640"/>
                      </a:xfrm>
                      <a:prstGeom prst="rect">
                        <a:avLst/>
                      </a:prstGeom>
                      <a:solidFill>
                        <a:schemeClr val="lt1"/>
                      </a:solidFill>
                      <a:ln w="6350">
                        <a:noFill/>
                      </a:ln>
                    </wps:spPr>
                    <wps:txbx>
                      <w:txbxContent>
                        <w:p w14:paraId="1771AFDD" w14:textId="3F8505AF" w:rsidR="00D77421" w:rsidRDefault="00D77421" w:rsidP="004E24D1">
                          <w:pPr>
                            <w:jc w:val="right"/>
                          </w:pPr>
                          <w:r>
                            <w:rPr>
                              <w:noProof/>
                            </w:rPr>
                            <w:drawing>
                              <wp:inline distT="0" distB="0" distL="0" distR="0" wp14:anchorId="2E22BE04" wp14:editId="05E06F2E">
                                <wp:extent cx="513435" cy="270000"/>
                                <wp:effectExtent l="0" t="0" r="0" b="0"/>
                                <wp:docPr id="429" name="Imag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stretch>
                                          <a:fillRect/>
                                        </a:stretch>
                                      </pic:blipFill>
                                      <pic:spPr>
                                        <a:xfrm>
                                          <a:off x="0" y="0"/>
                                          <a:ext cx="513435" cy="270000"/>
                                        </a:xfrm>
                                        <a:prstGeom prst="rect">
                                          <a:avLst/>
                                        </a:prstGeom>
                                      </pic:spPr>
                                    </pic:pic>
                                  </a:graphicData>
                                </a:graphic>
                              </wp:inline>
                            </w:drawing>
                          </w:r>
                          <w:r>
                            <w:rPr>
                              <w:noProof/>
                            </w:rPr>
                            <w:drawing>
                              <wp:inline distT="0" distB="0" distL="0" distR="0" wp14:anchorId="0E15F561" wp14:editId="7B735085">
                                <wp:extent cx="311806" cy="270000"/>
                                <wp:effectExtent l="0" t="0" r="0" b="0"/>
                                <wp:docPr id="430" name="Imag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
                                        <a:stretch>
                                          <a:fillRect/>
                                        </a:stretch>
                                      </pic:blipFill>
                                      <pic:spPr>
                                        <a:xfrm>
                                          <a:off x="0" y="0"/>
                                          <a:ext cx="311806" cy="270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35431" id="_x0000_t202" coordsize="21600,21600" o:spt="202" path="m,l,21600r21600,l21600,xe">
              <v:stroke joinstyle="miter"/>
              <v:path gradientshapeok="t" o:connecttype="rect"/>
            </v:shapetype>
            <v:shape id="Zone de texte 7" o:spid="_x0000_s1026" type="#_x0000_t202" style="position:absolute;margin-left:339.9pt;margin-top:45.8pt;width:212.5pt;height:3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" fillcolor="white [3201]" stroked="f" strokeweight=".5pt">
              <v:textbox inset="0,0,0,0">
                <w:txbxContent>
                  <w:p w14:paraId="1771AFDD" w14:textId="3F8505AF" w:rsidR="00D77421" w:rsidRDefault="00D77421" w:rsidP="004E24D1">
                    <w:pPr>
                      <w:jc w:val="right"/>
                    </w:pPr>
                    <w:r>
                      <w:rPr>
                        <w:noProof/>
                      </w:rPr>
                      <w:drawing>
                        <wp:inline distT="0" distB="0" distL="0" distR="0" wp14:anchorId="2E22BE04" wp14:editId="05E06F2E">
                          <wp:extent cx="513435" cy="270000"/>
                          <wp:effectExtent l="0" t="0" r="0" b="0"/>
                          <wp:docPr id="429" name="Imag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stretch>
                                    <a:fillRect/>
                                  </a:stretch>
                                </pic:blipFill>
                                <pic:spPr>
                                  <a:xfrm>
                                    <a:off x="0" y="0"/>
                                    <a:ext cx="513435" cy="270000"/>
                                  </a:xfrm>
                                  <a:prstGeom prst="rect">
                                    <a:avLst/>
                                  </a:prstGeom>
                                </pic:spPr>
                              </pic:pic>
                            </a:graphicData>
                          </a:graphic>
                        </wp:inline>
                      </w:drawing>
                    </w:r>
                    <w:r>
                      <w:rPr>
                        <w:noProof/>
                      </w:rPr>
                      <w:drawing>
                        <wp:inline distT="0" distB="0" distL="0" distR="0" wp14:anchorId="0E15F561" wp14:editId="7B735085">
                          <wp:extent cx="311806" cy="270000"/>
                          <wp:effectExtent l="0" t="0" r="0" b="0"/>
                          <wp:docPr id="430" name="Imag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
                                  <a:stretch>
                                    <a:fillRect/>
                                  </a:stretch>
                                </pic:blipFill>
                                <pic:spPr>
                                  <a:xfrm>
                                    <a:off x="0" y="0"/>
                                    <a:ext cx="311806" cy="270000"/>
                                  </a:xfrm>
                                  <a:prstGeom prst="rect">
                                    <a:avLst/>
                                  </a:prstGeom>
                                </pic:spPr>
                              </pic:pic>
                            </a:graphicData>
                          </a:graphic>
                        </wp:inline>
                      </w:drawing>
                    </w:r>
                  </w:p>
                </w:txbxContent>
              </v:textbox>
              <w10:wrap anchorx="page" anchory="page"/>
            </v:shape>
          </w:pict>
        </mc:Fallback>
      </mc:AlternateContent>
    </w:r>
    <w:r>
      <w:rPr>
        <w:noProof/>
      </w:rPr>
      <w:drawing>
        <wp:anchor distT="0" distB="0" distL="114300" distR="114300" simplePos="0" relativeHeight="251655680" behindDoc="1" locked="1" layoutInCell="1" allowOverlap="1" wp14:anchorId="49722640" wp14:editId="3B323EA4">
          <wp:simplePos x="0" y="0"/>
          <wp:positionH relativeFrom="page">
            <wp:posOffset>612140</wp:posOffset>
          </wp:positionH>
          <wp:positionV relativeFrom="page">
            <wp:posOffset>607695</wp:posOffset>
          </wp:positionV>
          <wp:extent cx="899280" cy="405000"/>
          <wp:effectExtent l="0" t="0" r="254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3">
                    <a:extLst>
                      <a:ext uri="{28A0092B-C50C-407E-A947-70E740481C1C}">
                        <a14:useLocalDpi xmlns:a14="http://schemas.microsoft.com/office/drawing/2010/main" val="0"/>
                      </a:ext>
                    </a:extLst>
                  </a:blip>
                  <a:stretch>
                    <a:fillRect/>
                  </a:stretch>
                </pic:blipFill>
                <pic:spPr>
                  <a:xfrm>
                    <a:off x="0" y="0"/>
                    <a:ext cx="899280" cy="4050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E1F4" w14:textId="77777777" w:rsidR="00A602D8" w:rsidRDefault="00F22D0C" w:rsidP="00F22D0C">
    <w:pPr>
      <w:pStyle w:val="En-tte"/>
      <w:pBdr>
        <w:bottom w:val="single" w:sz="8" w:space="15" w:color="auto"/>
      </w:pBdr>
    </w:pPr>
    <w:r>
      <w:rPr>
        <w:noProof/>
      </w:rPr>
      <w:drawing>
        <wp:inline distT="0" distB="0" distL="0" distR="0" wp14:anchorId="3F9D8DD5" wp14:editId="1A570544">
          <wp:extent cx="972000" cy="4397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247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FEF4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AF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63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0A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6FF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25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EE5E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AED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06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05"/>
    <w:rsid w:val="00006501"/>
    <w:rsid w:val="000179C3"/>
    <w:rsid w:val="000501F2"/>
    <w:rsid w:val="00081583"/>
    <w:rsid w:val="00086F96"/>
    <w:rsid w:val="00087566"/>
    <w:rsid w:val="000B47B6"/>
    <w:rsid w:val="000B485A"/>
    <w:rsid w:val="000D2031"/>
    <w:rsid w:val="00114AB9"/>
    <w:rsid w:val="00114E22"/>
    <w:rsid w:val="0012285E"/>
    <w:rsid w:val="001230D0"/>
    <w:rsid w:val="00146BD8"/>
    <w:rsid w:val="00160664"/>
    <w:rsid w:val="00180D39"/>
    <w:rsid w:val="00193DC2"/>
    <w:rsid w:val="001B0CEE"/>
    <w:rsid w:val="001B1798"/>
    <w:rsid w:val="001B591C"/>
    <w:rsid w:val="001C4B9D"/>
    <w:rsid w:val="001C4BC0"/>
    <w:rsid w:val="001E351B"/>
    <w:rsid w:val="001E4E4C"/>
    <w:rsid w:val="001F16C6"/>
    <w:rsid w:val="001F2D2D"/>
    <w:rsid w:val="002055F3"/>
    <w:rsid w:val="00212183"/>
    <w:rsid w:val="0025037B"/>
    <w:rsid w:val="0025693A"/>
    <w:rsid w:val="00276686"/>
    <w:rsid w:val="002836DD"/>
    <w:rsid w:val="00284005"/>
    <w:rsid w:val="0028442D"/>
    <w:rsid w:val="00293E0C"/>
    <w:rsid w:val="002960FC"/>
    <w:rsid w:val="002B2EFC"/>
    <w:rsid w:val="002C508D"/>
    <w:rsid w:val="002C5B84"/>
    <w:rsid w:val="002D052F"/>
    <w:rsid w:val="002E714C"/>
    <w:rsid w:val="00313C4C"/>
    <w:rsid w:val="003248D5"/>
    <w:rsid w:val="00335139"/>
    <w:rsid w:val="003510C0"/>
    <w:rsid w:val="00352237"/>
    <w:rsid w:val="0037496F"/>
    <w:rsid w:val="00374A4E"/>
    <w:rsid w:val="00382A06"/>
    <w:rsid w:val="003864AD"/>
    <w:rsid w:val="00397B89"/>
    <w:rsid w:val="003A5D21"/>
    <w:rsid w:val="003D5DCA"/>
    <w:rsid w:val="003E68CC"/>
    <w:rsid w:val="004022B4"/>
    <w:rsid w:val="0041515E"/>
    <w:rsid w:val="00416151"/>
    <w:rsid w:val="0042017E"/>
    <w:rsid w:val="00425677"/>
    <w:rsid w:val="00433EDD"/>
    <w:rsid w:val="0044219E"/>
    <w:rsid w:val="004517BD"/>
    <w:rsid w:val="0045216F"/>
    <w:rsid w:val="00494CA0"/>
    <w:rsid w:val="00496969"/>
    <w:rsid w:val="004A68A8"/>
    <w:rsid w:val="004D278A"/>
    <w:rsid w:val="004D38CD"/>
    <w:rsid w:val="004D43D5"/>
    <w:rsid w:val="004D73B5"/>
    <w:rsid w:val="004E24D1"/>
    <w:rsid w:val="004E7701"/>
    <w:rsid w:val="004F3B14"/>
    <w:rsid w:val="005149C4"/>
    <w:rsid w:val="00544345"/>
    <w:rsid w:val="00551396"/>
    <w:rsid w:val="00562FAC"/>
    <w:rsid w:val="00566978"/>
    <w:rsid w:val="005671CE"/>
    <w:rsid w:val="005732EA"/>
    <w:rsid w:val="00573F62"/>
    <w:rsid w:val="0058171D"/>
    <w:rsid w:val="005834EB"/>
    <w:rsid w:val="005B0829"/>
    <w:rsid w:val="005B10DA"/>
    <w:rsid w:val="005C2BDD"/>
    <w:rsid w:val="005C775F"/>
    <w:rsid w:val="005D71B1"/>
    <w:rsid w:val="00610AD3"/>
    <w:rsid w:val="0061209D"/>
    <w:rsid w:val="00613517"/>
    <w:rsid w:val="0061682B"/>
    <w:rsid w:val="006447A3"/>
    <w:rsid w:val="00646166"/>
    <w:rsid w:val="00655A10"/>
    <w:rsid w:val="00682310"/>
    <w:rsid w:val="00696269"/>
    <w:rsid w:val="006A3CC0"/>
    <w:rsid w:val="006B5C7E"/>
    <w:rsid w:val="006E27BF"/>
    <w:rsid w:val="00705F82"/>
    <w:rsid w:val="007305D4"/>
    <w:rsid w:val="00747A1C"/>
    <w:rsid w:val="00751094"/>
    <w:rsid w:val="007730D3"/>
    <w:rsid w:val="00782588"/>
    <w:rsid w:val="00793A08"/>
    <w:rsid w:val="007A46E2"/>
    <w:rsid w:val="007C4C65"/>
    <w:rsid w:val="007D3970"/>
    <w:rsid w:val="007E317D"/>
    <w:rsid w:val="007E610B"/>
    <w:rsid w:val="0080313B"/>
    <w:rsid w:val="00805BB9"/>
    <w:rsid w:val="00805FAA"/>
    <w:rsid w:val="008124BD"/>
    <w:rsid w:val="00815B14"/>
    <w:rsid w:val="00820D80"/>
    <w:rsid w:val="008430E7"/>
    <w:rsid w:val="00844956"/>
    <w:rsid w:val="00852062"/>
    <w:rsid w:val="00876BE0"/>
    <w:rsid w:val="00877117"/>
    <w:rsid w:val="008A54A5"/>
    <w:rsid w:val="008C56CE"/>
    <w:rsid w:val="008C7E44"/>
    <w:rsid w:val="008D0975"/>
    <w:rsid w:val="008E1D85"/>
    <w:rsid w:val="008E2590"/>
    <w:rsid w:val="008F0F07"/>
    <w:rsid w:val="008F2032"/>
    <w:rsid w:val="008F2A13"/>
    <w:rsid w:val="00926262"/>
    <w:rsid w:val="00931B00"/>
    <w:rsid w:val="00954DE2"/>
    <w:rsid w:val="00961EF4"/>
    <w:rsid w:val="00966C87"/>
    <w:rsid w:val="00970296"/>
    <w:rsid w:val="00971C17"/>
    <w:rsid w:val="00985DC4"/>
    <w:rsid w:val="009968C5"/>
    <w:rsid w:val="009A01D8"/>
    <w:rsid w:val="009A23AB"/>
    <w:rsid w:val="009D180E"/>
    <w:rsid w:val="00A033D7"/>
    <w:rsid w:val="00A10CE9"/>
    <w:rsid w:val="00A33E2F"/>
    <w:rsid w:val="00A36B42"/>
    <w:rsid w:val="00A41C79"/>
    <w:rsid w:val="00A56D02"/>
    <w:rsid w:val="00A602D8"/>
    <w:rsid w:val="00A77104"/>
    <w:rsid w:val="00A86EC8"/>
    <w:rsid w:val="00AB198B"/>
    <w:rsid w:val="00AB6769"/>
    <w:rsid w:val="00AF3E69"/>
    <w:rsid w:val="00B016E1"/>
    <w:rsid w:val="00B11581"/>
    <w:rsid w:val="00B1620F"/>
    <w:rsid w:val="00B20FC0"/>
    <w:rsid w:val="00B21A3A"/>
    <w:rsid w:val="00B32F4C"/>
    <w:rsid w:val="00B64F18"/>
    <w:rsid w:val="00B819C8"/>
    <w:rsid w:val="00B92FB1"/>
    <w:rsid w:val="00C10E75"/>
    <w:rsid w:val="00C21B90"/>
    <w:rsid w:val="00C223CE"/>
    <w:rsid w:val="00C31F14"/>
    <w:rsid w:val="00C57773"/>
    <w:rsid w:val="00C57970"/>
    <w:rsid w:val="00C77220"/>
    <w:rsid w:val="00C94B92"/>
    <w:rsid w:val="00CA1A72"/>
    <w:rsid w:val="00CB3D6A"/>
    <w:rsid w:val="00CC0AC7"/>
    <w:rsid w:val="00CD4E90"/>
    <w:rsid w:val="00CE4F99"/>
    <w:rsid w:val="00CF260D"/>
    <w:rsid w:val="00D05201"/>
    <w:rsid w:val="00D13265"/>
    <w:rsid w:val="00D23A24"/>
    <w:rsid w:val="00D265D9"/>
    <w:rsid w:val="00D3265B"/>
    <w:rsid w:val="00D36315"/>
    <w:rsid w:val="00D47467"/>
    <w:rsid w:val="00D54C2A"/>
    <w:rsid w:val="00D77421"/>
    <w:rsid w:val="00DA0554"/>
    <w:rsid w:val="00DA27E1"/>
    <w:rsid w:val="00DA4890"/>
    <w:rsid w:val="00DB1E53"/>
    <w:rsid w:val="00DC7837"/>
    <w:rsid w:val="00DE72B9"/>
    <w:rsid w:val="00E16BE1"/>
    <w:rsid w:val="00E21B71"/>
    <w:rsid w:val="00E27DE3"/>
    <w:rsid w:val="00E3036A"/>
    <w:rsid w:val="00E315C1"/>
    <w:rsid w:val="00E33188"/>
    <w:rsid w:val="00E62D26"/>
    <w:rsid w:val="00E64177"/>
    <w:rsid w:val="00E66FFD"/>
    <w:rsid w:val="00EC1E64"/>
    <w:rsid w:val="00EF1A29"/>
    <w:rsid w:val="00EF26C6"/>
    <w:rsid w:val="00F01195"/>
    <w:rsid w:val="00F16ED2"/>
    <w:rsid w:val="00F22D0C"/>
    <w:rsid w:val="00F359D2"/>
    <w:rsid w:val="00F43ADC"/>
    <w:rsid w:val="00F5284E"/>
    <w:rsid w:val="00F560FD"/>
    <w:rsid w:val="00F62E5E"/>
    <w:rsid w:val="00F75B46"/>
    <w:rsid w:val="00F82F78"/>
    <w:rsid w:val="00F96413"/>
    <w:rsid w:val="00FA0166"/>
    <w:rsid w:val="00FA062C"/>
    <w:rsid w:val="00FA4F04"/>
    <w:rsid w:val="00FC0E88"/>
    <w:rsid w:val="00FC17B5"/>
    <w:rsid w:val="00FD6CFC"/>
    <w:rsid w:val="00FE07FE"/>
    <w:rsid w:val="00FE2F1A"/>
    <w:rsid w:val="00FE7B7E"/>
    <w:rsid w:val="00FF5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47DD32"/>
  <w15:chartTrackingRefBased/>
  <w15:docId w15:val="{420B17E7-CEA6-494D-99C7-8BCB418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3"/>
    <w:pPr>
      <w:spacing w:before="120" w:line="288" w:lineRule="auto"/>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22D0C"/>
    <w:pPr>
      <w:spacing w:before="0" w:line="240" w:lineRule="auto"/>
    </w:pPr>
    <w:rPr>
      <w:sz w:val="14"/>
    </w:rPr>
  </w:style>
  <w:style w:type="character" w:customStyle="1" w:styleId="En-tteCar">
    <w:name w:val="En-tête Car"/>
    <w:basedOn w:val="Policepardfaut"/>
    <w:link w:val="En-tte"/>
    <w:uiPriority w:val="99"/>
    <w:semiHidden/>
    <w:rsid w:val="008C7E44"/>
    <w:rPr>
      <w:sz w:val="14"/>
    </w:rPr>
  </w:style>
  <w:style w:type="paragraph" w:styleId="Pieddepage">
    <w:name w:val="footer"/>
    <w:basedOn w:val="Normal"/>
    <w:link w:val="PieddepageCar"/>
    <w:uiPriority w:val="99"/>
    <w:rsid w:val="007D3970"/>
    <w:pPr>
      <w:spacing w:before="0" w:line="240" w:lineRule="auto"/>
    </w:pPr>
    <w:rPr>
      <w:sz w:val="14"/>
    </w:rPr>
  </w:style>
  <w:style w:type="character" w:customStyle="1" w:styleId="PieddepageCar">
    <w:name w:val="Pied de page Car"/>
    <w:basedOn w:val="Policepardfaut"/>
    <w:link w:val="Pieddepage"/>
    <w:uiPriority w:val="99"/>
    <w:rsid w:val="008C7E44"/>
    <w:rPr>
      <w:sz w:val="14"/>
    </w:rPr>
  </w:style>
  <w:style w:type="table" w:styleId="Grilledutableau">
    <w:name w:val="Table Grid"/>
    <w:basedOn w:val="Tableau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DA0554"/>
    <w:rPr>
      <w:color w:val="988C7F" w:themeColor="background2"/>
      <w:u w:val="none"/>
    </w:rPr>
  </w:style>
  <w:style w:type="character" w:styleId="Numrodepage">
    <w:name w:val="page number"/>
    <w:basedOn w:val="Policepardfaut"/>
    <w:uiPriority w:val="99"/>
    <w:semiHidden/>
    <w:rsid w:val="007D3970"/>
  </w:style>
  <w:style w:type="character" w:styleId="Lienhypertextesuivivisit">
    <w:name w:val="FollowedHyperlink"/>
    <w:basedOn w:val="Policepardfau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6447A3"/>
    <w:pPr>
      <w:keepNext/>
      <w:spacing w:before="360" w:after="120" w:line="240" w:lineRule="auto"/>
      <w:outlineLvl w:val="0"/>
    </w:pPr>
    <w:rPr>
      <w:color w:val="988C7F" w:themeColor="background2"/>
      <w:sz w:val="32"/>
      <w:szCs w:val="32"/>
    </w:rPr>
  </w:style>
  <w:style w:type="character" w:styleId="Textedelespacerserv">
    <w:name w:val="Placeholder Text"/>
    <w:basedOn w:val="Policepardfau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954DE2"/>
    <w:pPr>
      <w:pBdr>
        <w:top w:val="single" w:sz="8" w:space="5" w:color="000000" w:themeColor="text1"/>
        <w:left w:val="single" w:sz="8" w:space="10" w:color="000000" w:themeColor="text1"/>
        <w:bottom w:val="single" w:sz="8" w:space="5" w:color="000000" w:themeColor="text1"/>
        <w:right w:val="single" w:sz="8" w:space="10" w:color="000000" w:themeColor="text1"/>
      </w:pBdr>
      <w:spacing w:before="0" w:line="240" w:lineRule="auto"/>
      <w:ind w:left="227" w:right="227"/>
    </w:pPr>
    <w:rPr>
      <w:color w:val="000000" w:themeColor="text1"/>
      <w:sz w:val="16"/>
      <w:szCs w:val="16"/>
    </w:rPr>
  </w:style>
  <w:style w:type="paragraph" w:customStyle="1" w:styleId="RGVerbatim">
    <w:name w:val="RG_Verbatim"/>
    <w:basedOn w:val="Normal"/>
    <w:uiPriority w:val="5"/>
    <w:qFormat/>
    <w:rsid w:val="005D71B1"/>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rPr>
  </w:style>
  <w:style w:type="paragraph" w:customStyle="1" w:styleId="RGPuce1">
    <w:name w:val="RG_Puce 1"/>
    <w:basedOn w:val="Normal"/>
    <w:uiPriority w:val="4"/>
    <w:qFormat/>
    <w:rsid w:val="00B016E1"/>
    <w:pPr>
      <w:numPr>
        <w:numId w:val="11"/>
      </w:numPr>
      <w:ind w:left="454" w:hanging="170"/>
    </w:pPr>
    <w:rPr>
      <w:b/>
    </w:rPr>
  </w:style>
  <w:style w:type="paragraph" w:customStyle="1" w:styleId="RGPuce2">
    <w:name w:val="RG_Puce 2"/>
    <w:basedOn w:val="Normal"/>
    <w:uiPriority w:val="4"/>
    <w:qFormat/>
    <w:rsid w:val="006447A3"/>
    <w:pPr>
      <w:numPr>
        <w:ilvl w:val="1"/>
        <w:numId w:val="11"/>
      </w:numPr>
      <w:ind w:left="737"/>
    </w:pPr>
  </w:style>
  <w:style w:type="paragraph" w:customStyle="1" w:styleId="RGTitre3">
    <w:name w:val="RG_Titre 3"/>
    <w:basedOn w:val="Normal"/>
    <w:next w:val="Normal"/>
    <w:uiPriority w:val="3"/>
    <w:qFormat/>
    <w:rsid w:val="006447A3"/>
    <w:pPr>
      <w:keepNext/>
      <w:spacing w:before="240" w:after="240"/>
    </w:pPr>
    <w:rPr>
      <w:rFonts w:ascii="Renault Group Semibold" w:hAnsi="Renault Group Semibold"/>
      <w:color w:val="988C7F" w:themeColor="background2"/>
      <w:sz w:val="24"/>
      <w:szCs w:val="24"/>
    </w:rPr>
  </w:style>
  <w:style w:type="paragraph" w:customStyle="1" w:styleId="RGApropos">
    <w:name w:val="RG_A propos"/>
    <w:basedOn w:val="Normal"/>
    <w:uiPriority w:val="6"/>
    <w:qFormat/>
    <w:rsid w:val="00954DE2"/>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line="264" w:lineRule="auto"/>
      <w:ind w:left="227" w:right="227"/>
    </w:pPr>
    <w:rPr>
      <w:color w:val="988C7F" w:themeColor="background2"/>
      <w:sz w:val="14"/>
      <w:szCs w:val="14"/>
    </w:rPr>
  </w:style>
  <w:style w:type="paragraph" w:customStyle="1" w:styleId="RGIntroduction">
    <w:name w:val="RG_Introduction"/>
    <w:basedOn w:val="Normal"/>
    <w:uiPriority w:val="3"/>
    <w:qFormat/>
    <w:rsid w:val="00985DC4"/>
    <w:rPr>
      <w:rFonts w:ascii="Renault Group Semibold" w:hAnsi="Renault Group Semibold"/>
    </w:rPr>
  </w:style>
  <w:style w:type="character" w:styleId="Mentionnonrsolue">
    <w:name w:val="Unresolved Mention"/>
    <w:basedOn w:val="Policepardfaut"/>
    <w:uiPriority w:val="99"/>
    <w:semiHidden/>
    <w:unhideWhenUsed/>
    <w:rsid w:val="003A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5302">
      <w:bodyDiv w:val="1"/>
      <w:marLeft w:val="0"/>
      <w:marRight w:val="0"/>
      <w:marTop w:val="0"/>
      <w:marBottom w:val="0"/>
      <w:divBdr>
        <w:top w:val="none" w:sz="0" w:space="0" w:color="auto"/>
        <w:left w:val="none" w:sz="0" w:space="0" w:color="auto"/>
        <w:bottom w:val="none" w:sz="0" w:space="0" w:color="auto"/>
        <w:right w:val="none" w:sz="0" w:space="0" w:color="auto"/>
      </w:divBdr>
    </w:div>
    <w:div w:id="919561338">
      <w:bodyDiv w:val="1"/>
      <w:marLeft w:val="0"/>
      <w:marRight w:val="0"/>
      <w:marTop w:val="0"/>
      <w:marBottom w:val="0"/>
      <w:divBdr>
        <w:top w:val="none" w:sz="0" w:space="0" w:color="auto"/>
        <w:left w:val="none" w:sz="0" w:space="0" w:color="auto"/>
        <w:bottom w:val="none" w:sz="0" w:space="0" w:color="auto"/>
        <w:right w:val="none" w:sz="0" w:space="0" w:color="auto"/>
      </w:divBdr>
      <w:divsChild>
        <w:div w:id="1362583828">
          <w:marLeft w:val="0"/>
          <w:marRight w:val="0"/>
          <w:marTop w:val="0"/>
          <w:marBottom w:val="0"/>
          <w:divBdr>
            <w:top w:val="none" w:sz="0" w:space="0" w:color="auto"/>
            <w:left w:val="none" w:sz="0" w:space="0" w:color="auto"/>
            <w:bottom w:val="none" w:sz="0" w:space="0" w:color="auto"/>
            <w:right w:val="none" w:sz="0" w:space="0" w:color="auto"/>
          </w:divBdr>
        </w:div>
        <w:div w:id="1902248886">
          <w:marLeft w:val="0"/>
          <w:marRight w:val="0"/>
          <w:marTop w:val="0"/>
          <w:marBottom w:val="0"/>
          <w:divBdr>
            <w:top w:val="none" w:sz="0" w:space="0" w:color="auto"/>
            <w:left w:val="none" w:sz="0" w:space="0" w:color="auto"/>
            <w:bottom w:val="none" w:sz="0" w:space="0" w:color="auto"/>
            <w:right w:val="none" w:sz="0" w:space="0" w:color="auto"/>
          </w:divBdr>
        </w:div>
        <w:div w:id="1494099548">
          <w:marLeft w:val="0"/>
          <w:marRight w:val="0"/>
          <w:marTop w:val="0"/>
          <w:marBottom w:val="0"/>
          <w:divBdr>
            <w:top w:val="none" w:sz="0" w:space="0" w:color="auto"/>
            <w:left w:val="none" w:sz="0" w:space="0" w:color="auto"/>
            <w:bottom w:val="none" w:sz="0" w:space="0" w:color="auto"/>
            <w:right w:val="none" w:sz="0" w:space="0" w:color="auto"/>
          </w:divBdr>
        </w:div>
        <w:div w:id="589892186">
          <w:marLeft w:val="0"/>
          <w:marRight w:val="0"/>
          <w:marTop w:val="0"/>
          <w:marBottom w:val="0"/>
          <w:divBdr>
            <w:top w:val="none" w:sz="0" w:space="0" w:color="auto"/>
            <w:left w:val="none" w:sz="0" w:space="0" w:color="auto"/>
            <w:bottom w:val="none" w:sz="0" w:space="0" w:color="auto"/>
            <w:right w:val="none" w:sz="0" w:space="0" w:color="auto"/>
          </w:divBdr>
        </w:div>
        <w:div w:id="416288980">
          <w:marLeft w:val="0"/>
          <w:marRight w:val="0"/>
          <w:marTop w:val="0"/>
          <w:marBottom w:val="0"/>
          <w:divBdr>
            <w:top w:val="none" w:sz="0" w:space="0" w:color="auto"/>
            <w:left w:val="none" w:sz="0" w:space="0" w:color="auto"/>
            <w:bottom w:val="none" w:sz="0" w:space="0" w:color="auto"/>
            <w:right w:val="none" w:sz="0" w:space="0" w:color="auto"/>
          </w:divBdr>
        </w:div>
        <w:div w:id="748356679">
          <w:marLeft w:val="0"/>
          <w:marRight w:val="0"/>
          <w:marTop w:val="0"/>
          <w:marBottom w:val="0"/>
          <w:divBdr>
            <w:top w:val="none" w:sz="0" w:space="0" w:color="auto"/>
            <w:left w:val="none" w:sz="0" w:space="0" w:color="auto"/>
            <w:bottom w:val="none" w:sz="0" w:space="0" w:color="auto"/>
            <w:right w:val="none" w:sz="0" w:space="0" w:color="auto"/>
          </w:divBdr>
        </w:div>
        <w:div w:id="565917506">
          <w:marLeft w:val="0"/>
          <w:marRight w:val="0"/>
          <w:marTop w:val="0"/>
          <w:marBottom w:val="0"/>
          <w:divBdr>
            <w:top w:val="none" w:sz="0" w:space="0" w:color="auto"/>
            <w:left w:val="none" w:sz="0" w:space="0" w:color="auto"/>
            <w:bottom w:val="none" w:sz="0" w:space="0" w:color="auto"/>
            <w:right w:val="none" w:sz="0" w:space="0" w:color="auto"/>
          </w:divBdr>
        </w:div>
        <w:div w:id="1925795631">
          <w:marLeft w:val="0"/>
          <w:marRight w:val="0"/>
          <w:marTop w:val="0"/>
          <w:marBottom w:val="0"/>
          <w:divBdr>
            <w:top w:val="none" w:sz="0" w:space="0" w:color="auto"/>
            <w:left w:val="none" w:sz="0" w:space="0" w:color="auto"/>
            <w:bottom w:val="none" w:sz="0" w:space="0" w:color="auto"/>
            <w:right w:val="none" w:sz="0" w:space="0" w:color="auto"/>
          </w:divBdr>
        </w:div>
        <w:div w:id="1603612927">
          <w:marLeft w:val="0"/>
          <w:marRight w:val="0"/>
          <w:marTop w:val="0"/>
          <w:marBottom w:val="0"/>
          <w:divBdr>
            <w:top w:val="none" w:sz="0" w:space="0" w:color="auto"/>
            <w:left w:val="none" w:sz="0" w:space="0" w:color="auto"/>
            <w:bottom w:val="none" w:sz="0" w:space="0" w:color="auto"/>
            <w:right w:val="none" w:sz="0" w:space="0" w:color="auto"/>
          </w:divBdr>
        </w:div>
      </w:divsChild>
    </w:div>
    <w:div w:id="1060254310">
      <w:bodyDiv w:val="1"/>
      <w:marLeft w:val="0"/>
      <w:marRight w:val="0"/>
      <w:marTop w:val="0"/>
      <w:marBottom w:val="0"/>
      <w:divBdr>
        <w:top w:val="none" w:sz="0" w:space="0" w:color="auto"/>
        <w:left w:val="none" w:sz="0" w:space="0" w:color="auto"/>
        <w:bottom w:val="none" w:sz="0" w:space="0" w:color="auto"/>
        <w:right w:val="none" w:sz="0" w:space="0" w:color="auto"/>
      </w:divBdr>
    </w:div>
    <w:div w:id="1253247482">
      <w:bodyDiv w:val="1"/>
      <w:marLeft w:val="0"/>
      <w:marRight w:val="0"/>
      <w:marTop w:val="0"/>
      <w:marBottom w:val="0"/>
      <w:divBdr>
        <w:top w:val="none" w:sz="0" w:space="0" w:color="auto"/>
        <w:left w:val="none" w:sz="0" w:space="0" w:color="auto"/>
        <w:bottom w:val="none" w:sz="0" w:space="0" w:color="auto"/>
        <w:right w:val="none" w:sz="0" w:space="0" w:color="auto"/>
      </w:divBdr>
    </w:div>
    <w:div w:id="1873883924">
      <w:bodyDiv w:val="1"/>
      <w:marLeft w:val="0"/>
      <w:marRight w:val="0"/>
      <w:marTop w:val="0"/>
      <w:marBottom w:val="0"/>
      <w:divBdr>
        <w:top w:val="none" w:sz="0" w:space="0" w:color="auto"/>
        <w:left w:val="none" w:sz="0" w:space="0" w:color="auto"/>
        <w:bottom w:val="none" w:sz="0" w:space="0" w:color="auto"/>
        <w:right w:val="none" w:sz="0" w:space="0" w:color="auto"/>
      </w:divBdr>
      <w:divsChild>
        <w:div w:id="894514329">
          <w:marLeft w:val="0"/>
          <w:marRight w:val="0"/>
          <w:marTop w:val="0"/>
          <w:marBottom w:val="0"/>
          <w:divBdr>
            <w:top w:val="none" w:sz="0" w:space="0" w:color="auto"/>
            <w:left w:val="none" w:sz="0" w:space="0" w:color="auto"/>
            <w:bottom w:val="none" w:sz="0" w:space="0" w:color="auto"/>
            <w:right w:val="none" w:sz="0" w:space="0" w:color="auto"/>
          </w:divBdr>
        </w:div>
        <w:div w:id="720058798">
          <w:marLeft w:val="0"/>
          <w:marRight w:val="0"/>
          <w:marTop w:val="0"/>
          <w:marBottom w:val="0"/>
          <w:divBdr>
            <w:top w:val="none" w:sz="0" w:space="0" w:color="auto"/>
            <w:left w:val="none" w:sz="0" w:space="0" w:color="auto"/>
            <w:bottom w:val="none" w:sz="0" w:space="0" w:color="auto"/>
            <w:right w:val="none" w:sz="0" w:space="0" w:color="auto"/>
          </w:divBdr>
        </w:div>
      </w:divsChild>
    </w:div>
    <w:div w:id="2099134200">
      <w:bodyDiv w:val="1"/>
      <w:marLeft w:val="0"/>
      <w:marRight w:val="0"/>
      <w:marTop w:val="0"/>
      <w:marBottom w:val="0"/>
      <w:divBdr>
        <w:top w:val="none" w:sz="0" w:space="0" w:color="auto"/>
        <w:left w:val="none" w:sz="0" w:space="0" w:color="auto"/>
        <w:bottom w:val="none" w:sz="0" w:space="0" w:color="auto"/>
        <w:right w:val="none" w:sz="0" w:space="0" w:color="auto"/>
      </w:divBdr>
      <w:divsChild>
        <w:div w:id="75251400">
          <w:marLeft w:val="0"/>
          <w:marRight w:val="0"/>
          <w:marTop w:val="0"/>
          <w:marBottom w:val="0"/>
          <w:divBdr>
            <w:top w:val="none" w:sz="0" w:space="0" w:color="auto"/>
            <w:left w:val="none" w:sz="0" w:space="0" w:color="auto"/>
            <w:bottom w:val="none" w:sz="0" w:space="0" w:color="auto"/>
            <w:right w:val="none" w:sz="0" w:space="0" w:color="auto"/>
          </w:divBdr>
        </w:div>
        <w:div w:id="167868501">
          <w:marLeft w:val="0"/>
          <w:marRight w:val="0"/>
          <w:marTop w:val="0"/>
          <w:marBottom w:val="0"/>
          <w:divBdr>
            <w:top w:val="none" w:sz="0" w:space="0" w:color="auto"/>
            <w:left w:val="none" w:sz="0" w:space="0" w:color="auto"/>
            <w:bottom w:val="none" w:sz="0" w:space="0" w:color="auto"/>
            <w:right w:val="none" w:sz="0" w:space="0" w:color="auto"/>
          </w:divBdr>
        </w:div>
        <w:div w:id="2069497295">
          <w:marLeft w:val="0"/>
          <w:marRight w:val="0"/>
          <w:marTop w:val="0"/>
          <w:marBottom w:val="0"/>
          <w:divBdr>
            <w:top w:val="none" w:sz="0" w:space="0" w:color="auto"/>
            <w:left w:val="none" w:sz="0" w:space="0" w:color="auto"/>
            <w:bottom w:val="none" w:sz="0" w:space="0" w:color="auto"/>
            <w:right w:val="none" w:sz="0" w:space="0" w:color="auto"/>
          </w:divBdr>
        </w:div>
        <w:div w:id="1797215693">
          <w:marLeft w:val="0"/>
          <w:marRight w:val="0"/>
          <w:marTop w:val="0"/>
          <w:marBottom w:val="0"/>
          <w:divBdr>
            <w:top w:val="none" w:sz="0" w:space="0" w:color="auto"/>
            <w:left w:val="none" w:sz="0" w:space="0" w:color="auto"/>
            <w:bottom w:val="none" w:sz="0" w:space="0" w:color="auto"/>
            <w:right w:val="none" w:sz="0" w:space="0" w:color="auto"/>
          </w:divBdr>
        </w:div>
        <w:div w:id="719019807">
          <w:marLeft w:val="0"/>
          <w:marRight w:val="0"/>
          <w:marTop w:val="0"/>
          <w:marBottom w:val="0"/>
          <w:divBdr>
            <w:top w:val="none" w:sz="0" w:space="0" w:color="auto"/>
            <w:left w:val="none" w:sz="0" w:space="0" w:color="auto"/>
            <w:bottom w:val="none" w:sz="0" w:space="0" w:color="auto"/>
            <w:right w:val="none" w:sz="0" w:space="0" w:color="auto"/>
          </w:divBdr>
        </w:div>
        <w:div w:id="1302223344">
          <w:marLeft w:val="0"/>
          <w:marRight w:val="0"/>
          <w:marTop w:val="0"/>
          <w:marBottom w:val="0"/>
          <w:divBdr>
            <w:top w:val="none" w:sz="0" w:space="0" w:color="auto"/>
            <w:left w:val="none" w:sz="0" w:space="0" w:color="auto"/>
            <w:bottom w:val="none" w:sz="0" w:space="0" w:color="auto"/>
            <w:right w:val="none" w:sz="0" w:space="0" w:color="auto"/>
          </w:divBdr>
        </w:div>
        <w:div w:id="1787001623">
          <w:marLeft w:val="0"/>
          <w:marRight w:val="0"/>
          <w:marTop w:val="0"/>
          <w:marBottom w:val="0"/>
          <w:divBdr>
            <w:top w:val="none" w:sz="0" w:space="0" w:color="auto"/>
            <w:left w:val="none" w:sz="0" w:space="0" w:color="auto"/>
            <w:bottom w:val="none" w:sz="0" w:space="0" w:color="auto"/>
            <w:right w:val="none" w:sz="0" w:space="0" w:color="auto"/>
          </w:divBdr>
        </w:div>
        <w:div w:id="1019311974">
          <w:marLeft w:val="0"/>
          <w:marRight w:val="0"/>
          <w:marTop w:val="0"/>
          <w:marBottom w:val="0"/>
          <w:divBdr>
            <w:top w:val="none" w:sz="0" w:space="0" w:color="auto"/>
            <w:left w:val="none" w:sz="0" w:space="0" w:color="auto"/>
            <w:bottom w:val="none" w:sz="0" w:space="0" w:color="auto"/>
            <w:right w:val="none" w:sz="0" w:space="0" w:color="auto"/>
          </w:divBdr>
        </w:div>
        <w:div w:id="920409563">
          <w:marLeft w:val="0"/>
          <w:marRight w:val="0"/>
          <w:marTop w:val="0"/>
          <w:marBottom w:val="0"/>
          <w:divBdr>
            <w:top w:val="none" w:sz="0" w:space="0" w:color="auto"/>
            <w:left w:val="none" w:sz="0" w:space="0" w:color="auto"/>
            <w:bottom w:val="none" w:sz="0" w:space="0" w:color="auto"/>
            <w:right w:val="none" w:sz="0" w:space="0" w:color="auto"/>
          </w:divBdr>
        </w:div>
        <w:div w:id="1656568354">
          <w:marLeft w:val="0"/>
          <w:marRight w:val="0"/>
          <w:marTop w:val="0"/>
          <w:marBottom w:val="0"/>
          <w:divBdr>
            <w:top w:val="none" w:sz="0" w:space="0" w:color="auto"/>
            <w:left w:val="none" w:sz="0" w:space="0" w:color="auto"/>
            <w:bottom w:val="none" w:sz="0" w:space="0" w:color="auto"/>
            <w:right w:val="none" w:sz="0" w:space="0" w:color="auto"/>
          </w:divBdr>
        </w:div>
        <w:div w:id="881668720">
          <w:marLeft w:val="0"/>
          <w:marRight w:val="0"/>
          <w:marTop w:val="0"/>
          <w:marBottom w:val="0"/>
          <w:divBdr>
            <w:top w:val="none" w:sz="0" w:space="0" w:color="auto"/>
            <w:left w:val="none" w:sz="0" w:space="0" w:color="auto"/>
            <w:bottom w:val="none" w:sz="0" w:space="0" w:color="auto"/>
            <w:right w:val="none" w:sz="0" w:space="0" w:color="auto"/>
          </w:divBdr>
        </w:div>
        <w:div w:id="2129812140">
          <w:marLeft w:val="0"/>
          <w:marRight w:val="0"/>
          <w:marTop w:val="0"/>
          <w:marBottom w:val="0"/>
          <w:divBdr>
            <w:top w:val="none" w:sz="0" w:space="0" w:color="auto"/>
            <w:left w:val="none" w:sz="0" w:space="0" w:color="auto"/>
            <w:bottom w:val="none" w:sz="0" w:space="0" w:color="auto"/>
            <w:right w:val="none" w:sz="0" w:space="0" w:color="auto"/>
          </w:divBdr>
        </w:div>
        <w:div w:id="43444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5465\OneDrive%20-%20Alliance\Desktop\Communiqu&#233;s\Template\Mondial%20CP%20VF\22xxxx_Renault%20Group%20Brands%20Confirm%20Their%20Participation%20To%20The%202022%20Paris%20Motor%20Show.dotx" TargetMode="External"/></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 v2_Polices">
      <a:majorFont>
        <a:latin typeface="Renault Group Light"/>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279F867F-C13E-45D6-8F94-5314B708A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D9B85-4B8F-48F8-9A25-FC4B60BBF0A3}">
  <ds:schemaRefs>
    <ds:schemaRef ds:uri="http://schemas.microsoft.com/sharepoint/v3/contenttype/forms"/>
  </ds:schemaRefs>
</ds:datastoreItem>
</file>

<file path=customXml/itemProps3.xml><?xml version="1.0" encoding="utf-8"?>
<ds:datastoreItem xmlns:ds="http://schemas.openxmlformats.org/officeDocument/2006/customXml" ds:itemID="{7D36E676-613C-48FF-9135-0A785D4B9B4E}">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docProps/app.xml><?xml version="1.0" encoding="utf-8"?>
<Properties xmlns="http://schemas.openxmlformats.org/officeDocument/2006/extended-properties" xmlns:vt="http://schemas.openxmlformats.org/officeDocument/2006/docPropsVTypes">
  <Template>22xxxx_Renault Group Brands Confirm Their Participation To The 2022 Paris Motor Show</Template>
  <TotalTime>1</TotalTime>
  <Pages>2</Pages>
  <Words>908</Words>
  <Characters>4995</Characters>
  <Application>Microsoft Office Word</Application>
  <DocSecurity>4</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BOUTROUE Adrien</dc:creator>
  <cp:keywords/>
  <dc:description/>
  <cp:lastModifiedBy>BARTHOLOME Regine</cp:lastModifiedBy>
  <cp:revision>2</cp:revision>
  <cp:lastPrinted>2022-06-20T06:51:00Z</cp:lastPrinted>
  <dcterms:created xsi:type="dcterms:W3CDTF">2022-06-20T14:00:00Z</dcterms:created>
  <dcterms:modified xsi:type="dcterms:W3CDTF">2022-06-20T14:00:00Z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2022-06-20T06:51:49Z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ef135b0a-7d4e-4c27-aedf-5103b1c6f127</vt:lpwstr>
  </property>
  <property fmtid="{D5CDD505-2E9C-101B-9397-08002B2CF9AE}" pid="8" name="MSIP_Label_7f30fc12-c89a-4829-a476-5bf9e2086332_ContentBits">
    <vt:lpwstr>0</vt:lpwstr>
  </property>
  <property fmtid="{D5CDD505-2E9C-101B-9397-08002B2CF9AE}" pid="9" name="MSIP_Label_fd1c0902-ed92-4fed-896d-2e7725de02d4_SetDate">
    <vt:lpwstr>2022-06-20T06:51:35Z</vt:lpwstr>
  </property>
  <property fmtid="{D5CDD505-2E9C-101B-9397-08002B2CF9AE}" pid="10" name="MSIP_Label_fd1c0902-ed92-4fed-896d-2e7725de02d4_ActionId">
    <vt:lpwstr>0e98f75f-44a8-483e-9154-113fc7df1bbd</vt:lpwstr>
  </property>
  <property fmtid="{D5CDD505-2E9C-101B-9397-08002B2CF9AE}" pid="11" name="ContentTypeId">
    <vt:lpwstr>0x01010094EFF6A8AA0B6644BE35E8C3521584F7</vt:lpwstr>
  </property>
  <property fmtid="{D5CDD505-2E9C-101B-9397-08002B2CF9AE}" pid="12" name="MSIP_Label_fd1c0902-ed92-4fed-896d-2e7725de02d4_ContentBits">
    <vt:lpwstr>2</vt:lpwstr>
  </property>
  <property fmtid="{D5CDD505-2E9C-101B-9397-08002B2CF9AE}" pid="13" name="MSIP_Label_fd1c0902-ed92-4fed-896d-2e7725de02d4_Method">
    <vt:lpwstr>Standard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Enabled">
    <vt:lpwstr>true</vt:lpwstr>
  </property>
  <property fmtid="{D5CDD505-2E9C-101B-9397-08002B2CF9AE}" pid="16" name="MSIP_Label_fd1c0902-ed92-4fed-896d-2e7725de02d4_Name">
    <vt:lpwstr>Anyone (not protected)</vt:lpwstr>
  </property>
</Properties>
</file>