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vertAnchor="page" w:horzAnchor="page" w:tblpX="681" w:tblpY="228"/>
        <w:tblOverlap w:val="never"/>
        <w:tblW w:w="1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0"/>
        <w:gridCol w:w="658"/>
      </w:tblGrid>
      <w:tr w:rsidR="001019D3" w14:paraId="079FFD2C" w14:textId="77777777" w:rsidTr="008B7C39">
        <w:trPr>
          <w:trHeight w:val="1583"/>
        </w:trPr>
        <w:sdt>
          <w:sdtPr>
            <w:rPr>
              <w:noProof/>
            </w:rPr>
            <w:id w:val="-1737926418"/>
            <w:picture/>
          </w:sdtPr>
          <w:sdtEndPr/>
          <w:sdtContent>
            <w:tc>
              <w:tcPr>
                <w:tcW w:w="11208" w:type="dxa"/>
                <w:gridSpan w:val="2"/>
              </w:tcPr>
              <w:p w14:paraId="24846EEB" w14:textId="77777777" w:rsidR="001019D3" w:rsidRDefault="00EA2D0A" w:rsidP="008B7C39">
                <w:pPr>
                  <w:pStyle w:val="DNaturedudocument"/>
                </w:pPr>
                <w:r>
                  <w:rPr>
                    <w:noProof/>
                  </w:rPr>
                  <w:drawing>
                    <wp:inline distT="0" distB="0" distL="0" distR="0" wp14:anchorId="24E5DAD3" wp14:editId="66C99285">
                      <wp:extent cx="2845094" cy="694111"/>
                      <wp:effectExtent l="0" t="0" r="0" b="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1">
                                <a:extLst>
                                  <a:ext uri="{28A0092B-C50C-407E-A947-70E740481C1C}">
                                    <a14:useLocalDpi xmlns:a14="http://schemas.microsoft.com/office/drawing/2010/main" val="0"/>
                                  </a:ext>
                                </a:extLst>
                              </a:blip>
                              <a:stretch>
                                <a:fillRect/>
                              </a:stretch>
                            </pic:blipFill>
                            <pic:spPr>
                              <a:xfrm>
                                <a:off x="0" y="0"/>
                                <a:ext cx="2845094" cy="694111"/>
                              </a:xfrm>
                              <a:prstGeom prst="rect">
                                <a:avLst/>
                              </a:prstGeom>
                            </pic:spPr>
                          </pic:pic>
                        </a:graphicData>
                      </a:graphic>
                    </wp:inline>
                  </w:drawing>
                </w:r>
              </w:p>
            </w:tc>
          </w:sdtContent>
        </w:sdt>
      </w:tr>
      <w:tr w:rsidR="006D55F0" w:rsidRPr="00BC1F37" w14:paraId="56703056" w14:textId="77777777" w:rsidTr="008B7C39">
        <w:trPr>
          <w:trHeight w:hRule="exact" w:val="1134"/>
        </w:trPr>
        <w:tc>
          <w:tcPr>
            <w:tcW w:w="10550" w:type="dxa"/>
          </w:tcPr>
          <w:p w14:paraId="1FC0459F" w14:textId="6EE82A87" w:rsidR="001019D3" w:rsidRPr="00BC1F37" w:rsidRDefault="009969B2" w:rsidP="009969B2">
            <w:pPr>
              <w:pStyle w:val="DNaturedudocument"/>
              <w:shd w:val="clear" w:color="auto" w:fill="FFFFFF" w:themeFill="background1"/>
              <w:rPr>
                <w:rFonts w:ascii="Read" w:hAnsi="Read" w:cs="Read"/>
              </w:rPr>
            </w:pPr>
            <w:r>
              <w:rPr>
                <w:rFonts w:ascii="Read" w:hAnsi="Read" w:cs="Read"/>
              </w:rPr>
              <w:t>COMMUNIQUe DE PRESSE</w:t>
            </w:r>
          </w:p>
          <w:p w14:paraId="2E3BA6ED" w14:textId="116F1417" w:rsidR="006D55F0" w:rsidRPr="00BC1F37" w:rsidRDefault="009969B2" w:rsidP="008B7C39">
            <w:pPr>
              <w:pStyle w:val="DNaturedudocument"/>
              <w:rPr>
                <w:rFonts w:ascii="Read" w:hAnsi="Read" w:cs="Read"/>
              </w:rPr>
            </w:pPr>
            <w:r>
              <w:rPr>
                <w:rFonts w:ascii="Read" w:hAnsi="Read" w:cs="Read"/>
              </w:rPr>
              <w:t>1</w:t>
            </w:r>
            <w:r w:rsidR="0025639B">
              <w:rPr>
                <w:rFonts w:ascii="Read" w:hAnsi="Read" w:cs="Read"/>
              </w:rPr>
              <w:t>9</w:t>
            </w:r>
            <w:r>
              <w:rPr>
                <w:rFonts w:ascii="Read" w:hAnsi="Read" w:cs="Read"/>
              </w:rPr>
              <w:t>/01/202</w:t>
            </w:r>
            <w:r w:rsidR="0025639B">
              <w:rPr>
                <w:rFonts w:ascii="Read" w:hAnsi="Read" w:cs="Read"/>
              </w:rPr>
              <w:t>3</w:t>
            </w:r>
          </w:p>
        </w:tc>
        <w:tc>
          <w:tcPr>
            <w:tcW w:w="658" w:type="dxa"/>
          </w:tcPr>
          <w:p w14:paraId="417F947C" w14:textId="77777777" w:rsidR="006D55F0" w:rsidRPr="00BC1F37" w:rsidRDefault="006D55F0" w:rsidP="008B7C39">
            <w:pPr>
              <w:pStyle w:val="DDate"/>
            </w:pPr>
          </w:p>
        </w:tc>
      </w:tr>
    </w:tbl>
    <w:p w14:paraId="58092597" w14:textId="41A897FB" w:rsidR="00960FE0" w:rsidRDefault="00960FE0" w:rsidP="00960FE0">
      <w:pPr>
        <w:pStyle w:val="DTitre"/>
      </w:pPr>
    </w:p>
    <w:p w14:paraId="5315EB24" w14:textId="4939F4A9" w:rsidR="003C6DD6" w:rsidRDefault="000A5CBE" w:rsidP="0006273B">
      <w:pPr>
        <w:pStyle w:val="DSous-titre"/>
        <w:spacing w:line="240" w:lineRule="auto"/>
        <w:ind w:left="284"/>
        <w:rPr>
          <w:rFonts w:ascii="Dacia Block Extended" w:hAnsi="Dacia Block Extended" w:cs="Dacia Block Extended"/>
          <w:bCs/>
          <w:sz w:val="36"/>
          <w:szCs w:val="36"/>
        </w:rPr>
      </w:pPr>
      <w:r w:rsidRPr="000A5CBE">
        <w:rPr>
          <w:rFonts w:ascii="Dacia Block Extended" w:hAnsi="Dacia Block Extended" w:cs="Dacia Block Extended"/>
          <w:bCs/>
          <w:sz w:val="36"/>
          <w:szCs w:val="36"/>
        </w:rPr>
        <w:t>PART DE MARCH</w:t>
      </w:r>
      <w:r w:rsidR="00976717" w:rsidRPr="00325555">
        <w:rPr>
          <w:rFonts w:ascii="Dacia Block Extended" w:hAnsi="Dacia Block Extended" w:cs="Dacia Block Extended"/>
          <w:bCs/>
          <w:sz w:val="36"/>
          <w:szCs w:val="36"/>
        </w:rPr>
        <w:t>É</w:t>
      </w:r>
      <w:r w:rsidRPr="000A5CBE">
        <w:rPr>
          <w:rFonts w:ascii="Dacia Block Extended" w:hAnsi="Dacia Block Extended" w:cs="Dacia Block Extended"/>
          <w:bCs/>
          <w:sz w:val="36"/>
          <w:szCs w:val="36"/>
        </w:rPr>
        <w:t xml:space="preserve"> RECORD POUR</w:t>
      </w:r>
      <w:r w:rsidR="0006273B">
        <w:rPr>
          <w:rFonts w:ascii="Dacia Block Extended" w:hAnsi="Dacia Block Extended" w:cs="Dacia Block Extended"/>
          <w:bCs/>
          <w:sz w:val="36"/>
          <w:szCs w:val="36"/>
        </w:rPr>
        <w:t xml:space="preserve"> </w:t>
      </w:r>
      <w:r w:rsidRPr="000A5CBE">
        <w:rPr>
          <w:rFonts w:ascii="Dacia Block Extended" w:hAnsi="Dacia Block Extended" w:cs="Dacia Block Extended"/>
          <w:bCs/>
          <w:sz w:val="36"/>
          <w:szCs w:val="36"/>
        </w:rPr>
        <w:t>DACIA, SUR LE PODIUM EUROP</w:t>
      </w:r>
      <w:r w:rsidR="00976717" w:rsidRPr="0002597A">
        <w:rPr>
          <w:rFonts w:ascii="Dacia Block Extended" w:hAnsi="Dacia Block Extended" w:cs="Dacia Block Extended"/>
          <w:bCs/>
          <w:sz w:val="36"/>
          <w:szCs w:val="36"/>
        </w:rPr>
        <w:t>É</w:t>
      </w:r>
      <w:r w:rsidRPr="000A5CBE">
        <w:rPr>
          <w:rFonts w:ascii="Dacia Block Extended" w:hAnsi="Dacia Block Extended" w:cs="Dacia Block Extended"/>
          <w:bCs/>
          <w:sz w:val="36"/>
          <w:szCs w:val="36"/>
        </w:rPr>
        <w:t xml:space="preserve">EN </w:t>
      </w:r>
      <w:r w:rsidR="00F63C61" w:rsidRPr="00F63C61">
        <w:rPr>
          <w:rFonts w:ascii="Dacia Block Extended" w:hAnsi="Dacia Block Extended" w:cs="Dacia Block Extended"/>
          <w:bCs/>
          <w:sz w:val="36"/>
          <w:szCs w:val="36"/>
        </w:rPr>
        <w:t>À</w:t>
      </w:r>
      <w:r w:rsidRPr="000A5CBE">
        <w:rPr>
          <w:rFonts w:ascii="Dacia Block Extended" w:hAnsi="Dacia Block Extended" w:cs="Dacia Block Extended"/>
          <w:bCs/>
          <w:sz w:val="36"/>
          <w:szCs w:val="36"/>
        </w:rPr>
        <w:t xml:space="preserve"> CLIENTS PARTICULIERS</w:t>
      </w:r>
    </w:p>
    <w:p w14:paraId="684462C5" w14:textId="6556A19E" w:rsidR="000A5CBE" w:rsidRDefault="000A5CBE" w:rsidP="000A5CBE"/>
    <w:p w14:paraId="478305E3" w14:textId="0885A6FE" w:rsidR="006A7CA9" w:rsidRDefault="006A7CA9" w:rsidP="000A5CBE"/>
    <w:p w14:paraId="0A64035E" w14:textId="77777777" w:rsidR="006A7CA9" w:rsidRDefault="006A7CA9" w:rsidP="000A5CBE"/>
    <w:p w14:paraId="6658BD5D" w14:textId="73983071" w:rsidR="00425908" w:rsidRPr="000A5CBE" w:rsidRDefault="00425908" w:rsidP="000A5CBE"/>
    <w:p w14:paraId="5E315A53" w14:textId="35F0DF6E" w:rsidR="00FE79AE" w:rsidRDefault="00864453" w:rsidP="002E1F14">
      <w:pPr>
        <w:pStyle w:val="DPuceronde"/>
        <w:numPr>
          <w:ilvl w:val="0"/>
          <w:numId w:val="6"/>
        </w:numPr>
        <w:spacing w:line="276" w:lineRule="auto"/>
        <w:ind w:left="567" w:hanging="283"/>
        <w:rPr>
          <w:rFonts w:ascii="Dacia Block" w:hAnsi="Dacia Block" w:cs="Dacia Block"/>
          <w:bCs/>
          <w:sz w:val="22"/>
          <w:szCs w:val="28"/>
        </w:rPr>
      </w:pPr>
      <w:r>
        <w:rPr>
          <w:rFonts w:ascii="Dacia Block" w:hAnsi="Dacia Block" w:cs="Dacia Block"/>
          <w:bCs/>
          <w:sz w:val="22"/>
          <w:szCs w:val="28"/>
        </w:rPr>
        <w:t xml:space="preserve">Dacia </w:t>
      </w:r>
      <w:r w:rsidRPr="00DF7508">
        <w:rPr>
          <w:rFonts w:ascii="Dacia Block" w:hAnsi="Dacia Block" w:cs="Dacia Block"/>
          <w:bCs/>
          <w:sz w:val="22"/>
          <w:szCs w:val="28"/>
        </w:rPr>
        <w:t xml:space="preserve">totalise </w:t>
      </w:r>
      <w:r w:rsidR="00E41010" w:rsidRPr="00DF7508">
        <w:rPr>
          <w:rFonts w:ascii="Dacia Block" w:hAnsi="Dacia Block" w:cs="Dacia Block"/>
          <w:bCs/>
          <w:sz w:val="22"/>
          <w:szCs w:val="28"/>
        </w:rPr>
        <w:t>573 800 ventes en 2022, soit 6,8 %</w:t>
      </w:r>
      <w:r w:rsidR="00E41010" w:rsidRPr="007F72E8">
        <w:rPr>
          <w:rFonts w:ascii="Dacia Block" w:hAnsi="Dacia Block" w:cs="Dacia Block"/>
          <w:bCs/>
          <w:sz w:val="22"/>
          <w:szCs w:val="28"/>
        </w:rPr>
        <w:t xml:space="preserve"> </w:t>
      </w:r>
      <w:r w:rsidR="0052793F">
        <w:rPr>
          <w:rFonts w:ascii="Dacia Block" w:hAnsi="Dacia Block" w:cs="Dacia Block"/>
          <w:bCs/>
          <w:sz w:val="22"/>
          <w:szCs w:val="28"/>
        </w:rPr>
        <w:t xml:space="preserve">de croissance dans un </w:t>
      </w:r>
      <w:r w:rsidR="007F72E8" w:rsidRPr="007F72E8">
        <w:rPr>
          <w:rFonts w:ascii="Dacia Block" w:hAnsi="Dacia Block" w:cs="Dacia Block"/>
          <w:bCs/>
          <w:sz w:val="22"/>
          <w:szCs w:val="28"/>
        </w:rPr>
        <w:t>marché</w:t>
      </w:r>
      <w:r w:rsidR="0052793F">
        <w:rPr>
          <w:rFonts w:ascii="Dacia Block" w:hAnsi="Dacia Block" w:cs="Dacia Block"/>
          <w:bCs/>
          <w:sz w:val="22"/>
          <w:szCs w:val="28"/>
        </w:rPr>
        <w:t xml:space="preserve"> en recul </w:t>
      </w:r>
      <w:r w:rsidR="00584651">
        <w:rPr>
          <w:rFonts w:ascii="Dacia Block" w:hAnsi="Dacia Block" w:cs="Dacia Block"/>
          <w:bCs/>
          <w:sz w:val="22"/>
          <w:szCs w:val="28"/>
        </w:rPr>
        <w:t xml:space="preserve">par rapport à 2021. </w:t>
      </w:r>
      <w:r w:rsidR="00CE181B">
        <w:rPr>
          <w:rFonts w:ascii="Dacia Block" w:hAnsi="Dacia Block" w:cs="Dacia Block"/>
          <w:bCs/>
          <w:sz w:val="22"/>
          <w:szCs w:val="28"/>
        </w:rPr>
        <w:t xml:space="preserve">La marque a </w:t>
      </w:r>
      <w:r w:rsidR="00D74DE6">
        <w:rPr>
          <w:rFonts w:ascii="Dacia Block" w:hAnsi="Dacia Block" w:cs="Dacia Block"/>
          <w:bCs/>
          <w:sz w:val="22"/>
          <w:szCs w:val="28"/>
        </w:rPr>
        <w:t>f</w:t>
      </w:r>
      <w:r w:rsidR="00D74DE6" w:rsidRPr="00CE181B">
        <w:rPr>
          <w:rFonts w:ascii="Dacia Block" w:hAnsi="Dacia Block" w:cs="Dacia Block"/>
          <w:bCs/>
          <w:sz w:val="22"/>
          <w:szCs w:val="28"/>
        </w:rPr>
        <w:t>ranchi</w:t>
      </w:r>
      <w:r w:rsidR="00CE181B" w:rsidRPr="00CE181B">
        <w:rPr>
          <w:rFonts w:ascii="Dacia Block" w:hAnsi="Dacia Block" w:cs="Dacia Block"/>
          <w:bCs/>
          <w:sz w:val="22"/>
          <w:szCs w:val="28"/>
        </w:rPr>
        <w:t xml:space="preserve"> la barre symbolique des 8 millions de véhicules vendus depuis 2004</w:t>
      </w:r>
      <w:r w:rsidR="00D74DE6">
        <w:rPr>
          <w:rFonts w:ascii="Dacia Block" w:hAnsi="Dacia Block" w:cs="Dacia Block"/>
          <w:bCs/>
          <w:sz w:val="22"/>
          <w:szCs w:val="28"/>
        </w:rPr>
        <w:t>.</w:t>
      </w:r>
    </w:p>
    <w:p w14:paraId="305E66B0" w14:textId="39E1DD41" w:rsidR="00600DC0" w:rsidRDefault="00600DC0" w:rsidP="002E1F14">
      <w:pPr>
        <w:pStyle w:val="DPuceronde"/>
        <w:numPr>
          <w:ilvl w:val="0"/>
          <w:numId w:val="0"/>
        </w:numPr>
        <w:spacing w:line="276" w:lineRule="auto"/>
        <w:ind w:left="567"/>
        <w:rPr>
          <w:rFonts w:ascii="Dacia Block" w:hAnsi="Dacia Block" w:cs="Dacia Block"/>
          <w:bCs/>
          <w:sz w:val="22"/>
          <w:szCs w:val="28"/>
        </w:rPr>
      </w:pPr>
    </w:p>
    <w:p w14:paraId="28F1D19E" w14:textId="77777777" w:rsidR="006A7CA9" w:rsidRDefault="006A7CA9" w:rsidP="0069762E">
      <w:pPr>
        <w:pStyle w:val="DPuceronde"/>
        <w:numPr>
          <w:ilvl w:val="0"/>
          <w:numId w:val="0"/>
        </w:numPr>
        <w:spacing w:line="276" w:lineRule="auto"/>
        <w:ind w:left="567"/>
        <w:rPr>
          <w:rFonts w:ascii="Dacia Block" w:hAnsi="Dacia Block" w:cs="Dacia Block"/>
          <w:bCs/>
          <w:sz w:val="22"/>
          <w:szCs w:val="28"/>
        </w:rPr>
      </w:pPr>
    </w:p>
    <w:p w14:paraId="54F0BDF8" w14:textId="1A8EE058" w:rsidR="008B0CF7" w:rsidRDefault="008B0CF7" w:rsidP="0069762E">
      <w:pPr>
        <w:pStyle w:val="DPuceronde"/>
        <w:numPr>
          <w:ilvl w:val="0"/>
          <w:numId w:val="6"/>
        </w:numPr>
        <w:spacing w:line="276" w:lineRule="auto"/>
        <w:ind w:left="567" w:hanging="283"/>
        <w:rPr>
          <w:rFonts w:ascii="Dacia Block" w:hAnsi="Dacia Block" w:cs="Dacia Block"/>
          <w:sz w:val="22"/>
        </w:rPr>
      </w:pPr>
      <w:r>
        <w:rPr>
          <w:rFonts w:ascii="Dacia Block" w:hAnsi="Dacia Block" w:cs="Dacia Block"/>
          <w:sz w:val="22"/>
        </w:rPr>
        <w:t>Cette performance</w:t>
      </w:r>
      <w:r w:rsidR="00D173EB">
        <w:rPr>
          <w:rFonts w:ascii="Dacia Block" w:hAnsi="Dacia Block" w:cs="Dacia Block"/>
          <w:sz w:val="22"/>
        </w:rPr>
        <w:t xml:space="preserve"> </w:t>
      </w:r>
      <w:r>
        <w:rPr>
          <w:rFonts w:ascii="Dacia Block" w:hAnsi="Dacia Block" w:cs="Dacia Block"/>
          <w:sz w:val="22"/>
        </w:rPr>
        <w:t xml:space="preserve">permet </w:t>
      </w:r>
      <w:r w:rsidR="0059633E">
        <w:rPr>
          <w:rFonts w:ascii="Dacia Block" w:hAnsi="Dacia Block" w:cs="Dacia Block"/>
          <w:sz w:val="22"/>
        </w:rPr>
        <w:t>à</w:t>
      </w:r>
      <w:r>
        <w:rPr>
          <w:rFonts w:ascii="Dacia Block" w:hAnsi="Dacia Block" w:cs="Dacia Block"/>
          <w:sz w:val="22"/>
        </w:rPr>
        <w:t xml:space="preserve"> Dacia d’atteindre des parts de march</w:t>
      </w:r>
      <w:r w:rsidR="0059633E">
        <w:rPr>
          <w:rFonts w:ascii="Dacia Block" w:hAnsi="Dacia Block" w:cs="Dacia Block"/>
          <w:sz w:val="22"/>
        </w:rPr>
        <w:t>é</w:t>
      </w:r>
      <w:r>
        <w:rPr>
          <w:rFonts w:ascii="Dacia Block" w:hAnsi="Dacia Block" w:cs="Dacia Block"/>
          <w:sz w:val="22"/>
        </w:rPr>
        <w:t xml:space="preserve"> record</w:t>
      </w:r>
      <w:r w:rsidR="0059633E">
        <w:rPr>
          <w:rFonts w:ascii="Dacia Block" w:hAnsi="Dacia Block" w:cs="Dacia Block"/>
          <w:sz w:val="22"/>
        </w:rPr>
        <w:t xml:space="preserve"> </w:t>
      </w:r>
      <w:r w:rsidR="007B59EB">
        <w:rPr>
          <w:rFonts w:ascii="Dacia Block" w:hAnsi="Dacia Block" w:cs="Dacia Block"/>
          <w:sz w:val="22"/>
        </w:rPr>
        <w:t xml:space="preserve">en </w:t>
      </w:r>
      <w:r>
        <w:rPr>
          <w:rFonts w:ascii="Dacia Block" w:hAnsi="Dacia Block" w:cs="Dacia Block"/>
          <w:sz w:val="22"/>
        </w:rPr>
        <w:t>:</w:t>
      </w:r>
    </w:p>
    <w:p w14:paraId="38FB3CD1" w14:textId="2764252E" w:rsidR="008D2147" w:rsidRPr="007B2668" w:rsidRDefault="008B0CF7" w:rsidP="0069762E">
      <w:pPr>
        <w:pStyle w:val="DPuceronde"/>
        <w:numPr>
          <w:ilvl w:val="1"/>
          <w:numId w:val="6"/>
        </w:numPr>
        <w:spacing w:line="276" w:lineRule="auto"/>
        <w:rPr>
          <w:rFonts w:ascii="Dacia Block" w:hAnsi="Dacia Block" w:cs="Dacia Block"/>
          <w:sz w:val="22"/>
        </w:rPr>
      </w:pPr>
      <w:r w:rsidRPr="007B2668">
        <w:rPr>
          <w:rFonts w:ascii="Dacia Block" w:hAnsi="Dacia Block" w:cs="Dacia Block"/>
          <w:sz w:val="22"/>
        </w:rPr>
        <w:t>VP+VU</w:t>
      </w:r>
      <w:r w:rsidR="004C1430" w:rsidRPr="007B2668">
        <w:rPr>
          <w:rFonts w:ascii="Dacia Block" w:hAnsi="Dacia Block" w:cs="Dacia Block"/>
          <w:sz w:val="22"/>
        </w:rPr>
        <w:t>*</w:t>
      </w:r>
      <w:r w:rsidRPr="007B2668">
        <w:rPr>
          <w:rFonts w:ascii="Dacia Block" w:hAnsi="Dacia Block" w:cs="Dacia Block"/>
          <w:sz w:val="22"/>
        </w:rPr>
        <w:t xml:space="preserve"> en Europe </w:t>
      </w:r>
      <w:r w:rsidR="00347668" w:rsidRPr="007B2668">
        <w:rPr>
          <w:rFonts w:ascii="Dacia Block" w:hAnsi="Dacia Block" w:cs="Dacia Block"/>
          <w:sz w:val="22"/>
        </w:rPr>
        <w:t>à</w:t>
      </w:r>
      <w:r w:rsidRPr="007B2668">
        <w:rPr>
          <w:rFonts w:ascii="Dacia Block" w:hAnsi="Dacia Block" w:cs="Dacia Block"/>
          <w:sz w:val="22"/>
        </w:rPr>
        <w:t xml:space="preserve"> 3,7</w:t>
      </w:r>
      <w:r w:rsidR="00A714C6" w:rsidRPr="007B2668">
        <w:rPr>
          <w:rFonts w:ascii="Dacia Block" w:hAnsi="Dacia Block" w:cs="Dacia Block"/>
          <w:sz w:val="22"/>
        </w:rPr>
        <w:t xml:space="preserve"> </w:t>
      </w:r>
      <w:r w:rsidRPr="007B2668">
        <w:rPr>
          <w:rFonts w:ascii="Dacia Block" w:hAnsi="Dacia Block" w:cs="Dacia Block"/>
          <w:sz w:val="22"/>
        </w:rPr>
        <w:t>% (+0,5</w:t>
      </w:r>
      <w:r w:rsidR="00A714C6" w:rsidRPr="007B2668">
        <w:rPr>
          <w:rFonts w:ascii="Dacia Block" w:hAnsi="Dacia Block" w:cs="Dacia Block"/>
          <w:sz w:val="22"/>
        </w:rPr>
        <w:t xml:space="preserve"> </w:t>
      </w:r>
      <w:r w:rsidRPr="007B2668">
        <w:rPr>
          <w:rFonts w:ascii="Dacia Block" w:hAnsi="Dacia Block" w:cs="Dacia Block"/>
          <w:sz w:val="22"/>
        </w:rPr>
        <w:t>pt vs. 2021)</w:t>
      </w:r>
      <w:r w:rsidR="00E068F3" w:rsidRPr="007B2668">
        <w:rPr>
          <w:rFonts w:ascii="Dacia Block" w:hAnsi="Dacia Block" w:cs="Dacia Block"/>
          <w:sz w:val="22"/>
        </w:rPr>
        <w:t xml:space="preserve">, </w:t>
      </w:r>
    </w:p>
    <w:p w14:paraId="6260066D" w14:textId="54634933" w:rsidR="008B0CF7" w:rsidRPr="007B2668" w:rsidRDefault="008B0CF7" w:rsidP="0069762E">
      <w:pPr>
        <w:pStyle w:val="DPuceronde"/>
        <w:numPr>
          <w:ilvl w:val="1"/>
          <w:numId w:val="6"/>
        </w:numPr>
        <w:spacing w:line="276" w:lineRule="auto"/>
        <w:rPr>
          <w:rFonts w:ascii="Dacia Block" w:hAnsi="Dacia Block" w:cs="Dacia Block"/>
          <w:sz w:val="22"/>
        </w:rPr>
      </w:pPr>
      <w:r w:rsidRPr="007B2668">
        <w:rPr>
          <w:rFonts w:ascii="Dacia Block" w:hAnsi="Dacia Block" w:cs="Dacia Block"/>
          <w:sz w:val="22"/>
        </w:rPr>
        <w:t>VP</w:t>
      </w:r>
      <w:r w:rsidR="004C1430" w:rsidRPr="007B2668">
        <w:rPr>
          <w:rFonts w:ascii="Dacia Block" w:hAnsi="Dacia Block" w:cs="Dacia Block"/>
          <w:sz w:val="22"/>
        </w:rPr>
        <w:t>*</w:t>
      </w:r>
      <w:r w:rsidRPr="007B2668">
        <w:rPr>
          <w:rFonts w:ascii="Dacia Block" w:hAnsi="Dacia Block" w:cs="Dacia Block"/>
          <w:sz w:val="22"/>
        </w:rPr>
        <w:t xml:space="preserve"> en Europe </w:t>
      </w:r>
      <w:r w:rsidR="00347668" w:rsidRPr="007B2668">
        <w:rPr>
          <w:rFonts w:ascii="Dacia Block" w:hAnsi="Dacia Block" w:cs="Dacia Block"/>
          <w:sz w:val="22"/>
        </w:rPr>
        <w:t>à</w:t>
      </w:r>
      <w:r w:rsidRPr="007B2668">
        <w:rPr>
          <w:rFonts w:ascii="Dacia Block" w:hAnsi="Dacia Block" w:cs="Dacia Block"/>
          <w:sz w:val="22"/>
        </w:rPr>
        <w:t xml:space="preserve"> 4,2</w:t>
      </w:r>
      <w:r w:rsidR="00A714C6" w:rsidRPr="007B2668">
        <w:rPr>
          <w:rFonts w:ascii="Dacia Block" w:hAnsi="Dacia Block" w:cs="Dacia Block"/>
          <w:sz w:val="22"/>
        </w:rPr>
        <w:t xml:space="preserve"> </w:t>
      </w:r>
      <w:r w:rsidRPr="007B2668">
        <w:rPr>
          <w:rFonts w:ascii="Dacia Block" w:hAnsi="Dacia Block" w:cs="Dacia Block"/>
          <w:sz w:val="22"/>
        </w:rPr>
        <w:t>% (+0,7</w:t>
      </w:r>
      <w:r w:rsidR="00A714C6" w:rsidRPr="007B2668">
        <w:rPr>
          <w:rFonts w:ascii="Dacia Block" w:hAnsi="Dacia Block" w:cs="Dacia Block"/>
          <w:sz w:val="22"/>
        </w:rPr>
        <w:t xml:space="preserve"> </w:t>
      </w:r>
      <w:r w:rsidRPr="007B2668">
        <w:rPr>
          <w:rFonts w:ascii="Dacia Block" w:hAnsi="Dacia Block" w:cs="Dacia Block"/>
          <w:sz w:val="22"/>
        </w:rPr>
        <w:t>pt vs. 2021)</w:t>
      </w:r>
      <w:r w:rsidR="00E068F3" w:rsidRPr="007B2668">
        <w:rPr>
          <w:rFonts w:ascii="Dacia Block" w:hAnsi="Dacia Block" w:cs="Dacia Block"/>
          <w:sz w:val="22"/>
        </w:rPr>
        <w:t xml:space="preserve">, </w:t>
      </w:r>
      <w:r w:rsidRPr="007B2668">
        <w:rPr>
          <w:rFonts w:ascii="Dacia Block" w:hAnsi="Dacia Block" w:cs="Dacia Block"/>
          <w:sz w:val="22"/>
        </w:rPr>
        <w:t xml:space="preserve"> </w:t>
      </w:r>
    </w:p>
    <w:p w14:paraId="1F464014" w14:textId="03E8CA01" w:rsidR="00FE79AE" w:rsidRPr="007B2668" w:rsidRDefault="008B0CF7" w:rsidP="0069762E">
      <w:pPr>
        <w:pStyle w:val="DPuceronde"/>
        <w:numPr>
          <w:ilvl w:val="1"/>
          <w:numId w:val="6"/>
        </w:numPr>
        <w:spacing w:line="276" w:lineRule="auto"/>
        <w:rPr>
          <w:rFonts w:ascii="Dacia Block" w:hAnsi="Dacia Block" w:cs="Dacia Block"/>
          <w:sz w:val="22"/>
        </w:rPr>
      </w:pPr>
      <w:r w:rsidRPr="007B2668">
        <w:rPr>
          <w:rFonts w:ascii="Dacia Block" w:hAnsi="Dacia Block" w:cs="Dacia Block"/>
          <w:sz w:val="22"/>
        </w:rPr>
        <w:t xml:space="preserve">VP </w:t>
      </w:r>
      <w:r w:rsidR="007B59EB" w:rsidRPr="007B2668">
        <w:rPr>
          <w:rFonts w:ascii="Dacia Block" w:hAnsi="Dacia Block" w:cs="Dacia Block"/>
          <w:sz w:val="22"/>
        </w:rPr>
        <w:t>à</w:t>
      </w:r>
      <w:r w:rsidRPr="007B2668">
        <w:rPr>
          <w:rFonts w:ascii="Dacia Block" w:hAnsi="Dacia Block" w:cs="Dacia Block"/>
          <w:sz w:val="22"/>
        </w:rPr>
        <w:t xml:space="preserve"> clients particuliers</w:t>
      </w:r>
      <w:r w:rsidR="004C1430" w:rsidRPr="007B2668">
        <w:rPr>
          <w:rFonts w:ascii="Dacia Block" w:hAnsi="Dacia Block" w:cs="Dacia Block"/>
          <w:sz w:val="22"/>
        </w:rPr>
        <w:t>**</w:t>
      </w:r>
      <w:r w:rsidRPr="007B2668">
        <w:rPr>
          <w:rFonts w:ascii="Dacia Block" w:hAnsi="Dacia Block" w:cs="Dacia Block"/>
          <w:sz w:val="22"/>
        </w:rPr>
        <w:t xml:space="preserve"> en Europe </w:t>
      </w:r>
      <w:r w:rsidR="007B59EB" w:rsidRPr="007B2668">
        <w:rPr>
          <w:rFonts w:ascii="Dacia Block" w:hAnsi="Dacia Block" w:cs="Dacia Block"/>
          <w:sz w:val="22"/>
        </w:rPr>
        <w:t>à</w:t>
      </w:r>
      <w:r w:rsidRPr="007B2668">
        <w:rPr>
          <w:rFonts w:ascii="Dacia Block" w:hAnsi="Dacia Block" w:cs="Dacia Block"/>
          <w:sz w:val="22"/>
        </w:rPr>
        <w:t xml:space="preserve"> 7,</w:t>
      </w:r>
      <w:r w:rsidR="007848CD" w:rsidRPr="007B2668">
        <w:rPr>
          <w:rFonts w:ascii="Dacia Block" w:hAnsi="Dacia Block" w:cs="Dacia Block"/>
          <w:sz w:val="22"/>
        </w:rPr>
        <w:t>6</w:t>
      </w:r>
      <w:r w:rsidR="00A714C6" w:rsidRPr="007B2668">
        <w:rPr>
          <w:rFonts w:ascii="Dacia Block" w:hAnsi="Dacia Block" w:cs="Dacia Block"/>
          <w:sz w:val="22"/>
        </w:rPr>
        <w:t xml:space="preserve"> </w:t>
      </w:r>
      <w:r w:rsidRPr="007B2668">
        <w:rPr>
          <w:rFonts w:ascii="Dacia Block" w:hAnsi="Dacia Block" w:cs="Dacia Block"/>
          <w:sz w:val="22"/>
        </w:rPr>
        <w:t>% (+1,</w:t>
      </w:r>
      <w:r w:rsidR="007848CD" w:rsidRPr="007B2668">
        <w:rPr>
          <w:rFonts w:ascii="Dacia Block" w:hAnsi="Dacia Block" w:cs="Dacia Block"/>
          <w:sz w:val="22"/>
        </w:rPr>
        <w:t>4</w:t>
      </w:r>
      <w:r w:rsidR="00A714C6" w:rsidRPr="007B2668">
        <w:rPr>
          <w:rFonts w:ascii="Dacia Block" w:hAnsi="Dacia Block" w:cs="Dacia Block"/>
          <w:sz w:val="22"/>
        </w:rPr>
        <w:t xml:space="preserve"> </w:t>
      </w:r>
      <w:r w:rsidRPr="007B2668">
        <w:rPr>
          <w:rFonts w:ascii="Dacia Block" w:hAnsi="Dacia Block" w:cs="Dacia Block"/>
          <w:sz w:val="22"/>
        </w:rPr>
        <w:t>pt), renforçant sa 3</w:t>
      </w:r>
      <w:r w:rsidR="006B12A0" w:rsidRPr="007B2668">
        <w:rPr>
          <w:rFonts w:ascii="Dacia Block" w:hAnsi="Dacia Block" w:cs="Dacia Block"/>
          <w:sz w:val="22"/>
          <w:vertAlign w:val="superscript"/>
        </w:rPr>
        <w:t>ème</w:t>
      </w:r>
      <w:r w:rsidRPr="007B2668">
        <w:rPr>
          <w:rFonts w:ascii="Dacia Block" w:hAnsi="Dacia Block" w:cs="Dacia Block"/>
          <w:sz w:val="22"/>
        </w:rPr>
        <w:t xml:space="preserve"> place </w:t>
      </w:r>
      <w:r w:rsidR="00230A09" w:rsidRPr="007B2668">
        <w:rPr>
          <w:rFonts w:ascii="Dacia Block" w:hAnsi="Dacia Block" w:cs="Dacia Block"/>
          <w:sz w:val="22"/>
        </w:rPr>
        <w:t xml:space="preserve">sur le podium </w:t>
      </w:r>
      <w:r w:rsidR="00994607" w:rsidRPr="007B2668">
        <w:rPr>
          <w:rFonts w:ascii="Dacia Block" w:hAnsi="Dacia Block" w:cs="Dacia Block"/>
          <w:sz w:val="22"/>
        </w:rPr>
        <w:t>européen des ventes à clients particuliers</w:t>
      </w:r>
      <w:r w:rsidRPr="007B2668">
        <w:rPr>
          <w:rFonts w:ascii="Dacia Block" w:hAnsi="Dacia Block" w:cs="Dacia Block"/>
          <w:sz w:val="22"/>
        </w:rPr>
        <w:t xml:space="preserve">, cœur de </w:t>
      </w:r>
      <w:r w:rsidR="005A3049" w:rsidRPr="007B2668">
        <w:rPr>
          <w:rFonts w:ascii="Dacia Block" w:hAnsi="Dacia Block" w:cs="Dacia Block"/>
          <w:sz w:val="22"/>
        </w:rPr>
        <w:t>clientèle</w:t>
      </w:r>
      <w:r w:rsidRPr="007B2668">
        <w:rPr>
          <w:rFonts w:ascii="Dacia Block" w:hAnsi="Dacia Block" w:cs="Dacia Block"/>
          <w:sz w:val="22"/>
        </w:rPr>
        <w:t xml:space="preserve"> de la marque</w:t>
      </w:r>
      <w:r w:rsidR="0049384B" w:rsidRPr="007B2668">
        <w:rPr>
          <w:rFonts w:ascii="Dacia Block" w:hAnsi="Dacia Block" w:cs="Dacia Block"/>
          <w:sz w:val="22"/>
        </w:rPr>
        <w:t>.</w:t>
      </w:r>
    </w:p>
    <w:p w14:paraId="7E898599" w14:textId="77777777" w:rsidR="006A7CA9" w:rsidRDefault="006A7CA9" w:rsidP="0069762E">
      <w:pPr>
        <w:pStyle w:val="DPuceronde"/>
        <w:numPr>
          <w:ilvl w:val="0"/>
          <w:numId w:val="0"/>
        </w:numPr>
        <w:spacing w:line="276" w:lineRule="auto"/>
        <w:ind w:left="1724"/>
        <w:rPr>
          <w:rFonts w:ascii="Dacia Block" w:hAnsi="Dacia Block" w:cs="Dacia Block"/>
          <w:sz w:val="22"/>
        </w:rPr>
      </w:pPr>
    </w:p>
    <w:p w14:paraId="062C58D0" w14:textId="36283BD8" w:rsidR="00600DC0" w:rsidRDefault="00600DC0" w:rsidP="0069762E">
      <w:pPr>
        <w:pStyle w:val="DPuceronde"/>
        <w:numPr>
          <w:ilvl w:val="0"/>
          <w:numId w:val="0"/>
        </w:numPr>
        <w:spacing w:line="276" w:lineRule="auto"/>
        <w:ind w:left="567"/>
        <w:rPr>
          <w:rFonts w:ascii="Dacia Block" w:hAnsi="Dacia Block" w:cs="Dacia Block"/>
          <w:bCs/>
          <w:sz w:val="22"/>
          <w:szCs w:val="28"/>
        </w:rPr>
      </w:pPr>
    </w:p>
    <w:p w14:paraId="35F062E2" w14:textId="2734EB21" w:rsidR="002320E6" w:rsidRPr="00081D74" w:rsidRDefault="007F72E8" w:rsidP="0069762E">
      <w:pPr>
        <w:pStyle w:val="DPuceronde"/>
        <w:numPr>
          <w:ilvl w:val="0"/>
          <w:numId w:val="6"/>
        </w:numPr>
        <w:spacing w:line="276" w:lineRule="auto"/>
        <w:ind w:left="567" w:hanging="283"/>
        <w:rPr>
          <w:rFonts w:ascii="Dacia Block" w:hAnsi="Dacia Block" w:cs="Dacia Block"/>
          <w:bCs/>
          <w:strike/>
          <w:sz w:val="22"/>
          <w:szCs w:val="28"/>
        </w:rPr>
      </w:pPr>
      <w:r w:rsidRPr="005431D7">
        <w:rPr>
          <w:rFonts w:ascii="Dacia Block" w:hAnsi="Dacia Block" w:cs="Dacia Block"/>
          <w:bCs/>
          <w:sz w:val="22"/>
          <w:szCs w:val="28"/>
        </w:rPr>
        <w:t>Ce résultat est port</w:t>
      </w:r>
      <w:r w:rsidR="006372D7" w:rsidRPr="005431D7">
        <w:rPr>
          <w:rFonts w:ascii="Dacia Block" w:hAnsi="Dacia Block" w:cs="Dacia Block"/>
          <w:bCs/>
          <w:sz w:val="22"/>
          <w:szCs w:val="28"/>
        </w:rPr>
        <w:t>é</w:t>
      </w:r>
      <w:r w:rsidRPr="005431D7">
        <w:rPr>
          <w:rFonts w:ascii="Dacia Block" w:hAnsi="Dacia Block" w:cs="Dacia Block"/>
          <w:bCs/>
          <w:sz w:val="22"/>
          <w:szCs w:val="28"/>
        </w:rPr>
        <w:t xml:space="preserve"> par </w:t>
      </w:r>
      <w:r w:rsidR="00600DC0">
        <w:rPr>
          <w:rFonts w:ascii="Dacia Block" w:hAnsi="Dacia Block" w:cs="Dacia Block"/>
          <w:bCs/>
          <w:sz w:val="22"/>
          <w:szCs w:val="28"/>
        </w:rPr>
        <w:t>un plan produi</w:t>
      </w:r>
      <w:r w:rsidR="003F7BD9">
        <w:rPr>
          <w:rFonts w:ascii="Dacia Block" w:hAnsi="Dacia Block" w:cs="Dacia Block"/>
          <w:bCs/>
          <w:sz w:val="22"/>
          <w:szCs w:val="28"/>
        </w:rPr>
        <w:t xml:space="preserve">t </w:t>
      </w:r>
      <w:r w:rsidR="002320E6">
        <w:rPr>
          <w:rFonts w:ascii="Dacia Block" w:hAnsi="Dacia Block" w:cs="Dacia Block"/>
          <w:bCs/>
          <w:sz w:val="22"/>
          <w:szCs w:val="28"/>
        </w:rPr>
        <w:t>fort</w:t>
      </w:r>
      <w:r w:rsidR="00CA26C8">
        <w:rPr>
          <w:rFonts w:ascii="Dacia Block" w:hAnsi="Dacia Block" w:cs="Dacia Block"/>
          <w:bCs/>
          <w:sz w:val="22"/>
          <w:szCs w:val="28"/>
        </w:rPr>
        <w:t xml:space="preserve"> autour de </w:t>
      </w:r>
      <w:r w:rsidR="002320E6">
        <w:rPr>
          <w:rFonts w:ascii="Dacia Block" w:hAnsi="Dacia Block" w:cs="Dacia Block"/>
          <w:bCs/>
          <w:sz w:val="22"/>
          <w:szCs w:val="28"/>
        </w:rPr>
        <w:t>4 modèles </w:t>
      </w:r>
      <w:r w:rsidR="008B0CF7">
        <w:rPr>
          <w:rFonts w:ascii="Dacia Block" w:hAnsi="Dacia Block" w:cs="Dacia Block"/>
          <w:bCs/>
          <w:sz w:val="22"/>
          <w:szCs w:val="28"/>
        </w:rPr>
        <w:t>piliers</w:t>
      </w:r>
      <w:r w:rsidR="002F1392">
        <w:rPr>
          <w:rFonts w:ascii="Dacia Block" w:hAnsi="Dacia Block" w:cs="Dacia Block"/>
          <w:bCs/>
          <w:sz w:val="22"/>
          <w:szCs w:val="28"/>
        </w:rPr>
        <w:t> :</w:t>
      </w:r>
      <w:r w:rsidR="002320E6" w:rsidRPr="00081D74">
        <w:rPr>
          <w:rFonts w:ascii="Dacia Block" w:hAnsi="Dacia Block" w:cs="Dacia Block"/>
          <w:bCs/>
          <w:strike/>
          <w:sz w:val="22"/>
          <w:szCs w:val="28"/>
        </w:rPr>
        <w:t xml:space="preserve"> </w:t>
      </w:r>
    </w:p>
    <w:p w14:paraId="3903B613" w14:textId="149A3027" w:rsidR="00834E04" w:rsidRPr="00BD20F6" w:rsidRDefault="2DDD3CF8" w:rsidP="0069762E">
      <w:pPr>
        <w:pStyle w:val="DPuceronde"/>
        <w:numPr>
          <w:ilvl w:val="1"/>
          <w:numId w:val="6"/>
        </w:numPr>
        <w:spacing w:line="276" w:lineRule="auto"/>
        <w:rPr>
          <w:rFonts w:ascii="Dacia Block" w:hAnsi="Dacia Block" w:cs="Dacia Block"/>
          <w:sz w:val="22"/>
        </w:rPr>
      </w:pPr>
      <w:r w:rsidRPr="0F9C071F">
        <w:rPr>
          <w:rFonts w:ascii="Dacia Block" w:hAnsi="Dacia Block" w:cs="Dacia Block"/>
          <w:sz w:val="22"/>
        </w:rPr>
        <w:t xml:space="preserve">Dacia </w:t>
      </w:r>
      <w:r w:rsidR="00834E04" w:rsidRPr="0F9C071F">
        <w:rPr>
          <w:rFonts w:ascii="Dacia Block" w:hAnsi="Dacia Block" w:cs="Dacia Block"/>
          <w:sz w:val="22"/>
        </w:rPr>
        <w:t xml:space="preserve">Sandero : </w:t>
      </w:r>
      <w:r w:rsidR="00403430">
        <w:rPr>
          <w:rFonts w:ascii="Dacia Block" w:hAnsi="Dacia Block" w:cs="Dacia Block"/>
          <w:sz w:val="22"/>
        </w:rPr>
        <w:t xml:space="preserve">229 </w:t>
      </w:r>
      <w:r w:rsidR="00970A9C">
        <w:rPr>
          <w:rFonts w:ascii="Dacia Block" w:hAnsi="Dacia Block" w:cs="Dacia Block"/>
          <w:sz w:val="22"/>
        </w:rPr>
        <w:t>5</w:t>
      </w:r>
      <w:r w:rsidR="00403430">
        <w:rPr>
          <w:rFonts w:ascii="Dacia Block" w:hAnsi="Dacia Block" w:cs="Dacia Block"/>
          <w:sz w:val="22"/>
        </w:rPr>
        <w:t>00</w:t>
      </w:r>
      <w:r w:rsidR="00834E04" w:rsidRPr="0F9C071F">
        <w:rPr>
          <w:rFonts w:ascii="Dacia Block" w:hAnsi="Dacia Block" w:cs="Dacia Block"/>
          <w:sz w:val="22"/>
        </w:rPr>
        <w:t xml:space="preserve"> unités, </w:t>
      </w:r>
      <w:r w:rsidR="0070784B" w:rsidRPr="00701C73">
        <w:rPr>
          <w:rFonts w:ascii="Dacia Block" w:hAnsi="Dacia Block" w:cs="Dacia Block"/>
          <w:sz w:val="22"/>
        </w:rPr>
        <w:t xml:space="preserve">soit </w:t>
      </w:r>
      <w:r w:rsidR="00D173EB" w:rsidRPr="00701C73">
        <w:rPr>
          <w:rFonts w:ascii="Dacia Block" w:hAnsi="Dacia Block" w:cs="Dacia Block"/>
          <w:sz w:val="22"/>
        </w:rPr>
        <w:t>+</w:t>
      </w:r>
      <w:r w:rsidR="00763FAD">
        <w:rPr>
          <w:rFonts w:ascii="Dacia Block" w:hAnsi="Dacia Block" w:cs="Dacia Block"/>
          <w:sz w:val="22"/>
        </w:rPr>
        <w:t>1,</w:t>
      </w:r>
      <w:r w:rsidR="00860050">
        <w:rPr>
          <w:rFonts w:ascii="Dacia Block" w:hAnsi="Dacia Block" w:cs="Dacia Block"/>
          <w:sz w:val="22"/>
        </w:rPr>
        <w:t>2</w:t>
      </w:r>
      <w:r w:rsidR="00A714C6">
        <w:rPr>
          <w:rFonts w:ascii="Dacia Block" w:hAnsi="Dacia Block" w:cs="Dacia Block"/>
          <w:sz w:val="22"/>
        </w:rPr>
        <w:t xml:space="preserve"> </w:t>
      </w:r>
      <w:r w:rsidR="00D3569A" w:rsidRPr="00701C73">
        <w:rPr>
          <w:rFonts w:ascii="Dacia Block" w:hAnsi="Dacia Block" w:cs="Dacia Block"/>
          <w:sz w:val="22"/>
        </w:rPr>
        <w:t xml:space="preserve">% </w:t>
      </w:r>
      <w:r w:rsidR="00D173EB" w:rsidRPr="00701C73">
        <w:rPr>
          <w:rFonts w:ascii="Dacia Block" w:hAnsi="Dacia Block" w:cs="Dacia Block"/>
          <w:sz w:val="22"/>
        </w:rPr>
        <w:t xml:space="preserve">vs. </w:t>
      </w:r>
      <w:r w:rsidR="00D3569A" w:rsidRPr="00701C73">
        <w:rPr>
          <w:rFonts w:ascii="Dacia Block" w:hAnsi="Dacia Block" w:cs="Dacia Block"/>
          <w:sz w:val="22"/>
        </w:rPr>
        <w:t>2021,</w:t>
      </w:r>
      <w:r w:rsidR="00D3569A">
        <w:rPr>
          <w:rFonts w:ascii="Dacia Block" w:hAnsi="Dacia Block" w:cs="Dacia Block"/>
          <w:sz w:val="22"/>
        </w:rPr>
        <w:t xml:space="preserve"> </w:t>
      </w:r>
      <w:r w:rsidR="00834E04" w:rsidRPr="0F9C071F">
        <w:rPr>
          <w:rFonts w:ascii="Dacia Block" w:hAnsi="Dacia Block" w:cs="Dacia Block"/>
          <w:sz w:val="22"/>
        </w:rPr>
        <w:t>1</w:t>
      </w:r>
      <w:r w:rsidR="001572B9" w:rsidRPr="0F9C071F">
        <w:rPr>
          <w:rFonts w:ascii="Dacia Block" w:hAnsi="Dacia Block" w:cs="Dacia Block"/>
          <w:sz w:val="22"/>
          <w:vertAlign w:val="superscript"/>
        </w:rPr>
        <w:t>er</w:t>
      </w:r>
      <w:r w:rsidR="001572B9" w:rsidRPr="0F9C071F">
        <w:rPr>
          <w:rFonts w:ascii="Dacia Block" w:hAnsi="Dacia Block" w:cs="Dacia Block"/>
          <w:sz w:val="22"/>
        </w:rPr>
        <w:t xml:space="preserve"> </w:t>
      </w:r>
      <w:r w:rsidR="00834E04" w:rsidRPr="0F9C071F">
        <w:rPr>
          <w:rFonts w:ascii="Dacia Block" w:hAnsi="Dacia Block" w:cs="Dacia Block"/>
          <w:sz w:val="22"/>
        </w:rPr>
        <w:t xml:space="preserve">véhicule vendu </w:t>
      </w:r>
      <w:r w:rsidR="004025C4" w:rsidRPr="0F9C071F">
        <w:rPr>
          <w:rFonts w:ascii="Dacia Block" w:hAnsi="Dacia Block" w:cs="Dacia Block"/>
          <w:sz w:val="22"/>
        </w:rPr>
        <w:t>à</w:t>
      </w:r>
      <w:r w:rsidR="00834E04" w:rsidRPr="0F9C071F">
        <w:rPr>
          <w:rFonts w:ascii="Dacia Block" w:hAnsi="Dacia Block" w:cs="Dacia Block"/>
          <w:sz w:val="22"/>
        </w:rPr>
        <w:t xml:space="preserve"> particuliers en Europe</w:t>
      </w:r>
      <w:r w:rsidR="00D418F4" w:rsidRPr="0F9C071F">
        <w:rPr>
          <w:rFonts w:ascii="Dacia Block" w:hAnsi="Dacia Block" w:cs="Dacia Block"/>
          <w:sz w:val="22"/>
        </w:rPr>
        <w:t xml:space="preserve"> depuis 2017</w:t>
      </w:r>
      <w:r w:rsidR="00D173EB">
        <w:rPr>
          <w:rFonts w:ascii="Dacia Block" w:hAnsi="Dacia Block" w:cs="Dacia Block"/>
          <w:sz w:val="22"/>
        </w:rPr>
        <w:t>.</w:t>
      </w:r>
    </w:p>
    <w:p w14:paraId="5E6CBB29" w14:textId="7A360CF3" w:rsidR="00834E04" w:rsidRPr="00B06388" w:rsidRDefault="1B627226" w:rsidP="0069762E">
      <w:pPr>
        <w:pStyle w:val="DPuceronde"/>
        <w:numPr>
          <w:ilvl w:val="1"/>
          <w:numId w:val="6"/>
        </w:numPr>
        <w:spacing w:line="276" w:lineRule="auto"/>
        <w:rPr>
          <w:rFonts w:ascii="Dacia Block" w:hAnsi="Dacia Block" w:cs="Dacia Block"/>
          <w:sz w:val="22"/>
        </w:rPr>
      </w:pPr>
      <w:r w:rsidRPr="0F9C071F">
        <w:rPr>
          <w:rFonts w:ascii="Dacia Block" w:hAnsi="Dacia Block" w:cs="Dacia Block"/>
          <w:sz w:val="22"/>
        </w:rPr>
        <w:t xml:space="preserve">Dacia </w:t>
      </w:r>
      <w:r w:rsidR="00834E04" w:rsidRPr="0F9C071F">
        <w:rPr>
          <w:rFonts w:ascii="Dacia Block" w:hAnsi="Dacia Block" w:cs="Dacia Block"/>
          <w:sz w:val="22"/>
        </w:rPr>
        <w:t xml:space="preserve">Duster : </w:t>
      </w:r>
      <w:r w:rsidR="00812EC8">
        <w:rPr>
          <w:rFonts w:ascii="Dacia Block" w:hAnsi="Dacia Block" w:cs="Dacia Block"/>
          <w:sz w:val="22"/>
        </w:rPr>
        <w:t>19</w:t>
      </w:r>
      <w:r w:rsidR="00860050">
        <w:rPr>
          <w:rFonts w:ascii="Dacia Block" w:hAnsi="Dacia Block" w:cs="Dacia Block"/>
          <w:sz w:val="22"/>
        </w:rPr>
        <w:t>7</w:t>
      </w:r>
      <w:r w:rsidR="00812EC8">
        <w:rPr>
          <w:rFonts w:ascii="Dacia Block" w:hAnsi="Dacia Block" w:cs="Dacia Block"/>
          <w:sz w:val="22"/>
        </w:rPr>
        <w:t xml:space="preserve"> </w:t>
      </w:r>
      <w:r w:rsidR="0072315E">
        <w:rPr>
          <w:rFonts w:ascii="Dacia Block" w:hAnsi="Dacia Block" w:cs="Dacia Block"/>
          <w:sz w:val="22"/>
        </w:rPr>
        <w:t>1</w:t>
      </w:r>
      <w:r w:rsidR="00812EC8">
        <w:rPr>
          <w:rFonts w:ascii="Dacia Block" w:hAnsi="Dacia Block" w:cs="Dacia Block"/>
          <w:sz w:val="22"/>
        </w:rPr>
        <w:t>00</w:t>
      </w:r>
      <w:r w:rsidR="00834E04" w:rsidRPr="0F9C071F">
        <w:rPr>
          <w:rFonts w:ascii="Dacia Block" w:hAnsi="Dacia Block" w:cs="Dacia Block"/>
          <w:sz w:val="22"/>
        </w:rPr>
        <w:t xml:space="preserve"> unités, </w:t>
      </w:r>
      <w:r w:rsidR="00D929A7" w:rsidRPr="00701C73">
        <w:rPr>
          <w:rFonts w:ascii="Dacia Block" w:hAnsi="Dacia Block" w:cs="Dacia Block"/>
          <w:sz w:val="22"/>
        </w:rPr>
        <w:t xml:space="preserve">soit </w:t>
      </w:r>
      <w:r w:rsidR="00D173EB" w:rsidRPr="00701C73">
        <w:rPr>
          <w:rFonts w:ascii="Dacia Block" w:hAnsi="Dacia Block" w:cs="Dacia Block"/>
          <w:sz w:val="22"/>
        </w:rPr>
        <w:t>+</w:t>
      </w:r>
      <w:r w:rsidR="00D929A7" w:rsidRPr="00701C73">
        <w:rPr>
          <w:rFonts w:ascii="Dacia Block" w:hAnsi="Dacia Block" w:cs="Dacia Block"/>
          <w:sz w:val="22"/>
        </w:rPr>
        <w:t>5</w:t>
      </w:r>
      <w:r w:rsidR="00082002">
        <w:rPr>
          <w:rFonts w:ascii="Dacia Block" w:hAnsi="Dacia Block" w:cs="Dacia Block"/>
          <w:sz w:val="22"/>
        </w:rPr>
        <w:t>,8</w:t>
      </w:r>
      <w:r w:rsidR="00A714C6">
        <w:rPr>
          <w:rFonts w:ascii="Dacia Block" w:hAnsi="Dacia Block" w:cs="Dacia Block"/>
          <w:sz w:val="22"/>
        </w:rPr>
        <w:t xml:space="preserve"> </w:t>
      </w:r>
      <w:r w:rsidR="00D929A7" w:rsidRPr="00701C73">
        <w:rPr>
          <w:rFonts w:ascii="Dacia Block" w:hAnsi="Dacia Block" w:cs="Dacia Block"/>
          <w:sz w:val="22"/>
        </w:rPr>
        <w:t xml:space="preserve">% </w:t>
      </w:r>
      <w:r w:rsidR="00D173EB" w:rsidRPr="00701C73">
        <w:rPr>
          <w:rFonts w:ascii="Dacia Block" w:hAnsi="Dacia Block" w:cs="Dacia Block"/>
          <w:sz w:val="22"/>
        </w:rPr>
        <w:t xml:space="preserve">vs. </w:t>
      </w:r>
      <w:r w:rsidR="00D929A7" w:rsidRPr="00701C73">
        <w:rPr>
          <w:rFonts w:ascii="Dacia Block" w:hAnsi="Dacia Block" w:cs="Dacia Block"/>
          <w:sz w:val="22"/>
        </w:rPr>
        <w:t xml:space="preserve">2021, </w:t>
      </w:r>
      <w:r w:rsidR="00834E04" w:rsidRPr="00701C73">
        <w:rPr>
          <w:rFonts w:ascii="Dacia Block" w:hAnsi="Dacia Block" w:cs="Dacia Block"/>
          <w:sz w:val="22"/>
        </w:rPr>
        <w:t>2</w:t>
      </w:r>
      <w:r w:rsidR="00834E04" w:rsidRPr="00701C73">
        <w:rPr>
          <w:rFonts w:ascii="Dacia Block" w:hAnsi="Dacia Block" w:cs="Dacia Block"/>
          <w:sz w:val="22"/>
          <w:vertAlign w:val="superscript"/>
        </w:rPr>
        <w:t>ème</w:t>
      </w:r>
      <w:r w:rsidR="00705B3D" w:rsidRPr="0F9C071F">
        <w:rPr>
          <w:rFonts w:ascii="Dacia Block" w:hAnsi="Dacia Block" w:cs="Dacia Block"/>
          <w:sz w:val="22"/>
          <w:vertAlign w:val="superscript"/>
        </w:rPr>
        <w:t xml:space="preserve"> </w:t>
      </w:r>
      <w:r w:rsidR="00834E04" w:rsidRPr="0F9C071F">
        <w:rPr>
          <w:rFonts w:ascii="Dacia Block" w:hAnsi="Dacia Block" w:cs="Dacia Block"/>
          <w:sz w:val="22"/>
        </w:rPr>
        <w:t xml:space="preserve">véhicule vendu </w:t>
      </w:r>
      <w:r w:rsidR="00A16606" w:rsidRPr="0F9C071F">
        <w:rPr>
          <w:rFonts w:ascii="Dacia Block" w:hAnsi="Dacia Block" w:cs="Dacia Block"/>
          <w:sz w:val="22"/>
        </w:rPr>
        <w:t>à</w:t>
      </w:r>
      <w:r w:rsidR="00834E04" w:rsidRPr="0F9C071F">
        <w:rPr>
          <w:rFonts w:ascii="Dacia Block" w:hAnsi="Dacia Block" w:cs="Dacia Block"/>
          <w:sz w:val="22"/>
        </w:rPr>
        <w:t xml:space="preserve"> particuliers en Europe </w:t>
      </w:r>
      <w:r w:rsidR="00D173EB">
        <w:rPr>
          <w:rFonts w:ascii="Dacia Block" w:hAnsi="Dacia Block" w:cs="Dacia Block"/>
          <w:sz w:val="22"/>
        </w:rPr>
        <w:t>en 2022</w:t>
      </w:r>
      <w:r w:rsidR="00CE17B6">
        <w:rPr>
          <w:rFonts w:ascii="Dacia Block" w:hAnsi="Dacia Block" w:cs="Dacia Block"/>
          <w:sz w:val="22"/>
        </w:rPr>
        <w:t xml:space="preserve"> et </w:t>
      </w:r>
      <w:r w:rsidR="00834E04" w:rsidRPr="0F9C071F">
        <w:rPr>
          <w:rFonts w:ascii="Dacia Block" w:hAnsi="Dacia Block" w:cs="Dacia Block"/>
          <w:sz w:val="22"/>
        </w:rPr>
        <w:t>1</w:t>
      </w:r>
      <w:r w:rsidR="00834E04" w:rsidRPr="0F9C071F">
        <w:rPr>
          <w:rFonts w:ascii="Dacia Block" w:hAnsi="Dacia Block" w:cs="Dacia Block"/>
          <w:sz w:val="22"/>
          <w:vertAlign w:val="superscript"/>
        </w:rPr>
        <w:t>er</w:t>
      </w:r>
      <w:r w:rsidR="00834E04" w:rsidRPr="0F9C071F">
        <w:rPr>
          <w:rFonts w:ascii="Dacia Block" w:hAnsi="Dacia Block" w:cs="Dacia Block"/>
          <w:sz w:val="22"/>
        </w:rPr>
        <w:t xml:space="preserve"> SUV vendu </w:t>
      </w:r>
      <w:r w:rsidR="004025C4" w:rsidRPr="0F9C071F">
        <w:rPr>
          <w:rFonts w:ascii="Dacia Block" w:hAnsi="Dacia Block" w:cs="Dacia Block"/>
          <w:sz w:val="22"/>
        </w:rPr>
        <w:t>à</w:t>
      </w:r>
      <w:r w:rsidR="00834E04" w:rsidRPr="0F9C071F">
        <w:rPr>
          <w:rFonts w:ascii="Dacia Block" w:hAnsi="Dacia Block" w:cs="Dacia Block"/>
          <w:sz w:val="22"/>
        </w:rPr>
        <w:t xml:space="preserve"> particuliers</w:t>
      </w:r>
      <w:r w:rsidR="00BD20F6" w:rsidRPr="0F9C071F">
        <w:rPr>
          <w:rFonts w:ascii="Dacia Block" w:hAnsi="Dacia Block" w:cs="Dacia Block"/>
          <w:sz w:val="22"/>
        </w:rPr>
        <w:t xml:space="preserve"> depuis 2018. </w:t>
      </w:r>
    </w:p>
    <w:p w14:paraId="0C54FFF2" w14:textId="15832A96" w:rsidR="00834E04" w:rsidRPr="00BD20F6" w:rsidRDefault="043225E8" w:rsidP="0069762E">
      <w:pPr>
        <w:pStyle w:val="DPuceronde"/>
        <w:numPr>
          <w:ilvl w:val="1"/>
          <w:numId w:val="6"/>
        </w:numPr>
        <w:spacing w:line="276" w:lineRule="auto"/>
        <w:rPr>
          <w:rFonts w:ascii="Dacia Block" w:hAnsi="Dacia Block" w:cs="Dacia Block"/>
          <w:sz w:val="22"/>
        </w:rPr>
      </w:pPr>
      <w:r w:rsidRPr="0F9C071F">
        <w:rPr>
          <w:rFonts w:ascii="Dacia Block" w:hAnsi="Dacia Block" w:cs="Dacia Block"/>
          <w:sz w:val="22"/>
        </w:rPr>
        <w:t xml:space="preserve">Dacia </w:t>
      </w:r>
      <w:r w:rsidR="00834E04" w:rsidRPr="0F9C071F">
        <w:rPr>
          <w:rFonts w:ascii="Dacia Block" w:hAnsi="Dacia Block" w:cs="Dacia Block"/>
          <w:sz w:val="22"/>
        </w:rPr>
        <w:t xml:space="preserve">Jogger : </w:t>
      </w:r>
      <w:r w:rsidR="00812EC8">
        <w:rPr>
          <w:rFonts w:ascii="Dacia Block" w:hAnsi="Dacia Block" w:cs="Dacia Block"/>
          <w:sz w:val="22"/>
        </w:rPr>
        <w:t>5</w:t>
      </w:r>
      <w:r w:rsidR="0072315E">
        <w:rPr>
          <w:rFonts w:ascii="Dacia Block" w:hAnsi="Dacia Block" w:cs="Dacia Block"/>
          <w:sz w:val="22"/>
        </w:rPr>
        <w:t>6</w:t>
      </w:r>
      <w:r w:rsidR="00812EC8">
        <w:rPr>
          <w:rFonts w:ascii="Dacia Block" w:hAnsi="Dacia Block" w:cs="Dacia Block"/>
          <w:sz w:val="22"/>
        </w:rPr>
        <w:t xml:space="preserve"> </w:t>
      </w:r>
      <w:r w:rsidR="0072315E">
        <w:rPr>
          <w:rFonts w:ascii="Dacia Block" w:hAnsi="Dacia Block" w:cs="Dacia Block"/>
          <w:sz w:val="22"/>
        </w:rPr>
        <w:t>8</w:t>
      </w:r>
      <w:r w:rsidR="00812EC8">
        <w:rPr>
          <w:rFonts w:ascii="Dacia Block" w:hAnsi="Dacia Block" w:cs="Dacia Block"/>
          <w:sz w:val="22"/>
        </w:rPr>
        <w:t>00</w:t>
      </w:r>
      <w:r w:rsidR="00834E04" w:rsidRPr="0F9C071F">
        <w:rPr>
          <w:rFonts w:ascii="Dacia Block" w:hAnsi="Dacia Block" w:cs="Dacia Block"/>
          <w:sz w:val="22"/>
        </w:rPr>
        <w:t xml:space="preserve"> unités</w:t>
      </w:r>
      <w:r w:rsidR="002C4528">
        <w:rPr>
          <w:rFonts w:ascii="Dacia Block" w:hAnsi="Dacia Block" w:cs="Dacia Block"/>
          <w:sz w:val="22"/>
        </w:rPr>
        <w:t xml:space="preserve"> </w:t>
      </w:r>
      <w:r w:rsidR="002C4528" w:rsidRPr="00701C73">
        <w:rPr>
          <w:rFonts w:ascii="Dacia Block" w:hAnsi="Dacia Block" w:cs="Dacia Block"/>
          <w:sz w:val="22"/>
        </w:rPr>
        <w:t xml:space="preserve">pour sa première année de commercialisation, </w:t>
      </w:r>
      <w:r w:rsidR="00834E04" w:rsidRPr="00701C73">
        <w:rPr>
          <w:rFonts w:ascii="Dacia Block" w:hAnsi="Dacia Block" w:cs="Dacia Block"/>
          <w:sz w:val="22"/>
        </w:rPr>
        <w:t>2</w:t>
      </w:r>
      <w:r w:rsidR="00834E04" w:rsidRPr="00701C73">
        <w:rPr>
          <w:rFonts w:ascii="Dacia Block" w:hAnsi="Dacia Block" w:cs="Dacia Block"/>
          <w:sz w:val="22"/>
          <w:vertAlign w:val="superscript"/>
        </w:rPr>
        <w:t>ème</w:t>
      </w:r>
      <w:r w:rsidR="00705B3D" w:rsidRPr="00701C73">
        <w:rPr>
          <w:rFonts w:ascii="Dacia Block" w:hAnsi="Dacia Block" w:cs="Dacia Block"/>
          <w:sz w:val="22"/>
        </w:rPr>
        <w:t xml:space="preserve"> </w:t>
      </w:r>
      <w:r w:rsidR="00834E04" w:rsidRPr="00701C73">
        <w:rPr>
          <w:rFonts w:ascii="Dacia Block" w:hAnsi="Dacia Block" w:cs="Dacia Block"/>
          <w:sz w:val="22"/>
        </w:rPr>
        <w:t>véhicule du segment C hors SUV vendu</w:t>
      </w:r>
      <w:r w:rsidR="00834E04" w:rsidRPr="0F9C071F">
        <w:rPr>
          <w:rFonts w:ascii="Dacia Block" w:hAnsi="Dacia Block" w:cs="Dacia Block"/>
          <w:sz w:val="22"/>
        </w:rPr>
        <w:t xml:space="preserve"> </w:t>
      </w:r>
      <w:r w:rsidR="004025C4" w:rsidRPr="0F9C071F">
        <w:rPr>
          <w:rFonts w:ascii="Dacia Block" w:hAnsi="Dacia Block" w:cs="Dacia Block"/>
          <w:sz w:val="22"/>
        </w:rPr>
        <w:t>à</w:t>
      </w:r>
      <w:r w:rsidR="00834E04" w:rsidRPr="0F9C071F">
        <w:rPr>
          <w:rFonts w:ascii="Dacia Block" w:hAnsi="Dacia Block" w:cs="Dacia Block"/>
          <w:sz w:val="22"/>
        </w:rPr>
        <w:t xml:space="preserve"> particuliers en Europe</w:t>
      </w:r>
      <w:r w:rsidR="00D173EB">
        <w:rPr>
          <w:rFonts w:ascii="Dacia Block" w:hAnsi="Dacia Block" w:cs="Dacia Block"/>
          <w:sz w:val="22"/>
        </w:rPr>
        <w:t>.</w:t>
      </w:r>
    </w:p>
    <w:p w14:paraId="4FE5FA91" w14:textId="069BBCBE" w:rsidR="00BC5B54" w:rsidRDefault="790CACAF" w:rsidP="0069762E">
      <w:pPr>
        <w:pStyle w:val="DPuceronde"/>
        <w:numPr>
          <w:ilvl w:val="1"/>
          <w:numId w:val="6"/>
        </w:numPr>
        <w:spacing w:line="276" w:lineRule="auto"/>
        <w:rPr>
          <w:rFonts w:ascii="Dacia Block" w:hAnsi="Dacia Block" w:cs="Dacia Block"/>
          <w:sz w:val="22"/>
        </w:rPr>
      </w:pPr>
      <w:r w:rsidRPr="0F9C071F">
        <w:rPr>
          <w:rFonts w:ascii="Dacia Block" w:hAnsi="Dacia Block" w:cs="Dacia Block"/>
          <w:sz w:val="22"/>
        </w:rPr>
        <w:t xml:space="preserve">Dacia </w:t>
      </w:r>
      <w:r w:rsidR="00834E04" w:rsidRPr="0F9C071F">
        <w:rPr>
          <w:rFonts w:ascii="Dacia Block" w:hAnsi="Dacia Block" w:cs="Dacia Block"/>
          <w:sz w:val="22"/>
        </w:rPr>
        <w:t xml:space="preserve">Spring : </w:t>
      </w:r>
      <w:r w:rsidR="00812EC8">
        <w:rPr>
          <w:rFonts w:ascii="Dacia Block" w:hAnsi="Dacia Block" w:cs="Dacia Block"/>
          <w:sz w:val="22"/>
        </w:rPr>
        <w:t>4</w:t>
      </w:r>
      <w:r w:rsidR="0072315E">
        <w:rPr>
          <w:rFonts w:ascii="Dacia Block" w:hAnsi="Dacia Block" w:cs="Dacia Block"/>
          <w:sz w:val="22"/>
        </w:rPr>
        <w:t>8</w:t>
      </w:r>
      <w:r w:rsidR="00812EC8">
        <w:rPr>
          <w:rFonts w:ascii="Dacia Block" w:hAnsi="Dacia Block" w:cs="Dacia Block"/>
          <w:sz w:val="22"/>
        </w:rPr>
        <w:t xml:space="preserve"> </w:t>
      </w:r>
      <w:r w:rsidR="0072315E">
        <w:rPr>
          <w:rFonts w:ascii="Dacia Block" w:hAnsi="Dacia Block" w:cs="Dacia Block"/>
          <w:sz w:val="22"/>
        </w:rPr>
        <w:t>9</w:t>
      </w:r>
      <w:r w:rsidR="00812EC8">
        <w:rPr>
          <w:rFonts w:ascii="Dacia Block" w:hAnsi="Dacia Block" w:cs="Dacia Block"/>
          <w:sz w:val="22"/>
        </w:rPr>
        <w:t>00</w:t>
      </w:r>
      <w:r w:rsidR="00834E04" w:rsidRPr="0F9C071F">
        <w:rPr>
          <w:rFonts w:ascii="Dacia Block" w:hAnsi="Dacia Block" w:cs="Dacia Block"/>
          <w:sz w:val="22"/>
        </w:rPr>
        <w:t xml:space="preserve"> unités, </w:t>
      </w:r>
      <w:r w:rsidR="002C4528" w:rsidRPr="00701C73">
        <w:rPr>
          <w:rFonts w:ascii="Dacia Block" w:hAnsi="Dacia Block" w:cs="Dacia Block"/>
          <w:sz w:val="22"/>
        </w:rPr>
        <w:t xml:space="preserve">soit </w:t>
      </w:r>
      <w:r w:rsidR="00D173EB" w:rsidRPr="00701C73">
        <w:rPr>
          <w:rFonts w:ascii="Dacia Block" w:hAnsi="Dacia Block" w:cs="Dacia Block"/>
          <w:sz w:val="22"/>
        </w:rPr>
        <w:t>+</w:t>
      </w:r>
      <w:r w:rsidR="002C4528" w:rsidRPr="00701C73">
        <w:rPr>
          <w:rFonts w:ascii="Dacia Block" w:hAnsi="Dacia Block" w:cs="Dacia Block"/>
          <w:sz w:val="22"/>
        </w:rPr>
        <w:t>75</w:t>
      </w:r>
      <w:r w:rsidR="00A714C6">
        <w:rPr>
          <w:rFonts w:ascii="Dacia Block" w:hAnsi="Dacia Block" w:cs="Dacia Block"/>
          <w:sz w:val="22"/>
        </w:rPr>
        <w:t xml:space="preserve"> </w:t>
      </w:r>
      <w:r w:rsidR="002C4528" w:rsidRPr="00701C73">
        <w:rPr>
          <w:rFonts w:ascii="Dacia Block" w:hAnsi="Dacia Block" w:cs="Dacia Block"/>
          <w:sz w:val="22"/>
        </w:rPr>
        <w:t xml:space="preserve">% </w:t>
      </w:r>
      <w:r w:rsidR="00D173EB" w:rsidRPr="00701C73">
        <w:rPr>
          <w:rFonts w:ascii="Dacia Block" w:hAnsi="Dacia Block" w:cs="Dacia Block"/>
          <w:sz w:val="22"/>
        </w:rPr>
        <w:t xml:space="preserve">vs. </w:t>
      </w:r>
      <w:r w:rsidR="002C4528" w:rsidRPr="00701C73">
        <w:rPr>
          <w:rFonts w:ascii="Dacia Block" w:hAnsi="Dacia Block" w:cs="Dacia Block"/>
          <w:sz w:val="22"/>
        </w:rPr>
        <w:t xml:space="preserve">2021, </w:t>
      </w:r>
      <w:r w:rsidR="00834E04" w:rsidRPr="00701C73">
        <w:rPr>
          <w:rFonts w:ascii="Dacia Block" w:hAnsi="Dacia Block" w:cs="Dacia Block"/>
          <w:sz w:val="22"/>
        </w:rPr>
        <w:t>3</w:t>
      </w:r>
      <w:r w:rsidR="00834E04" w:rsidRPr="00701C73">
        <w:rPr>
          <w:rFonts w:ascii="Dacia Block" w:hAnsi="Dacia Block" w:cs="Dacia Block"/>
          <w:sz w:val="22"/>
          <w:vertAlign w:val="superscript"/>
        </w:rPr>
        <w:t>ème</w:t>
      </w:r>
      <w:r w:rsidR="004025C4" w:rsidRPr="0F9C071F">
        <w:rPr>
          <w:rFonts w:ascii="Dacia Block" w:hAnsi="Dacia Block" w:cs="Dacia Block"/>
          <w:sz w:val="22"/>
        </w:rPr>
        <w:t xml:space="preserve"> </w:t>
      </w:r>
      <w:r w:rsidR="00834E04" w:rsidRPr="0F9C071F">
        <w:rPr>
          <w:rFonts w:ascii="Dacia Block" w:hAnsi="Dacia Block" w:cs="Dacia Block"/>
          <w:sz w:val="22"/>
        </w:rPr>
        <w:t xml:space="preserve">véhicule électrique vendu </w:t>
      </w:r>
      <w:r w:rsidR="004025C4" w:rsidRPr="0F9C071F">
        <w:rPr>
          <w:rFonts w:ascii="Dacia Block" w:hAnsi="Dacia Block" w:cs="Dacia Block"/>
          <w:sz w:val="22"/>
        </w:rPr>
        <w:t>à</w:t>
      </w:r>
      <w:r w:rsidR="00834E04" w:rsidRPr="0F9C071F">
        <w:rPr>
          <w:rFonts w:ascii="Dacia Block" w:hAnsi="Dacia Block" w:cs="Dacia Block"/>
          <w:sz w:val="22"/>
        </w:rPr>
        <w:t xml:space="preserve"> particuliers en Europe</w:t>
      </w:r>
      <w:r w:rsidR="00D173EB">
        <w:rPr>
          <w:rFonts w:ascii="Dacia Block" w:hAnsi="Dacia Block" w:cs="Dacia Block"/>
          <w:sz w:val="22"/>
        </w:rPr>
        <w:t>.</w:t>
      </w:r>
    </w:p>
    <w:p w14:paraId="25CC2A64" w14:textId="7CD735B7" w:rsidR="00BC5B54" w:rsidRDefault="00BC5B54" w:rsidP="0069762E">
      <w:pPr>
        <w:pStyle w:val="DPuceronde"/>
        <w:numPr>
          <w:ilvl w:val="0"/>
          <w:numId w:val="0"/>
        </w:numPr>
        <w:spacing w:line="276" w:lineRule="auto"/>
        <w:ind w:left="1364"/>
        <w:rPr>
          <w:rFonts w:ascii="Dacia Block" w:hAnsi="Dacia Block" w:cs="Dacia Block"/>
          <w:sz w:val="22"/>
        </w:rPr>
      </w:pPr>
    </w:p>
    <w:p w14:paraId="6734A67D" w14:textId="77777777" w:rsidR="006A7CA9" w:rsidRPr="00BC5B54" w:rsidRDefault="006A7CA9" w:rsidP="0069762E">
      <w:pPr>
        <w:pStyle w:val="DPuceronde"/>
        <w:numPr>
          <w:ilvl w:val="0"/>
          <w:numId w:val="0"/>
        </w:numPr>
        <w:spacing w:line="276" w:lineRule="auto"/>
        <w:ind w:left="1364"/>
        <w:rPr>
          <w:rFonts w:ascii="Dacia Block" w:hAnsi="Dacia Block" w:cs="Dacia Block"/>
          <w:sz w:val="22"/>
        </w:rPr>
      </w:pPr>
    </w:p>
    <w:p w14:paraId="35A210C1" w14:textId="6D9178D7" w:rsidR="00D173EB" w:rsidRPr="00B0759E" w:rsidRDefault="005A16C9" w:rsidP="0069762E">
      <w:pPr>
        <w:pStyle w:val="DPuceronde"/>
        <w:numPr>
          <w:ilvl w:val="0"/>
          <w:numId w:val="4"/>
        </w:numPr>
        <w:spacing w:line="276" w:lineRule="auto"/>
        <w:rPr>
          <w:rFonts w:ascii="Dacia Block" w:hAnsi="Dacia Block" w:cs="Dacia Block"/>
          <w:bCs/>
          <w:sz w:val="22"/>
          <w:szCs w:val="28"/>
        </w:rPr>
      </w:pPr>
      <w:r w:rsidRPr="00B0759E">
        <w:rPr>
          <w:rFonts w:ascii="Dacia Block" w:hAnsi="Dacia Block" w:cs="Dacia Block"/>
          <w:bCs/>
          <w:sz w:val="22"/>
          <w:szCs w:val="28"/>
        </w:rPr>
        <w:t xml:space="preserve">Le positionnement </w:t>
      </w:r>
      <w:r w:rsidR="00F12A31" w:rsidRPr="00B0759E">
        <w:rPr>
          <w:rFonts w:ascii="Dacia Block" w:hAnsi="Dacia Block" w:cs="Dacia Block"/>
          <w:bCs/>
          <w:sz w:val="22"/>
          <w:szCs w:val="28"/>
        </w:rPr>
        <w:t xml:space="preserve">unique et moderne </w:t>
      </w:r>
      <w:r w:rsidR="00D173EB" w:rsidRPr="00B0759E">
        <w:rPr>
          <w:rFonts w:ascii="Dacia Block" w:hAnsi="Dacia Block" w:cs="Dacia Block"/>
          <w:bCs/>
          <w:sz w:val="22"/>
          <w:szCs w:val="28"/>
        </w:rPr>
        <w:t xml:space="preserve">de Dacia </w:t>
      </w:r>
      <w:r w:rsidR="00F12A31" w:rsidRPr="00B0759E">
        <w:rPr>
          <w:rFonts w:ascii="Dacia Block" w:hAnsi="Dacia Block" w:cs="Dacia Block"/>
          <w:bCs/>
          <w:sz w:val="22"/>
          <w:szCs w:val="28"/>
        </w:rPr>
        <w:t xml:space="preserve">sur les essentiels </w:t>
      </w:r>
      <w:r w:rsidR="00D173EB" w:rsidRPr="00B0759E">
        <w:rPr>
          <w:rFonts w:ascii="Dacia Block" w:hAnsi="Dacia Block" w:cs="Dacia Block"/>
          <w:bCs/>
          <w:sz w:val="22"/>
          <w:szCs w:val="28"/>
        </w:rPr>
        <w:t xml:space="preserve">de la </w:t>
      </w:r>
      <w:r w:rsidR="00F42640" w:rsidRPr="00B0759E">
        <w:rPr>
          <w:rFonts w:ascii="Dacia Block" w:hAnsi="Dacia Block" w:cs="Dacia Block"/>
          <w:bCs/>
          <w:sz w:val="22"/>
          <w:szCs w:val="28"/>
        </w:rPr>
        <w:t>mobilité</w:t>
      </w:r>
      <w:r w:rsidR="00D173EB" w:rsidRPr="00B0759E">
        <w:rPr>
          <w:rFonts w:ascii="Dacia Block" w:hAnsi="Dacia Block" w:cs="Dacia Block"/>
          <w:bCs/>
          <w:sz w:val="22"/>
          <w:szCs w:val="28"/>
        </w:rPr>
        <w:t xml:space="preserve"> automobile </w:t>
      </w:r>
      <w:r w:rsidR="00BE75FC" w:rsidRPr="00B0759E">
        <w:rPr>
          <w:rFonts w:ascii="Dacia Block" w:hAnsi="Dacia Block" w:cs="Dacia Block"/>
          <w:bCs/>
          <w:sz w:val="22"/>
          <w:szCs w:val="28"/>
        </w:rPr>
        <w:t xml:space="preserve">est </w:t>
      </w:r>
      <w:r w:rsidR="00996324" w:rsidRPr="00B0759E">
        <w:rPr>
          <w:rFonts w:ascii="Dacia Block" w:hAnsi="Dacia Block" w:cs="Dacia Block"/>
          <w:bCs/>
          <w:sz w:val="22"/>
          <w:szCs w:val="28"/>
        </w:rPr>
        <w:t xml:space="preserve">plébiscité par </w:t>
      </w:r>
      <w:r w:rsidR="00B0759E" w:rsidRPr="00B0759E">
        <w:rPr>
          <w:rFonts w:ascii="Dacia Block" w:hAnsi="Dacia Block" w:cs="Dacia Block"/>
          <w:bCs/>
          <w:sz w:val="22"/>
          <w:szCs w:val="28"/>
        </w:rPr>
        <w:t>tou</w:t>
      </w:r>
      <w:r w:rsidR="00AB48C3">
        <w:rPr>
          <w:rFonts w:ascii="Dacia Block" w:hAnsi="Dacia Block" w:cs="Dacia Block"/>
          <w:bCs/>
          <w:sz w:val="22"/>
          <w:szCs w:val="28"/>
        </w:rPr>
        <w:t>s</w:t>
      </w:r>
      <w:r w:rsidR="00B0759E" w:rsidRPr="00B0759E">
        <w:rPr>
          <w:rFonts w:ascii="Dacia Block" w:hAnsi="Dacia Block" w:cs="Dacia Block"/>
          <w:bCs/>
          <w:sz w:val="22"/>
          <w:szCs w:val="28"/>
        </w:rPr>
        <w:t xml:space="preserve"> type</w:t>
      </w:r>
      <w:r w:rsidR="00AB48C3">
        <w:rPr>
          <w:rFonts w:ascii="Dacia Block" w:hAnsi="Dacia Block" w:cs="Dacia Block"/>
          <w:bCs/>
          <w:sz w:val="22"/>
          <w:szCs w:val="28"/>
        </w:rPr>
        <w:t>s</w:t>
      </w:r>
      <w:r w:rsidR="00B0759E" w:rsidRPr="00B0759E">
        <w:rPr>
          <w:rFonts w:ascii="Dacia Block" w:hAnsi="Dacia Block" w:cs="Dacia Block"/>
          <w:bCs/>
          <w:sz w:val="22"/>
          <w:szCs w:val="28"/>
        </w:rPr>
        <w:t xml:space="preserve"> de </w:t>
      </w:r>
      <w:r w:rsidR="00996324" w:rsidRPr="00B0759E">
        <w:rPr>
          <w:rFonts w:ascii="Dacia Block" w:hAnsi="Dacia Block" w:cs="Dacia Block"/>
          <w:bCs/>
          <w:sz w:val="22"/>
          <w:szCs w:val="28"/>
        </w:rPr>
        <w:t>clients</w:t>
      </w:r>
      <w:r w:rsidR="00B0759E" w:rsidRPr="00B0759E">
        <w:rPr>
          <w:rFonts w:ascii="Dacia Block" w:hAnsi="Dacia Block" w:cs="Dacia Block"/>
          <w:bCs/>
          <w:sz w:val="22"/>
          <w:szCs w:val="28"/>
        </w:rPr>
        <w:t xml:space="preserve"> avec des taux de c</w:t>
      </w:r>
      <w:r w:rsidR="00FF5C61" w:rsidRPr="00B0759E">
        <w:rPr>
          <w:rFonts w:ascii="Dacia Block" w:hAnsi="Dacia Block" w:cs="Dacia Block"/>
          <w:bCs/>
          <w:sz w:val="22"/>
          <w:szCs w:val="28"/>
        </w:rPr>
        <w:t xml:space="preserve">onquête et </w:t>
      </w:r>
      <w:r w:rsidR="00B0759E" w:rsidRPr="00B0759E">
        <w:rPr>
          <w:rFonts w:ascii="Dacia Block" w:hAnsi="Dacia Block" w:cs="Dacia Block"/>
          <w:bCs/>
          <w:sz w:val="22"/>
          <w:szCs w:val="28"/>
        </w:rPr>
        <w:t xml:space="preserve">de </w:t>
      </w:r>
      <w:r w:rsidR="00FF5C61" w:rsidRPr="00B0759E">
        <w:rPr>
          <w:rFonts w:ascii="Dacia Block" w:hAnsi="Dacia Block" w:cs="Dacia Block"/>
          <w:bCs/>
          <w:sz w:val="22"/>
          <w:szCs w:val="28"/>
        </w:rPr>
        <w:t>fidélisation</w:t>
      </w:r>
      <w:r w:rsidR="007D7078" w:rsidRPr="00B0759E">
        <w:rPr>
          <w:rFonts w:ascii="Dacia Block" w:hAnsi="Dacia Block" w:cs="Dacia Block"/>
          <w:bCs/>
          <w:sz w:val="22"/>
          <w:szCs w:val="28"/>
        </w:rPr>
        <w:t xml:space="preserve"> au meilleur niveau du marché. </w:t>
      </w:r>
    </w:p>
    <w:p w14:paraId="5FB2E62D" w14:textId="5C5F3624" w:rsidR="006A7CA9" w:rsidRDefault="006A7CA9" w:rsidP="0069762E">
      <w:pPr>
        <w:pStyle w:val="DPuceronde"/>
        <w:numPr>
          <w:ilvl w:val="0"/>
          <w:numId w:val="0"/>
        </w:numPr>
        <w:spacing w:line="276" w:lineRule="auto"/>
        <w:rPr>
          <w:rFonts w:ascii="Dacia Block" w:hAnsi="Dacia Block" w:cs="Dacia Block"/>
          <w:bCs/>
          <w:sz w:val="22"/>
          <w:szCs w:val="28"/>
        </w:rPr>
      </w:pPr>
    </w:p>
    <w:p w14:paraId="4BACF08C" w14:textId="29BB3C11" w:rsidR="006A7CA9" w:rsidRDefault="006A7CA9" w:rsidP="0069762E">
      <w:pPr>
        <w:pStyle w:val="DPuceronde"/>
        <w:numPr>
          <w:ilvl w:val="0"/>
          <w:numId w:val="0"/>
        </w:numPr>
        <w:spacing w:line="276" w:lineRule="auto"/>
        <w:rPr>
          <w:rFonts w:ascii="Dacia Block" w:hAnsi="Dacia Block" w:cs="Dacia Block"/>
          <w:bCs/>
          <w:sz w:val="22"/>
          <w:szCs w:val="28"/>
        </w:rPr>
      </w:pPr>
    </w:p>
    <w:p w14:paraId="2F34E22D" w14:textId="177D9556" w:rsidR="00C11D73" w:rsidRPr="00A5357A" w:rsidRDefault="00C11D73" w:rsidP="0069762E">
      <w:pPr>
        <w:pStyle w:val="DPuceronde"/>
        <w:numPr>
          <w:ilvl w:val="0"/>
          <w:numId w:val="0"/>
        </w:numPr>
        <w:spacing w:line="276" w:lineRule="auto"/>
        <w:ind w:left="720" w:hanging="12"/>
        <w:rPr>
          <w:rFonts w:ascii="Dacia Block" w:hAnsi="Dacia Block" w:cs="Dacia Block"/>
          <w:b w:val="0"/>
          <w:bCs/>
          <w:i/>
          <w:iCs/>
          <w:sz w:val="14"/>
          <w:szCs w:val="14"/>
        </w:rPr>
      </w:pPr>
      <w:r w:rsidRPr="00A5357A">
        <w:rPr>
          <w:rFonts w:ascii="Dacia Block" w:hAnsi="Dacia Block" w:cs="Dacia Block"/>
          <w:i/>
          <w:iCs/>
          <w:sz w:val="14"/>
          <w:szCs w:val="14"/>
        </w:rPr>
        <w:lastRenderedPageBreak/>
        <w:t>*</w:t>
      </w:r>
      <w:r w:rsidR="00FC36CD" w:rsidRPr="00A5357A">
        <w:rPr>
          <w:rFonts w:ascii="Dacia Block" w:hAnsi="Dacia Block" w:cs="Dacia Block"/>
          <w:i/>
          <w:iCs/>
          <w:sz w:val="14"/>
          <w:szCs w:val="14"/>
        </w:rPr>
        <w:t>VP</w:t>
      </w:r>
      <w:r w:rsidR="007A762E" w:rsidRPr="00A5357A">
        <w:rPr>
          <w:rFonts w:ascii="Dacia Block" w:hAnsi="Dacia Block" w:cs="Dacia Block"/>
          <w:i/>
          <w:iCs/>
          <w:sz w:val="14"/>
          <w:szCs w:val="14"/>
        </w:rPr>
        <w:t>+VU, VP</w:t>
      </w:r>
      <w:r w:rsidRPr="00A5357A">
        <w:rPr>
          <w:rFonts w:ascii="Dacia Block" w:hAnsi="Dacia Block" w:cs="Dacia Block"/>
          <w:i/>
          <w:iCs/>
          <w:sz w:val="14"/>
          <w:szCs w:val="14"/>
        </w:rPr>
        <w:t xml:space="preserve"> </w:t>
      </w:r>
      <w:r w:rsidRPr="00A5357A">
        <w:rPr>
          <w:rFonts w:ascii="Dacia Block" w:hAnsi="Dacia Block" w:cs="Dacia Block"/>
          <w:b w:val="0"/>
          <w:bCs/>
          <w:i/>
          <w:iCs/>
          <w:sz w:val="14"/>
          <w:szCs w:val="14"/>
        </w:rPr>
        <w:t xml:space="preserve">= </w:t>
      </w:r>
      <w:r w:rsidR="003F3A07" w:rsidRPr="00A5357A">
        <w:rPr>
          <w:rFonts w:ascii="Dacia Block" w:hAnsi="Dacia Block" w:cs="Dacia Block"/>
          <w:b w:val="0"/>
          <w:bCs/>
          <w:i/>
          <w:iCs/>
          <w:sz w:val="14"/>
          <w:szCs w:val="14"/>
        </w:rPr>
        <w:t xml:space="preserve">Autriche, Belgique, Bulgarie, Croatie, République Tchèque, </w:t>
      </w:r>
      <w:r w:rsidR="00A116A8" w:rsidRPr="00A5357A">
        <w:rPr>
          <w:rFonts w:ascii="Dacia Block" w:hAnsi="Dacia Block" w:cs="Dacia Block"/>
          <w:b w:val="0"/>
          <w:bCs/>
          <w:i/>
          <w:iCs/>
          <w:sz w:val="14"/>
          <w:szCs w:val="14"/>
        </w:rPr>
        <w:t xml:space="preserve">Danemark, Estonie, Finlande, </w:t>
      </w:r>
      <w:r w:rsidRPr="00A5357A">
        <w:rPr>
          <w:rFonts w:ascii="Dacia Block" w:hAnsi="Dacia Block" w:cs="Dacia Block"/>
          <w:b w:val="0"/>
          <w:bCs/>
          <w:i/>
          <w:iCs/>
          <w:sz w:val="14"/>
          <w:szCs w:val="14"/>
        </w:rPr>
        <w:t xml:space="preserve">France (incl. DOM-TOM), </w:t>
      </w:r>
      <w:r w:rsidR="00A116A8" w:rsidRPr="00A5357A">
        <w:rPr>
          <w:rFonts w:ascii="Dacia Block" w:hAnsi="Dacia Block" w:cs="Dacia Block"/>
          <w:b w:val="0"/>
          <w:bCs/>
          <w:i/>
          <w:iCs/>
          <w:sz w:val="14"/>
          <w:szCs w:val="14"/>
        </w:rPr>
        <w:t xml:space="preserve">Allemagne, Grèce, Hongrie, Islande, Irlande, Italie, </w:t>
      </w:r>
      <w:r w:rsidR="00690645" w:rsidRPr="00A5357A">
        <w:rPr>
          <w:rFonts w:ascii="Dacia Block" w:hAnsi="Dacia Block" w:cs="Dacia Block"/>
          <w:b w:val="0"/>
          <w:bCs/>
          <w:i/>
          <w:iCs/>
          <w:sz w:val="14"/>
          <w:szCs w:val="14"/>
        </w:rPr>
        <w:t xml:space="preserve">Lettonie, Lituanie, </w:t>
      </w:r>
      <w:r w:rsidRPr="00A5357A">
        <w:rPr>
          <w:rFonts w:ascii="Dacia Block" w:hAnsi="Dacia Block" w:cs="Dacia Block"/>
          <w:b w:val="0"/>
          <w:bCs/>
          <w:i/>
          <w:iCs/>
          <w:sz w:val="14"/>
          <w:szCs w:val="14"/>
        </w:rPr>
        <w:t>Luxembourg, Malt</w:t>
      </w:r>
      <w:r w:rsidR="00DB7276" w:rsidRPr="00A5357A">
        <w:rPr>
          <w:rFonts w:ascii="Dacia Block" w:hAnsi="Dacia Block" w:cs="Dacia Block"/>
          <w:b w:val="0"/>
          <w:bCs/>
          <w:i/>
          <w:iCs/>
          <w:sz w:val="14"/>
          <w:szCs w:val="14"/>
        </w:rPr>
        <w:t>e</w:t>
      </w:r>
      <w:r w:rsidRPr="00A5357A">
        <w:rPr>
          <w:rFonts w:ascii="Dacia Block" w:hAnsi="Dacia Block" w:cs="Dacia Block"/>
          <w:b w:val="0"/>
          <w:bCs/>
          <w:i/>
          <w:iCs/>
          <w:sz w:val="14"/>
          <w:szCs w:val="14"/>
        </w:rPr>
        <w:t xml:space="preserve">, </w:t>
      </w:r>
      <w:r w:rsidR="00DB7276" w:rsidRPr="00A5357A">
        <w:rPr>
          <w:rFonts w:ascii="Dacia Block" w:hAnsi="Dacia Block" w:cs="Dacia Block"/>
          <w:b w:val="0"/>
          <w:bCs/>
          <w:i/>
          <w:iCs/>
          <w:sz w:val="14"/>
          <w:szCs w:val="14"/>
        </w:rPr>
        <w:t>Pays-Bas, Norvège, Pologne,</w:t>
      </w:r>
      <w:r w:rsidRPr="00A5357A">
        <w:rPr>
          <w:rFonts w:ascii="Dacia Block" w:hAnsi="Dacia Block" w:cs="Dacia Block"/>
          <w:b w:val="0"/>
          <w:bCs/>
          <w:i/>
          <w:iCs/>
          <w:sz w:val="14"/>
          <w:szCs w:val="14"/>
        </w:rPr>
        <w:t xml:space="preserve"> Portugal, R</w:t>
      </w:r>
      <w:r w:rsidR="00444373" w:rsidRPr="00A5357A">
        <w:rPr>
          <w:rFonts w:ascii="Dacia Block" w:hAnsi="Dacia Block" w:cs="Dacia Block"/>
          <w:b w:val="0"/>
          <w:bCs/>
          <w:i/>
          <w:iCs/>
          <w:sz w:val="14"/>
          <w:szCs w:val="14"/>
        </w:rPr>
        <w:t>é</w:t>
      </w:r>
      <w:r w:rsidRPr="00A5357A">
        <w:rPr>
          <w:rFonts w:ascii="Dacia Block" w:hAnsi="Dacia Block" w:cs="Dacia Block"/>
          <w:b w:val="0"/>
          <w:bCs/>
          <w:i/>
          <w:iCs/>
          <w:sz w:val="14"/>
          <w:szCs w:val="14"/>
        </w:rPr>
        <w:t>publi</w:t>
      </w:r>
      <w:r w:rsidR="00444373" w:rsidRPr="00A5357A">
        <w:rPr>
          <w:rFonts w:ascii="Dacia Block" w:hAnsi="Dacia Block" w:cs="Dacia Block"/>
          <w:b w:val="0"/>
          <w:bCs/>
          <w:i/>
          <w:iCs/>
          <w:sz w:val="14"/>
          <w:szCs w:val="14"/>
        </w:rPr>
        <w:t>que</w:t>
      </w:r>
      <w:r w:rsidRPr="00A5357A">
        <w:rPr>
          <w:rFonts w:ascii="Dacia Block" w:hAnsi="Dacia Block" w:cs="Dacia Block"/>
          <w:b w:val="0"/>
          <w:bCs/>
          <w:i/>
          <w:iCs/>
          <w:sz w:val="14"/>
          <w:szCs w:val="14"/>
        </w:rPr>
        <w:t xml:space="preserve"> </w:t>
      </w:r>
      <w:r w:rsidR="00444373" w:rsidRPr="00A5357A">
        <w:rPr>
          <w:rFonts w:ascii="Dacia Block" w:hAnsi="Dacia Block" w:cs="Dacia Block"/>
          <w:b w:val="0"/>
          <w:bCs/>
          <w:i/>
          <w:iCs/>
          <w:sz w:val="14"/>
          <w:szCs w:val="14"/>
        </w:rPr>
        <w:t>de</w:t>
      </w:r>
      <w:r w:rsidRPr="00A5357A">
        <w:rPr>
          <w:rFonts w:ascii="Dacia Block" w:hAnsi="Dacia Block" w:cs="Dacia Block"/>
          <w:b w:val="0"/>
          <w:bCs/>
          <w:i/>
          <w:iCs/>
          <w:sz w:val="14"/>
          <w:szCs w:val="14"/>
        </w:rPr>
        <w:t xml:space="preserve"> C</w:t>
      </w:r>
      <w:r w:rsidR="00444373" w:rsidRPr="00A5357A">
        <w:rPr>
          <w:rFonts w:ascii="Dacia Block" w:hAnsi="Dacia Block" w:cs="Dacia Block"/>
          <w:b w:val="0"/>
          <w:bCs/>
          <w:i/>
          <w:iCs/>
          <w:sz w:val="14"/>
          <w:szCs w:val="14"/>
        </w:rPr>
        <w:t>hypre</w:t>
      </w:r>
      <w:r w:rsidRPr="00A5357A">
        <w:rPr>
          <w:rFonts w:ascii="Dacia Block" w:hAnsi="Dacia Block" w:cs="Dacia Block"/>
          <w:b w:val="0"/>
          <w:bCs/>
          <w:i/>
          <w:iCs/>
          <w:sz w:val="14"/>
          <w:szCs w:val="14"/>
        </w:rPr>
        <w:t xml:space="preserve">, </w:t>
      </w:r>
      <w:r w:rsidR="00444373" w:rsidRPr="00A5357A">
        <w:rPr>
          <w:rFonts w:ascii="Dacia Block" w:hAnsi="Dacia Block" w:cs="Dacia Block"/>
          <w:b w:val="0"/>
          <w:bCs/>
          <w:i/>
          <w:iCs/>
          <w:sz w:val="14"/>
          <w:szCs w:val="14"/>
        </w:rPr>
        <w:t>Roumanie, Slovaquie, Slovénie, Espagne</w:t>
      </w:r>
      <w:r w:rsidR="00371E99" w:rsidRPr="00A5357A">
        <w:rPr>
          <w:rFonts w:ascii="Dacia Block" w:hAnsi="Dacia Block" w:cs="Dacia Block"/>
          <w:b w:val="0"/>
          <w:bCs/>
          <w:i/>
          <w:iCs/>
          <w:sz w:val="14"/>
          <w:szCs w:val="14"/>
        </w:rPr>
        <w:t xml:space="preserve"> + Iles Canaries</w:t>
      </w:r>
      <w:r w:rsidRPr="00A5357A">
        <w:rPr>
          <w:rFonts w:ascii="Dacia Block" w:hAnsi="Dacia Block" w:cs="Dacia Block"/>
          <w:b w:val="0"/>
          <w:bCs/>
          <w:i/>
          <w:iCs/>
          <w:sz w:val="14"/>
          <w:szCs w:val="14"/>
        </w:rPr>
        <w:t xml:space="preserve">, </w:t>
      </w:r>
      <w:r w:rsidR="00371E99" w:rsidRPr="00A5357A">
        <w:rPr>
          <w:rFonts w:ascii="Dacia Block" w:hAnsi="Dacia Block" w:cs="Dacia Block"/>
          <w:b w:val="0"/>
          <w:bCs/>
          <w:i/>
          <w:iCs/>
          <w:sz w:val="14"/>
          <w:szCs w:val="14"/>
        </w:rPr>
        <w:t>Suède, Suisse, Royaume-Uni</w:t>
      </w:r>
    </w:p>
    <w:p w14:paraId="3301839F" w14:textId="22ED3130" w:rsidR="006A7CA9" w:rsidRPr="008E36F1" w:rsidRDefault="00C11D73" w:rsidP="0069762E">
      <w:pPr>
        <w:pStyle w:val="DPuceronde"/>
        <w:numPr>
          <w:ilvl w:val="0"/>
          <w:numId w:val="0"/>
        </w:numPr>
        <w:spacing w:line="276" w:lineRule="auto"/>
        <w:ind w:left="720" w:hanging="12"/>
        <w:rPr>
          <w:rFonts w:ascii="Dacia Block" w:hAnsi="Dacia Block" w:cs="Dacia Block"/>
          <w:b w:val="0"/>
          <w:bCs/>
          <w:i/>
          <w:iCs/>
          <w:sz w:val="14"/>
          <w:szCs w:val="14"/>
        </w:rPr>
      </w:pPr>
      <w:r w:rsidRPr="00A5357A">
        <w:rPr>
          <w:rFonts w:ascii="Dacia Block" w:hAnsi="Dacia Block" w:cs="Dacia Block"/>
          <w:i/>
          <w:iCs/>
          <w:sz w:val="14"/>
          <w:szCs w:val="14"/>
        </w:rPr>
        <w:t>**</w:t>
      </w:r>
      <w:r w:rsidR="007A762E" w:rsidRPr="00A5357A">
        <w:rPr>
          <w:rFonts w:ascii="Dacia Block" w:hAnsi="Dacia Block" w:cs="Dacia Block"/>
          <w:i/>
          <w:iCs/>
          <w:sz w:val="14"/>
          <w:szCs w:val="14"/>
        </w:rPr>
        <w:t>VP à clients particuliers</w:t>
      </w:r>
      <w:r w:rsidRPr="00A5357A">
        <w:rPr>
          <w:rFonts w:ascii="Dacia Block" w:hAnsi="Dacia Block" w:cs="Dacia Block"/>
          <w:b w:val="0"/>
          <w:bCs/>
          <w:i/>
          <w:iCs/>
          <w:sz w:val="14"/>
          <w:szCs w:val="14"/>
        </w:rPr>
        <w:t xml:space="preserve"> = </w:t>
      </w:r>
      <w:r w:rsidR="008E36F1" w:rsidRPr="00A5357A">
        <w:rPr>
          <w:rFonts w:ascii="Dacia Block" w:hAnsi="Dacia Block" w:cs="Dacia Block"/>
          <w:b w:val="0"/>
          <w:bCs/>
          <w:i/>
          <w:iCs/>
          <w:sz w:val="14"/>
          <w:szCs w:val="14"/>
        </w:rPr>
        <w:t xml:space="preserve">Autriche, Belgique, Croatie, République Tchèque, Danemark, Finlande, </w:t>
      </w:r>
      <w:r w:rsidRPr="00A5357A">
        <w:rPr>
          <w:rFonts w:ascii="Dacia Block" w:hAnsi="Dacia Block" w:cs="Dacia Block"/>
          <w:b w:val="0"/>
          <w:bCs/>
          <w:i/>
          <w:iCs/>
          <w:sz w:val="14"/>
          <w:szCs w:val="14"/>
        </w:rPr>
        <w:t xml:space="preserve">France, </w:t>
      </w:r>
      <w:r w:rsidR="008E36F1" w:rsidRPr="00A5357A">
        <w:rPr>
          <w:rFonts w:ascii="Dacia Block" w:hAnsi="Dacia Block" w:cs="Dacia Block"/>
          <w:b w:val="0"/>
          <w:bCs/>
          <w:i/>
          <w:iCs/>
          <w:sz w:val="14"/>
          <w:szCs w:val="14"/>
        </w:rPr>
        <w:t xml:space="preserve">Allemagne, Hongrie, </w:t>
      </w:r>
      <w:r w:rsidR="00DC6BB0" w:rsidRPr="00A5357A">
        <w:rPr>
          <w:rFonts w:ascii="Dacia Block" w:hAnsi="Dacia Block" w:cs="Dacia Block"/>
          <w:b w:val="0"/>
          <w:bCs/>
          <w:i/>
          <w:iCs/>
          <w:sz w:val="14"/>
          <w:szCs w:val="14"/>
        </w:rPr>
        <w:t>Italie</w:t>
      </w:r>
      <w:r w:rsidRPr="00A5357A">
        <w:rPr>
          <w:rFonts w:ascii="Dacia Block" w:hAnsi="Dacia Block" w:cs="Dacia Block"/>
          <w:b w:val="0"/>
          <w:bCs/>
          <w:i/>
          <w:iCs/>
          <w:sz w:val="14"/>
          <w:szCs w:val="14"/>
        </w:rPr>
        <w:t xml:space="preserve">, Luxembourg, </w:t>
      </w:r>
      <w:r w:rsidR="00DC6BB0" w:rsidRPr="00A5357A">
        <w:rPr>
          <w:rFonts w:ascii="Dacia Block" w:hAnsi="Dacia Block" w:cs="Dacia Block"/>
          <w:b w:val="0"/>
          <w:bCs/>
          <w:i/>
          <w:iCs/>
          <w:sz w:val="14"/>
          <w:szCs w:val="14"/>
        </w:rPr>
        <w:t>Pays-Bas, Norvège, Pologne,</w:t>
      </w:r>
      <w:r w:rsidRPr="00A5357A">
        <w:rPr>
          <w:rFonts w:ascii="Dacia Block" w:hAnsi="Dacia Block" w:cs="Dacia Block"/>
          <w:b w:val="0"/>
          <w:bCs/>
          <w:i/>
          <w:iCs/>
          <w:sz w:val="14"/>
          <w:szCs w:val="14"/>
        </w:rPr>
        <w:t xml:space="preserve"> Portugal, </w:t>
      </w:r>
      <w:r w:rsidR="00DC6BB0" w:rsidRPr="00A5357A">
        <w:rPr>
          <w:rFonts w:ascii="Dacia Block" w:hAnsi="Dacia Block" w:cs="Dacia Block"/>
          <w:b w:val="0"/>
          <w:bCs/>
          <w:i/>
          <w:iCs/>
          <w:sz w:val="14"/>
          <w:szCs w:val="14"/>
        </w:rPr>
        <w:t>Roumanie, Slovaquie, Slovénie, Espagne</w:t>
      </w:r>
      <w:r w:rsidRPr="00A5357A">
        <w:rPr>
          <w:rFonts w:ascii="Dacia Block" w:hAnsi="Dacia Block" w:cs="Dacia Block"/>
          <w:b w:val="0"/>
          <w:bCs/>
          <w:i/>
          <w:iCs/>
          <w:sz w:val="14"/>
          <w:szCs w:val="14"/>
        </w:rPr>
        <w:t>,</w:t>
      </w:r>
      <w:r w:rsidR="00DC6BB0" w:rsidRPr="00A5357A">
        <w:rPr>
          <w:rFonts w:ascii="Dacia Block" w:hAnsi="Dacia Block" w:cs="Dacia Block"/>
          <w:b w:val="0"/>
          <w:bCs/>
          <w:i/>
          <w:iCs/>
          <w:sz w:val="14"/>
          <w:szCs w:val="14"/>
        </w:rPr>
        <w:t xml:space="preserve"> Suède, Suisse</w:t>
      </w:r>
      <w:r w:rsidR="004D5B05" w:rsidRPr="00A5357A">
        <w:rPr>
          <w:rFonts w:ascii="Dacia Block" w:hAnsi="Dacia Block" w:cs="Dacia Block"/>
          <w:b w:val="0"/>
          <w:bCs/>
          <w:i/>
          <w:iCs/>
          <w:sz w:val="14"/>
          <w:szCs w:val="14"/>
        </w:rPr>
        <w:t>,</w:t>
      </w:r>
      <w:r w:rsidR="00DC6BB0" w:rsidRPr="00A5357A">
        <w:rPr>
          <w:rFonts w:ascii="Dacia Block" w:hAnsi="Dacia Block" w:cs="Dacia Block"/>
          <w:b w:val="0"/>
          <w:bCs/>
          <w:i/>
          <w:iCs/>
          <w:sz w:val="14"/>
          <w:szCs w:val="14"/>
        </w:rPr>
        <w:t xml:space="preserve"> </w:t>
      </w:r>
      <w:r w:rsidR="00C93AF8" w:rsidRPr="00A5357A">
        <w:rPr>
          <w:rFonts w:ascii="Dacia Block" w:hAnsi="Dacia Block" w:cs="Dacia Block"/>
          <w:b w:val="0"/>
          <w:bCs/>
          <w:i/>
          <w:iCs/>
          <w:sz w:val="14"/>
          <w:szCs w:val="14"/>
        </w:rPr>
        <w:t>Royaume-Uni</w:t>
      </w:r>
      <w:r w:rsidRPr="008E36F1">
        <w:rPr>
          <w:rFonts w:ascii="Dacia Block" w:hAnsi="Dacia Block" w:cs="Dacia Block"/>
          <w:b w:val="0"/>
          <w:bCs/>
          <w:i/>
          <w:iCs/>
          <w:sz w:val="14"/>
          <w:szCs w:val="14"/>
        </w:rPr>
        <w:t xml:space="preserve"> </w:t>
      </w:r>
      <w:r w:rsidRPr="008E36F1">
        <w:rPr>
          <w:rFonts w:ascii="Dacia Block" w:hAnsi="Dacia Block" w:cs="Dacia Block"/>
          <w:b w:val="0"/>
          <w:bCs/>
          <w:i/>
          <w:iCs/>
          <w:sz w:val="14"/>
          <w:szCs w:val="14"/>
        </w:rPr>
        <w:br/>
      </w:r>
    </w:p>
    <w:p w14:paraId="637046BD" w14:textId="77777777" w:rsidR="006A7CA9" w:rsidRPr="008E36F1" w:rsidRDefault="006A7CA9" w:rsidP="00242B10">
      <w:pPr>
        <w:pStyle w:val="DPuceronde"/>
        <w:numPr>
          <w:ilvl w:val="0"/>
          <w:numId w:val="0"/>
        </w:numPr>
        <w:spacing w:line="276" w:lineRule="auto"/>
        <w:ind w:left="720"/>
        <w:jc w:val="left"/>
        <w:rPr>
          <w:rFonts w:ascii="Dacia Block" w:hAnsi="Dacia Block" w:cs="Dacia Block"/>
          <w:bCs/>
          <w:sz w:val="22"/>
          <w:szCs w:val="28"/>
        </w:rPr>
      </w:pPr>
    </w:p>
    <w:p w14:paraId="0453FDE7" w14:textId="08597FBA" w:rsidR="00466F6C" w:rsidRPr="005F0116" w:rsidRDefault="00CB0C58" w:rsidP="002E1F14">
      <w:pPr>
        <w:pStyle w:val="DPuceronde"/>
        <w:numPr>
          <w:ilvl w:val="0"/>
          <w:numId w:val="4"/>
        </w:numPr>
        <w:spacing w:line="276" w:lineRule="auto"/>
        <w:rPr>
          <w:rFonts w:ascii="Dacia Block" w:hAnsi="Dacia Block" w:cs="Dacia Block"/>
          <w:sz w:val="22"/>
        </w:rPr>
      </w:pPr>
      <w:r>
        <w:rPr>
          <w:rFonts w:ascii="Dacia Block" w:hAnsi="Dacia Block" w:cs="Dacia Block"/>
          <w:sz w:val="22"/>
        </w:rPr>
        <w:t xml:space="preserve">Dans </w:t>
      </w:r>
      <w:r w:rsidR="00466F6C" w:rsidRPr="005F0116">
        <w:rPr>
          <w:rFonts w:ascii="Dacia Block" w:hAnsi="Dacia Block" w:cs="Dacia Block"/>
          <w:sz w:val="22"/>
        </w:rPr>
        <w:t xml:space="preserve">un </w:t>
      </w:r>
      <w:r w:rsidR="002617C6" w:rsidRPr="005F0116">
        <w:rPr>
          <w:rFonts w:ascii="Dacia Block" w:hAnsi="Dacia Block" w:cs="Dacia Block"/>
          <w:sz w:val="22"/>
        </w:rPr>
        <w:t>marché</w:t>
      </w:r>
      <w:r w:rsidR="00466F6C" w:rsidRPr="005F0116">
        <w:rPr>
          <w:rFonts w:ascii="Dacia Block" w:hAnsi="Dacia Block" w:cs="Dacia Block"/>
          <w:sz w:val="22"/>
        </w:rPr>
        <w:t xml:space="preserve"> qui devrait rester </w:t>
      </w:r>
      <w:r w:rsidR="00F71658" w:rsidRPr="005F0116">
        <w:rPr>
          <w:rFonts w:ascii="Dacia Block" w:hAnsi="Dacia Block" w:cs="Dacia Block"/>
          <w:sz w:val="22"/>
        </w:rPr>
        <w:t>pénalis</w:t>
      </w:r>
      <w:r w:rsidR="00B0759E" w:rsidRPr="005F0116">
        <w:rPr>
          <w:rFonts w:ascii="Dacia Block" w:hAnsi="Dacia Block" w:cs="Dacia Block"/>
          <w:sz w:val="22"/>
        </w:rPr>
        <w:t>é</w:t>
      </w:r>
      <w:r w:rsidR="00466F6C" w:rsidRPr="005F0116">
        <w:rPr>
          <w:rFonts w:ascii="Dacia Block" w:hAnsi="Dacia Block" w:cs="Dacia Block"/>
          <w:sz w:val="22"/>
        </w:rPr>
        <w:t xml:space="preserve"> par les crises </w:t>
      </w:r>
      <w:r w:rsidR="00D82227" w:rsidRPr="005F0116">
        <w:rPr>
          <w:rFonts w:ascii="Dacia Block" w:hAnsi="Dacia Block" w:cs="Dacia Block"/>
          <w:sz w:val="22"/>
        </w:rPr>
        <w:t>d’approvisionnement et</w:t>
      </w:r>
      <w:r w:rsidR="00466F6C" w:rsidRPr="005F0116">
        <w:rPr>
          <w:rFonts w:ascii="Dacia Block" w:hAnsi="Dacia Block" w:cs="Dacia Block"/>
          <w:sz w:val="22"/>
        </w:rPr>
        <w:t xml:space="preserve"> de logistique, l</w:t>
      </w:r>
      <w:r w:rsidR="00242B10" w:rsidRPr="005F0116">
        <w:rPr>
          <w:rFonts w:ascii="Dacia Block" w:hAnsi="Dacia Block" w:cs="Dacia Block"/>
          <w:sz w:val="22"/>
        </w:rPr>
        <w:t xml:space="preserve">a dynamique </w:t>
      </w:r>
      <w:r w:rsidR="000133C8" w:rsidRPr="005F0116">
        <w:rPr>
          <w:rFonts w:ascii="Dacia Block" w:hAnsi="Dacia Block" w:cs="Dacia Block"/>
          <w:sz w:val="22"/>
        </w:rPr>
        <w:t xml:space="preserve">de Dacia </w:t>
      </w:r>
      <w:r w:rsidR="00BE75FC" w:rsidRPr="005F0116">
        <w:rPr>
          <w:rFonts w:ascii="Dacia Block" w:hAnsi="Dacia Block" w:cs="Dacia Block"/>
          <w:sz w:val="22"/>
        </w:rPr>
        <w:t xml:space="preserve">se </w:t>
      </w:r>
      <w:r w:rsidR="007F72E8" w:rsidRPr="005F0116">
        <w:rPr>
          <w:rFonts w:ascii="Dacia Block" w:hAnsi="Dacia Block" w:cs="Dacia Block"/>
          <w:sz w:val="22"/>
        </w:rPr>
        <w:t>poursui</w:t>
      </w:r>
      <w:r w:rsidR="00466F6C" w:rsidRPr="005F0116">
        <w:rPr>
          <w:rFonts w:ascii="Dacia Block" w:hAnsi="Dacia Block" w:cs="Dacia Block"/>
          <w:sz w:val="22"/>
        </w:rPr>
        <w:t>vr</w:t>
      </w:r>
      <w:r w:rsidR="00790053">
        <w:rPr>
          <w:rFonts w:ascii="Dacia Block" w:hAnsi="Dacia Block" w:cs="Dacia Block"/>
          <w:sz w:val="22"/>
        </w:rPr>
        <w:t>a</w:t>
      </w:r>
      <w:r w:rsidR="007F72E8" w:rsidRPr="005F0116">
        <w:rPr>
          <w:rFonts w:ascii="Dacia Block" w:hAnsi="Dacia Block" w:cs="Dacia Block"/>
          <w:sz w:val="22"/>
        </w:rPr>
        <w:t xml:space="preserve"> en 202</w:t>
      </w:r>
      <w:r w:rsidR="00362CEE" w:rsidRPr="005F0116">
        <w:rPr>
          <w:rFonts w:ascii="Dacia Block" w:hAnsi="Dacia Block" w:cs="Dacia Block"/>
          <w:sz w:val="22"/>
        </w:rPr>
        <w:t>3</w:t>
      </w:r>
      <w:r w:rsidR="00466F6C" w:rsidRPr="005F0116">
        <w:rPr>
          <w:rFonts w:ascii="Dacia Block" w:hAnsi="Dacia Block" w:cs="Dacia Block"/>
          <w:sz w:val="22"/>
        </w:rPr>
        <w:t> </w:t>
      </w:r>
      <w:r w:rsidR="00883400" w:rsidRPr="005F0116">
        <w:rPr>
          <w:rFonts w:ascii="Dacia Block" w:hAnsi="Dacia Block" w:cs="Dacia Block"/>
          <w:sz w:val="22"/>
        </w:rPr>
        <w:t xml:space="preserve">avec </w:t>
      </w:r>
      <w:r w:rsidR="00466F6C" w:rsidRPr="005F0116">
        <w:rPr>
          <w:rFonts w:ascii="Dacia Block" w:hAnsi="Dacia Block" w:cs="Dacia Block"/>
          <w:sz w:val="22"/>
        </w:rPr>
        <w:t>:</w:t>
      </w:r>
    </w:p>
    <w:p w14:paraId="3788DA74" w14:textId="5D2ECAE5" w:rsidR="002311D5" w:rsidRPr="005F0116" w:rsidRDefault="002311D5" w:rsidP="002E1F14">
      <w:pPr>
        <w:pStyle w:val="DPuceronde"/>
        <w:numPr>
          <w:ilvl w:val="1"/>
          <w:numId w:val="4"/>
        </w:numPr>
        <w:spacing w:line="276" w:lineRule="auto"/>
        <w:rPr>
          <w:rFonts w:ascii="Dacia Block" w:hAnsi="Dacia Block" w:cs="Dacia Block"/>
          <w:sz w:val="22"/>
        </w:rPr>
      </w:pPr>
      <w:proofErr w:type="gramStart"/>
      <w:r w:rsidRPr="005F0116">
        <w:rPr>
          <w:rFonts w:ascii="Dacia Block" w:hAnsi="Dacia Block" w:cs="Dacia Block"/>
          <w:sz w:val="22"/>
        </w:rPr>
        <w:t>d</w:t>
      </w:r>
      <w:r w:rsidR="00883400" w:rsidRPr="005F0116">
        <w:rPr>
          <w:rFonts w:ascii="Dacia Block" w:hAnsi="Dacia Block" w:cs="Dacia Block"/>
          <w:sz w:val="22"/>
        </w:rPr>
        <w:t>ès</w:t>
      </w:r>
      <w:proofErr w:type="gramEnd"/>
      <w:r w:rsidR="00883400" w:rsidRPr="005F0116">
        <w:rPr>
          <w:rFonts w:ascii="Dacia Block" w:hAnsi="Dacia Block" w:cs="Dacia Block"/>
          <w:sz w:val="22"/>
        </w:rPr>
        <w:t xml:space="preserve"> janvier</w:t>
      </w:r>
      <w:r w:rsidR="00790053">
        <w:rPr>
          <w:rFonts w:ascii="Dacia Block" w:hAnsi="Dacia Block" w:cs="Dacia Block"/>
          <w:sz w:val="22"/>
        </w:rPr>
        <w:t xml:space="preserve">, </w:t>
      </w:r>
      <w:r w:rsidR="00540CB3" w:rsidRPr="005F0116">
        <w:rPr>
          <w:rFonts w:ascii="Dacia Block" w:hAnsi="Dacia Block" w:cs="Dacia Block"/>
          <w:sz w:val="22"/>
        </w:rPr>
        <w:t>l</w:t>
      </w:r>
      <w:r w:rsidR="00CC7FCE">
        <w:rPr>
          <w:rFonts w:ascii="Dacia Block" w:hAnsi="Dacia Block" w:cs="Dacia Block"/>
          <w:sz w:val="22"/>
        </w:rPr>
        <w:t>’</w:t>
      </w:r>
      <w:r w:rsidR="00540CB3" w:rsidRPr="005F0116">
        <w:rPr>
          <w:rFonts w:ascii="Dacia Block" w:hAnsi="Dacia Block" w:cs="Dacia Block"/>
          <w:sz w:val="22"/>
        </w:rPr>
        <w:t>a</w:t>
      </w:r>
      <w:r w:rsidR="00CC7FCE">
        <w:rPr>
          <w:rFonts w:ascii="Dacia Block" w:hAnsi="Dacia Block" w:cs="Dacia Block"/>
          <w:sz w:val="22"/>
        </w:rPr>
        <w:t xml:space="preserve">rrivée </w:t>
      </w:r>
      <w:r w:rsidR="00540CB3" w:rsidRPr="005F0116">
        <w:rPr>
          <w:rFonts w:ascii="Dacia Block" w:hAnsi="Dacia Block" w:cs="Dacia Block"/>
          <w:sz w:val="22"/>
        </w:rPr>
        <w:t xml:space="preserve">dans les showrooms de l’ensemble de </w:t>
      </w:r>
      <w:r w:rsidR="00CC7FCE">
        <w:rPr>
          <w:rFonts w:ascii="Dacia Block" w:hAnsi="Dacia Block" w:cs="Dacia Block"/>
          <w:sz w:val="22"/>
        </w:rPr>
        <w:t>la</w:t>
      </w:r>
      <w:r w:rsidR="00540CB3" w:rsidRPr="005F0116">
        <w:rPr>
          <w:rFonts w:ascii="Dacia Block" w:hAnsi="Dacia Block" w:cs="Dacia Block"/>
          <w:sz w:val="22"/>
        </w:rPr>
        <w:t xml:space="preserve"> gamme à la nouvelle </w:t>
      </w:r>
      <w:r w:rsidRPr="005F0116">
        <w:rPr>
          <w:rFonts w:ascii="Dacia Block" w:hAnsi="Dacia Block" w:cs="Dacia Block"/>
          <w:sz w:val="22"/>
        </w:rPr>
        <w:t xml:space="preserve">identité de marque,  </w:t>
      </w:r>
    </w:p>
    <w:p w14:paraId="291348A3" w14:textId="07632136" w:rsidR="00466F6C" w:rsidRPr="005F0116" w:rsidRDefault="007F72E8" w:rsidP="002E1F14">
      <w:pPr>
        <w:pStyle w:val="DPuceronde"/>
        <w:numPr>
          <w:ilvl w:val="1"/>
          <w:numId w:val="4"/>
        </w:numPr>
        <w:spacing w:line="276" w:lineRule="auto"/>
        <w:rPr>
          <w:rFonts w:ascii="Dacia Block" w:hAnsi="Dacia Block" w:cs="Dacia Block"/>
          <w:sz w:val="22"/>
        </w:rPr>
      </w:pPr>
      <w:proofErr w:type="gramStart"/>
      <w:r w:rsidRPr="005F0116">
        <w:rPr>
          <w:rFonts w:ascii="Dacia Block" w:hAnsi="Dacia Block" w:cs="Dacia Block"/>
          <w:sz w:val="22"/>
        </w:rPr>
        <w:t>l’extension</w:t>
      </w:r>
      <w:proofErr w:type="gramEnd"/>
      <w:r w:rsidRPr="005F0116">
        <w:rPr>
          <w:rFonts w:ascii="Dacia Block" w:hAnsi="Dacia Block" w:cs="Dacia Block"/>
          <w:sz w:val="22"/>
        </w:rPr>
        <w:t xml:space="preserve"> de l’offre produit </w:t>
      </w:r>
      <w:r w:rsidR="007E71FA" w:rsidRPr="005F0116">
        <w:rPr>
          <w:rFonts w:ascii="Dacia Block" w:hAnsi="Dacia Block" w:cs="Dacia Block"/>
          <w:sz w:val="22"/>
        </w:rPr>
        <w:t>électrifié</w:t>
      </w:r>
      <w:r w:rsidR="00976717" w:rsidRPr="005F0116">
        <w:rPr>
          <w:rFonts w:ascii="Dacia Block" w:hAnsi="Dacia Block" w:cs="Dacia Block"/>
          <w:sz w:val="22"/>
        </w:rPr>
        <w:t>e</w:t>
      </w:r>
      <w:r w:rsidR="00F429B5" w:rsidRPr="005F0116">
        <w:rPr>
          <w:rFonts w:ascii="Dacia Block" w:hAnsi="Dacia Block" w:cs="Dacia Block"/>
          <w:sz w:val="22"/>
        </w:rPr>
        <w:t xml:space="preserve">, </w:t>
      </w:r>
      <w:r w:rsidR="0029136C" w:rsidRPr="005F0116">
        <w:rPr>
          <w:rFonts w:ascii="Dacia Block" w:hAnsi="Dacia Block" w:cs="Dacia Block"/>
          <w:sz w:val="22"/>
        </w:rPr>
        <w:t>Jogger H</w:t>
      </w:r>
      <w:r w:rsidR="007C2B76" w:rsidRPr="005F0116">
        <w:rPr>
          <w:rFonts w:ascii="Dacia Block" w:hAnsi="Dacia Block" w:cs="Dacia Block"/>
          <w:sz w:val="22"/>
        </w:rPr>
        <w:t>YBRID</w:t>
      </w:r>
      <w:r w:rsidR="00F6242D" w:rsidRPr="005F0116">
        <w:rPr>
          <w:rFonts w:ascii="Dacia Block" w:hAnsi="Dacia Block" w:cs="Dacia Block"/>
          <w:sz w:val="22"/>
        </w:rPr>
        <w:t xml:space="preserve"> 140 et Spring </w:t>
      </w:r>
      <w:r w:rsidR="00C10297" w:rsidRPr="005F0116">
        <w:rPr>
          <w:rFonts w:ascii="Dacia Block" w:hAnsi="Dacia Block" w:cs="Dacia Block"/>
          <w:sz w:val="22"/>
        </w:rPr>
        <w:t>équipé</w:t>
      </w:r>
      <w:r w:rsidR="00647E6D" w:rsidRPr="005F0116">
        <w:rPr>
          <w:rFonts w:ascii="Dacia Block" w:hAnsi="Dacia Block" w:cs="Dacia Block"/>
          <w:sz w:val="22"/>
        </w:rPr>
        <w:t>e</w:t>
      </w:r>
      <w:r w:rsidR="00C10297" w:rsidRPr="005F0116">
        <w:rPr>
          <w:rFonts w:ascii="Dacia Block" w:hAnsi="Dacia Block" w:cs="Dacia Block"/>
          <w:sz w:val="22"/>
        </w:rPr>
        <w:t xml:space="preserve"> d</w:t>
      </w:r>
      <w:r w:rsidR="002A15A2" w:rsidRPr="005F0116">
        <w:rPr>
          <w:rFonts w:ascii="Dacia Block" w:hAnsi="Dacia Block" w:cs="Dacia Block"/>
          <w:sz w:val="22"/>
        </w:rPr>
        <w:t>u nouveau moteur ELECTRIC 65</w:t>
      </w:r>
      <w:r w:rsidR="00BB5B5E" w:rsidRPr="005F0116">
        <w:rPr>
          <w:rFonts w:ascii="Dacia Block" w:hAnsi="Dacia Block" w:cs="Dacia Block"/>
          <w:sz w:val="22"/>
        </w:rPr>
        <w:t>,</w:t>
      </w:r>
    </w:p>
    <w:p w14:paraId="31037636" w14:textId="5B0E7E26" w:rsidR="00466F6C" w:rsidRPr="005F0116" w:rsidRDefault="007F72E8" w:rsidP="002E1F14">
      <w:pPr>
        <w:pStyle w:val="DPuceronde"/>
        <w:numPr>
          <w:ilvl w:val="1"/>
          <w:numId w:val="4"/>
        </w:numPr>
        <w:spacing w:line="276" w:lineRule="auto"/>
        <w:rPr>
          <w:rFonts w:ascii="Dacia Block" w:hAnsi="Dacia Block" w:cs="Dacia Block"/>
          <w:sz w:val="22"/>
        </w:rPr>
      </w:pPr>
      <w:proofErr w:type="gramStart"/>
      <w:r w:rsidRPr="005F0116">
        <w:rPr>
          <w:rFonts w:ascii="Dacia Block" w:hAnsi="Dacia Block" w:cs="Dacia Block"/>
          <w:sz w:val="22"/>
        </w:rPr>
        <w:t>le</w:t>
      </w:r>
      <w:proofErr w:type="gramEnd"/>
      <w:r w:rsidRPr="005F0116">
        <w:rPr>
          <w:rFonts w:ascii="Dacia Block" w:hAnsi="Dacia Block" w:cs="Dacia Block"/>
          <w:sz w:val="22"/>
        </w:rPr>
        <w:t xml:space="preserve"> lancement </w:t>
      </w:r>
      <w:r w:rsidR="00D80A0D" w:rsidRPr="005F0116">
        <w:rPr>
          <w:rFonts w:ascii="Dacia Block" w:hAnsi="Dacia Block" w:cs="Dacia Block"/>
          <w:sz w:val="22"/>
        </w:rPr>
        <w:t xml:space="preserve">au printemps </w:t>
      </w:r>
      <w:r w:rsidR="009D3BBC" w:rsidRPr="005F0116">
        <w:rPr>
          <w:rFonts w:ascii="Dacia Block" w:hAnsi="Dacia Block" w:cs="Dacia Block"/>
          <w:sz w:val="22"/>
        </w:rPr>
        <w:t xml:space="preserve">du nouveau </w:t>
      </w:r>
      <w:r w:rsidR="0084234D" w:rsidRPr="005F0116">
        <w:rPr>
          <w:rFonts w:ascii="Dacia Block" w:hAnsi="Dacia Block" w:cs="Dacia Block"/>
          <w:sz w:val="22"/>
        </w:rPr>
        <w:t>n</w:t>
      </w:r>
      <w:r w:rsidR="009166BF" w:rsidRPr="005F0116">
        <w:rPr>
          <w:rFonts w:ascii="Dacia Block" w:hAnsi="Dacia Block" w:cs="Dacia Block"/>
          <w:sz w:val="22"/>
        </w:rPr>
        <w:t>iveau d</w:t>
      </w:r>
      <w:r w:rsidR="00650C69" w:rsidRPr="005F0116">
        <w:rPr>
          <w:rFonts w:ascii="Dacia Block" w:hAnsi="Dacia Block" w:cs="Dacia Block"/>
          <w:sz w:val="22"/>
        </w:rPr>
        <w:t xml:space="preserve">e finition </w:t>
      </w:r>
      <w:r w:rsidR="009166BF" w:rsidRPr="005F0116">
        <w:rPr>
          <w:rFonts w:ascii="Dacia Block" w:hAnsi="Dacia Block" w:cs="Dacia Block"/>
          <w:sz w:val="22"/>
        </w:rPr>
        <w:t>transversal E</w:t>
      </w:r>
      <w:r w:rsidR="544E62DC" w:rsidRPr="005F0116">
        <w:rPr>
          <w:rFonts w:ascii="Dacia Block" w:hAnsi="Dacia Block" w:cs="Dacia Block"/>
          <w:sz w:val="22"/>
        </w:rPr>
        <w:t>xtreme</w:t>
      </w:r>
      <w:r w:rsidR="00F578E9" w:rsidRPr="005F0116">
        <w:rPr>
          <w:rFonts w:ascii="Dacia Block" w:hAnsi="Dacia Block" w:cs="Dacia Block"/>
          <w:sz w:val="22"/>
        </w:rPr>
        <w:t>,</w:t>
      </w:r>
    </w:p>
    <w:p w14:paraId="5AA16F8F" w14:textId="0291B876" w:rsidR="005D18F8" w:rsidRDefault="00466F6C" w:rsidP="00DF4919">
      <w:pPr>
        <w:pStyle w:val="DPuceronde"/>
        <w:numPr>
          <w:ilvl w:val="1"/>
          <w:numId w:val="4"/>
        </w:numPr>
        <w:spacing w:line="276" w:lineRule="auto"/>
        <w:rPr>
          <w:rFonts w:ascii="Dacia Block" w:hAnsi="Dacia Block" w:cs="Dacia Block"/>
          <w:sz w:val="22"/>
        </w:rPr>
      </w:pPr>
      <w:proofErr w:type="gramStart"/>
      <w:r w:rsidRPr="005F0116">
        <w:rPr>
          <w:rFonts w:ascii="Dacia Block" w:hAnsi="Dacia Block" w:cs="Dacia Block"/>
          <w:sz w:val="22"/>
        </w:rPr>
        <w:t>la</w:t>
      </w:r>
      <w:proofErr w:type="gramEnd"/>
      <w:r w:rsidRPr="005F0116">
        <w:rPr>
          <w:rFonts w:ascii="Dacia Block" w:hAnsi="Dacia Block" w:cs="Dacia Block"/>
          <w:sz w:val="22"/>
        </w:rPr>
        <w:t xml:space="preserve"> poursuite de </w:t>
      </w:r>
      <w:r w:rsidR="00BA1E69" w:rsidRPr="005F0116">
        <w:rPr>
          <w:rFonts w:ascii="Dacia Block" w:hAnsi="Dacia Block" w:cs="Dacia Block"/>
          <w:sz w:val="22"/>
        </w:rPr>
        <w:t xml:space="preserve">la </w:t>
      </w:r>
      <w:r w:rsidR="006246D3" w:rsidRPr="005F0116">
        <w:rPr>
          <w:rFonts w:ascii="Dacia Block" w:hAnsi="Dacia Block" w:cs="Dacia Block"/>
          <w:sz w:val="22"/>
        </w:rPr>
        <w:t>moder</w:t>
      </w:r>
      <w:r w:rsidR="003C5A4F" w:rsidRPr="005F0116">
        <w:rPr>
          <w:rFonts w:ascii="Dacia Block" w:hAnsi="Dacia Block" w:cs="Dacia Block"/>
          <w:sz w:val="22"/>
        </w:rPr>
        <w:t xml:space="preserve">nisation </w:t>
      </w:r>
      <w:r w:rsidR="00BA1E69" w:rsidRPr="005F0116">
        <w:rPr>
          <w:rFonts w:ascii="Dacia Block" w:hAnsi="Dacia Block" w:cs="Dacia Block"/>
          <w:sz w:val="22"/>
        </w:rPr>
        <w:t>d</w:t>
      </w:r>
      <w:r w:rsidRPr="005F0116">
        <w:rPr>
          <w:rFonts w:ascii="Dacia Block" w:hAnsi="Dacia Block" w:cs="Dacia Block"/>
          <w:sz w:val="22"/>
        </w:rPr>
        <w:t xml:space="preserve">u </w:t>
      </w:r>
      <w:r w:rsidR="00BA1E69" w:rsidRPr="005F0116">
        <w:rPr>
          <w:rFonts w:ascii="Dacia Block" w:hAnsi="Dacia Block" w:cs="Dacia Block"/>
          <w:sz w:val="22"/>
        </w:rPr>
        <w:t xml:space="preserve">réseau </w:t>
      </w:r>
      <w:r w:rsidRPr="005F0116">
        <w:rPr>
          <w:rFonts w:ascii="Dacia Block" w:hAnsi="Dacia Block" w:cs="Dacia Block"/>
          <w:sz w:val="22"/>
        </w:rPr>
        <w:t>de vente et d’</w:t>
      </w:r>
      <w:r w:rsidR="003E704C" w:rsidRPr="005F0116">
        <w:rPr>
          <w:rFonts w:ascii="Dacia Block" w:hAnsi="Dacia Block" w:cs="Dacia Block"/>
          <w:sz w:val="22"/>
        </w:rPr>
        <w:t>après-vente</w:t>
      </w:r>
      <w:r w:rsidRPr="005F0116">
        <w:rPr>
          <w:rFonts w:ascii="Dacia Block" w:hAnsi="Dacia Block" w:cs="Dacia Block"/>
          <w:sz w:val="22"/>
        </w:rPr>
        <w:t xml:space="preserve"> </w:t>
      </w:r>
      <w:r w:rsidR="003E704C" w:rsidRPr="005F0116">
        <w:rPr>
          <w:rFonts w:ascii="Dacia Block" w:hAnsi="Dacia Block" w:cs="Dacia Block"/>
          <w:sz w:val="22"/>
        </w:rPr>
        <w:t xml:space="preserve">à </w:t>
      </w:r>
      <w:r w:rsidR="005E44BC" w:rsidRPr="005F0116">
        <w:rPr>
          <w:rFonts w:ascii="Dacia Block" w:hAnsi="Dacia Block" w:cs="Dacia Block"/>
          <w:sz w:val="22"/>
        </w:rPr>
        <w:t>la nouvelle identité de</w:t>
      </w:r>
      <w:r w:rsidR="00D85C4D">
        <w:rPr>
          <w:rFonts w:ascii="Dacia Block" w:hAnsi="Dacia Block" w:cs="Dacia Block"/>
          <w:sz w:val="22"/>
        </w:rPr>
        <w:t xml:space="preserve"> </w:t>
      </w:r>
      <w:r w:rsidR="005E44BC" w:rsidRPr="005F0116">
        <w:rPr>
          <w:rFonts w:ascii="Dacia Block" w:hAnsi="Dacia Block" w:cs="Dacia Block"/>
          <w:sz w:val="22"/>
        </w:rPr>
        <w:t xml:space="preserve">marque. </w:t>
      </w:r>
    </w:p>
    <w:p w14:paraId="2B5E413D" w14:textId="77777777" w:rsidR="00EE4E4A" w:rsidRPr="00EE4E4A" w:rsidRDefault="00EE4E4A" w:rsidP="00EE4E4A">
      <w:pPr>
        <w:pStyle w:val="DPuceronde"/>
        <w:numPr>
          <w:ilvl w:val="0"/>
          <w:numId w:val="0"/>
        </w:numPr>
        <w:spacing w:line="276" w:lineRule="auto"/>
        <w:ind w:left="1440"/>
        <w:rPr>
          <w:rFonts w:ascii="Dacia Block" w:hAnsi="Dacia Block" w:cs="Dacia Block"/>
          <w:sz w:val="22"/>
        </w:rPr>
      </w:pPr>
    </w:p>
    <w:p w14:paraId="00065274" w14:textId="0F98B2F2" w:rsidR="00F67A4D" w:rsidRPr="00F75749" w:rsidRDefault="003157F5" w:rsidP="00DF4919">
      <w:pPr>
        <w:pStyle w:val="DIntertitre"/>
        <w:spacing w:line="276" w:lineRule="auto"/>
        <w:rPr>
          <w:rFonts w:ascii="Dacia Block" w:hAnsi="Dacia Block" w:cs="Dacia Block"/>
        </w:rPr>
      </w:pPr>
      <w:r>
        <w:rPr>
          <w:rFonts w:ascii="Dacia Block" w:hAnsi="Dacia Block" w:cs="Dacia Block"/>
        </w:rPr>
        <w:t xml:space="preserve">Triple record en </w:t>
      </w:r>
      <w:r w:rsidR="00EE4E4A">
        <w:rPr>
          <w:rFonts w:ascii="Dacia Block" w:hAnsi="Dacia Block" w:cs="Dacia Block"/>
        </w:rPr>
        <w:t>P</w:t>
      </w:r>
      <w:r w:rsidR="00F75749" w:rsidRPr="00F75749">
        <w:rPr>
          <w:rFonts w:ascii="Dacia Block" w:hAnsi="Dacia Block" w:cs="Dacia Block"/>
        </w:rPr>
        <w:t>art</w:t>
      </w:r>
      <w:r>
        <w:rPr>
          <w:rFonts w:ascii="Dacia Block" w:hAnsi="Dacia Block" w:cs="Dacia Block"/>
        </w:rPr>
        <w:t>s</w:t>
      </w:r>
      <w:r w:rsidR="00F75749" w:rsidRPr="00F75749">
        <w:rPr>
          <w:rFonts w:ascii="Dacia Block" w:hAnsi="Dacia Block" w:cs="Dacia Block"/>
        </w:rPr>
        <w:t xml:space="preserve"> de march</w:t>
      </w:r>
      <w:r w:rsidR="00A714C6" w:rsidRPr="00A714C6">
        <w:rPr>
          <w:rFonts w:ascii="Dacia Block" w:hAnsi="Dacia Block" w:cs="Dacia Block"/>
        </w:rPr>
        <w:t>É</w:t>
      </w:r>
      <w:r w:rsidR="00F75749" w:rsidRPr="00F75749">
        <w:rPr>
          <w:rFonts w:ascii="Dacia Block" w:hAnsi="Dacia Block" w:cs="Dacia Block"/>
        </w:rPr>
        <w:t xml:space="preserve"> </w:t>
      </w:r>
    </w:p>
    <w:p w14:paraId="354EDDED" w14:textId="77777777" w:rsidR="00281BD1" w:rsidRDefault="00281BD1" w:rsidP="00A03A5B">
      <w:pPr>
        <w:rPr>
          <w:rFonts w:ascii="Read" w:hAnsi="Read" w:cs="Read"/>
          <w:sz w:val="20"/>
          <w:szCs w:val="24"/>
        </w:rPr>
      </w:pPr>
    </w:p>
    <w:p w14:paraId="7F3FA964" w14:textId="0F7D4DE8" w:rsidR="00CA344F" w:rsidRDefault="00FA178B" w:rsidP="00F87CE1">
      <w:pPr>
        <w:rPr>
          <w:rFonts w:ascii="Read" w:hAnsi="Read" w:cs="Read"/>
          <w:sz w:val="20"/>
          <w:szCs w:val="24"/>
        </w:rPr>
      </w:pPr>
      <w:r>
        <w:rPr>
          <w:rFonts w:ascii="Read" w:hAnsi="Read" w:cs="Read"/>
          <w:sz w:val="20"/>
          <w:szCs w:val="24"/>
        </w:rPr>
        <w:t xml:space="preserve">Malgré </w:t>
      </w:r>
      <w:r w:rsidR="00CE3473">
        <w:rPr>
          <w:rFonts w:ascii="Read" w:hAnsi="Read" w:cs="Read"/>
          <w:sz w:val="20"/>
          <w:szCs w:val="24"/>
        </w:rPr>
        <w:t xml:space="preserve">la morosité du </w:t>
      </w:r>
      <w:r w:rsidR="00EA0F66" w:rsidRPr="00EA0F66">
        <w:rPr>
          <w:rFonts w:ascii="Read" w:hAnsi="Read" w:cs="Read"/>
          <w:sz w:val="20"/>
          <w:szCs w:val="24"/>
        </w:rPr>
        <w:t>marché</w:t>
      </w:r>
      <w:r w:rsidR="00555FA0">
        <w:rPr>
          <w:rFonts w:ascii="Read" w:hAnsi="Read" w:cs="Read"/>
          <w:sz w:val="20"/>
          <w:szCs w:val="24"/>
        </w:rPr>
        <w:t xml:space="preserve"> automobile toujours </w:t>
      </w:r>
      <w:r w:rsidR="00EA0F66" w:rsidRPr="00EA0F66">
        <w:rPr>
          <w:rFonts w:ascii="Read" w:hAnsi="Read" w:cs="Read"/>
          <w:sz w:val="20"/>
          <w:szCs w:val="24"/>
        </w:rPr>
        <w:t>pénalisé par la crise sanitaire</w:t>
      </w:r>
      <w:r w:rsidR="00BD430F">
        <w:rPr>
          <w:rFonts w:ascii="Read" w:hAnsi="Read" w:cs="Read"/>
          <w:sz w:val="20"/>
          <w:szCs w:val="24"/>
        </w:rPr>
        <w:t xml:space="preserve">, </w:t>
      </w:r>
      <w:r w:rsidR="00EA0F66" w:rsidRPr="00EA0F66">
        <w:rPr>
          <w:rFonts w:ascii="Read" w:hAnsi="Read" w:cs="Read"/>
          <w:sz w:val="20"/>
          <w:szCs w:val="24"/>
        </w:rPr>
        <w:t>la crise des composants électroniques</w:t>
      </w:r>
      <w:r w:rsidR="00BD430F">
        <w:rPr>
          <w:rFonts w:ascii="Read" w:hAnsi="Read" w:cs="Read"/>
          <w:sz w:val="20"/>
          <w:szCs w:val="24"/>
        </w:rPr>
        <w:t xml:space="preserve"> et la crise logistique, </w:t>
      </w:r>
      <w:r w:rsidR="004300F8">
        <w:rPr>
          <w:rFonts w:ascii="Read" w:hAnsi="Read" w:cs="Read"/>
          <w:sz w:val="20"/>
          <w:szCs w:val="24"/>
        </w:rPr>
        <w:t>Dacia a su tirer son épingle du jeu et totalise</w:t>
      </w:r>
      <w:r w:rsidR="00EA1752">
        <w:rPr>
          <w:rFonts w:ascii="Read" w:hAnsi="Read" w:cs="Read"/>
          <w:sz w:val="20"/>
          <w:szCs w:val="24"/>
        </w:rPr>
        <w:t xml:space="preserve"> </w:t>
      </w:r>
      <w:r w:rsidR="00686EA8" w:rsidRPr="009C2A02">
        <w:rPr>
          <w:rFonts w:ascii="Read" w:hAnsi="Read" w:cs="Read"/>
          <w:sz w:val="20"/>
          <w:szCs w:val="24"/>
        </w:rPr>
        <w:t>57</w:t>
      </w:r>
      <w:r w:rsidR="00C0610A" w:rsidRPr="009C2A02">
        <w:rPr>
          <w:rFonts w:ascii="Read" w:hAnsi="Read" w:cs="Read"/>
          <w:sz w:val="20"/>
          <w:szCs w:val="24"/>
        </w:rPr>
        <w:t>3</w:t>
      </w:r>
      <w:r w:rsidR="00686EA8" w:rsidRPr="009C2A02">
        <w:rPr>
          <w:rFonts w:ascii="Read" w:hAnsi="Read" w:cs="Read"/>
          <w:sz w:val="20"/>
          <w:szCs w:val="24"/>
        </w:rPr>
        <w:t> </w:t>
      </w:r>
      <w:r w:rsidR="00C0610A" w:rsidRPr="009C2A02">
        <w:rPr>
          <w:rFonts w:ascii="Read" w:hAnsi="Read" w:cs="Read"/>
          <w:sz w:val="20"/>
          <w:szCs w:val="24"/>
        </w:rPr>
        <w:t>8</w:t>
      </w:r>
      <w:r w:rsidR="00686EA8" w:rsidRPr="009C2A02">
        <w:rPr>
          <w:rFonts w:ascii="Read" w:hAnsi="Read" w:cs="Read"/>
          <w:sz w:val="20"/>
          <w:szCs w:val="24"/>
        </w:rPr>
        <w:t>00</w:t>
      </w:r>
      <w:r w:rsidR="00EA1752" w:rsidRPr="009C2A02">
        <w:rPr>
          <w:rFonts w:ascii="Read" w:hAnsi="Read" w:cs="Read"/>
          <w:sz w:val="20"/>
          <w:szCs w:val="24"/>
        </w:rPr>
        <w:t xml:space="preserve"> ventes en 2022, soit </w:t>
      </w:r>
      <w:r w:rsidR="00C0610A" w:rsidRPr="009C2A02">
        <w:rPr>
          <w:rFonts w:ascii="Read" w:hAnsi="Read" w:cs="Read"/>
          <w:sz w:val="20"/>
          <w:szCs w:val="24"/>
        </w:rPr>
        <w:t>6,8</w:t>
      </w:r>
      <w:r w:rsidR="00CB30C4">
        <w:rPr>
          <w:rFonts w:ascii="Read" w:hAnsi="Read" w:cs="Read"/>
          <w:sz w:val="20"/>
          <w:szCs w:val="24"/>
        </w:rPr>
        <w:t xml:space="preserve"> </w:t>
      </w:r>
      <w:r w:rsidR="00EA1752" w:rsidRPr="009C2A02">
        <w:rPr>
          <w:rFonts w:ascii="Read" w:hAnsi="Read" w:cs="Read"/>
          <w:sz w:val="20"/>
          <w:szCs w:val="24"/>
        </w:rPr>
        <w:t>% de</w:t>
      </w:r>
      <w:r w:rsidR="00EA1752" w:rsidRPr="00EA1752">
        <w:rPr>
          <w:rFonts w:ascii="Read" w:hAnsi="Read" w:cs="Read"/>
          <w:sz w:val="20"/>
          <w:szCs w:val="24"/>
        </w:rPr>
        <w:t xml:space="preserve"> croissance</w:t>
      </w:r>
      <w:r w:rsidR="008A018B">
        <w:rPr>
          <w:rFonts w:ascii="Read" w:hAnsi="Read" w:cs="Read"/>
          <w:sz w:val="20"/>
          <w:szCs w:val="24"/>
        </w:rPr>
        <w:t xml:space="preserve"> </w:t>
      </w:r>
      <w:r w:rsidR="00B475A8" w:rsidRPr="00B475A8">
        <w:rPr>
          <w:rFonts w:ascii="Read" w:hAnsi="Read" w:cs="Read"/>
          <w:sz w:val="20"/>
          <w:szCs w:val="24"/>
        </w:rPr>
        <w:t xml:space="preserve">par rapport à 2021. </w:t>
      </w:r>
      <w:r w:rsidR="00024821">
        <w:rPr>
          <w:rFonts w:ascii="Read" w:hAnsi="Read" w:cs="Read"/>
          <w:sz w:val="20"/>
          <w:szCs w:val="24"/>
        </w:rPr>
        <w:t>L’année 202</w:t>
      </w:r>
      <w:r w:rsidR="00FF44A5">
        <w:rPr>
          <w:rFonts w:ascii="Read" w:hAnsi="Read" w:cs="Read"/>
          <w:sz w:val="20"/>
          <w:szCs w:val="24"/>
        </w:rPr>
        <w:t>2</w:t>
      </w:r>
      <w:r w:rsidR="00024821">
        <w:rPr>
          <w:rFonts w:ascii="Read" w:hAnsi="Read" w:cs="Read"/>
          <w:sz w:val="20"/>
          <w:szCs w:val="24"/>
        </w:rPr>
        <w:t xml:space="preserve"> marque également un jalon dans l’histoire de </w:t>
      </w:r>
      <w:r w:rsidR="00A73C54">
        <w:rPr>
          <w:rFonts w:ascii="Read" w:hAnsi="Read" w:cs="Read"/>
          <w:sz w:val="20"/>
          <w:szCs w:val="24"/>
        </w:rPr>
        <w:t xml:space="preserve">Dacia qui </w:t>
      </w:r>
      <w:r w:rsidR="00B475A8" w:rsidRPr="00B475A8">
        <w:rPr>
          <w:rFonts w:ascii="Read" w:hAnsi="Read" w:cs="Read"/>
          <w:sz w:val="20"/>
          <w:szCs w:val="24"/>
        </w:rPr>
        <w:t>a franchi la barre symbolique des 8 millions de véhicules vendus depuis 2004.</w:t>
      </w:r>
    </w:p>
    <w:p w14:paraId="4A787AE5" w14:textId="0B0F70F8" w:rsidR="005F0116" w:rsidRDefault="005F0116" w:rsidP="00F87CE1">
      <w:pPr>
        <w:rPr>
          <w:rFonts w:ascii="Read" w:hAnsi="Read" w:cs="Read"/>
          <w:sz w:val="20"/>
          <w:szCs w:val="24"/>
        </w:rPr>
      </w:pPr>
    </w:p>
    <w:p w14:paraId="7C18EA46" w14:textId="32359A41" w:rsidR="002C3044" w:rsidRDefault="001630A2" w:rsidP="00161E80">
      <w:pPr>
        <w:rPr>
          <w:rFonts w:ascii="Read" w:hAnsi="Read" w:cs="Read"/>
          <w:sz w:val="20"/>
          <w:szCs w:val="24"/>
        </w:rPr>
      </w:pPr>
      <w:r w:rsidRPr="00B8419E">
        <w:rPr>
          <w:rFonts w:ascii="Read" w:hAnsi="Read" w:cs="Read"/>
          <w:sz w:val="20"/>
          <w:szCs w:val="24"/>
        </w:rPr>
        <w:t>Sur le périmètre de commercialisation de Dacia, le marché est en recul de 5,5</w:t>
      </w:r>
      <w:r w:rsidR="00CB30C4">
        <w:rPr>
          <w:rFonts w:ascii="Read" w:hAnsi="Read" w:cs="Read"/>
          <w:sz w:val="20"/>
          <w:szCs w:val="24"/>
        </w:rPr>
        <w:t xml:space="preserve"> </w:t>
      </w:r>
      <w:r w:rsidRPr="00B8419E">
        <w:rPr>
          <w:rFonts w:ascii="Read" w:hAnsi="Read" w:cs="Read"/>
          <w:sz w:val="20"/>
          <w:szCs w:val="24"/>
        </w:rPr>
        <w:t xml:space="preserve">% en 2022 par rapport à 2021. </w:t>
      </w:r>
      <w:r w:rsidR="001E7D64" w:rsidRPr="00B8419E">
        <w:rPr>
          <w:rFonts w:ascii="Read" w:hAnsi="Read" w:cs="Read"/>
          <w:sz w:val="20"/>
          <w:szCs w:val="24"/>
        </w:rPr>
        <w:t xml:space="preserve">La performance commerciale de </w:t>
      </w:r>
      <w:r w:rsidR="00866494" w:rsidRPr="00B8419E">
        <w:rPr>
          <w:rFonts w:ascii="Read" w:hAnsi="Read" w:cs="Read"/>
          <w:sz w:val="20"/>
          <w:szCs w:val="24"/>
        </w:rPr>
        <w:t xml:space="preserve">la marque </w:t>
      </w:r>
      <w:r w:rsidR="001E7D64" w:rsidRPr="00B8419E">
        <w:rPr>
          <w:rFonts w:ascii="Read" w:hAnsi="Read" w:cs="Read"/>
          <w:sz w:val="20"/>
          <w:szCs w:val="24"/>
        </w:rPr>
        <w:t>confirme la pertinence de son positionnement basé sur un rapport prestations/prix au meilleur niveau</w:t>
      </w:r>
      <w:r w:rsidR="00570957" w:rsidRPr="00B8419E">
        <w:rPr>
          <w:rFonts w:ascii="Read" w:hAnsi="Read" w:cs="Read"/>
          <w:sz w:val="20"/>
          <w:szCs w:val="24"/>
        </w:rPr>
        <w:t xml:space="preserve">. Elle se </w:t>
      </w:r>
      <w:r w:rsidR="008C6C57" w:rsidRPr="00B8419E">
        <w:rPr>
          <w:rFonts w:ascii="Read" w:hAnsi="Read" w:cs="Read"/>
          <w:sz w:val="20"/>
          <w:szCs w:val="24"/>
        </w:rPr>
        <w:t xml:space="preserve">matérialise </w:t>
      </w:r>
      <w:r w:rsidR="00570957" w:rsidRPr="00B8419E">
        <w:rPr>
          <w:rFonts w:ascii="Read" w:hAnsi="Read" w:cs="Read"/>
          <w:sz w:val="20"/>
          <w:szCs w:val="24"/>
        </w:rPr>
        <w:t>tout particulièrement par le succès de sa nouvelle gamme auprès des clients particuliers. En 202</w:t>
      </w:r>
      <w:r w:rsidR="00236701" w:rsidRPr="00B8419E">
        <w:rPr>
          <w:rFonts w:ascii="Read" w:hAnsi="Read" w:cs="Read"/>
          <w:sz w:val="20"/>
          <w:szCs w:val="24"/>
        </w:rPr>
        <w:t>2</w:t>
      </w:r>
      <w:r w:rsidR="00570957" w:rsidRPr="00B8419E">
        <w:rPr>
          <w:rFonts w:ascii="Read" w:hAnsi="Read" w:cs="Read"/>
          <w:sz w:val="20"/>
          <w:szCs w:val="24"/>
        </w:rPr>
        <w:t xml:space="preserve">, </w:t>
      </w:r>
      <w:r w:rsidR="00236701" w:rsidRPr="00B8419E">
        <w:rPr>
          <w:rFonts w:ascii="Read" w:hAnsi="Read" w:cs="Read"/>
          <w:sz w:val="20"/>
          <w:szCs w:val="24"/>
        </w:rPr>
        <w:t xml:space="preserve">Dacia atteint en Europe </w:t>
      </w:r>
      <w:r w:rsidR="00570957" w:rsidRPr="00B8419E">
        <w:rPr>
          <w:rFonts w:ascii="Read" w:hAnsi="Read" w:cs="Read"/>
          <w:sz w:val="20"/>
          <w:szCs w:val="24"/>
        </w:rPr>
        <w:t xml:space="preserve">une part de marché record de </w:t>
      </w:r>
      <w:r w:rsidR="00803123" w:rsidRPr="00B8419E">
        <w:rPr>
          <w:rFonts w:ascii="Read" w:hAnsi="Read" w:cs="Read"/>
          <w:sz w:val="20"/>
          <w:szCs w:val="24"/>
        </w:rPr>
        <w:t>7,</w:t>
      </w:r>
      <w:r w:rsidR="00B22E7E">
        <w:rPr>
          <w:rFonts w:ascii="Read" w:hAnsi="Read" w:cs="Read"/>
          <w:sz w:val="20"/>
          <w:szCs w:val="24"/>
        </w:rPr>
        <w:t>6</w:t>
      </w:r>
      <w:r w:rsidR="00570957" w:rsidRPr="00B8419E">
        <w:rPr>
          <w:rFonts w:ascii="Read" w:hAnsi="Read" w:cs="Read"/>
          <w:sz w:val="20"/>
          <w:szCs w:val="24"/>
        </w:rPr>
        <w:t xml:space="preserve"> % </w:t>
      </w:r>
      <w:r w:rsidR="00803123" w:rsidRPr="00B8419E">
        <w:rPr>
          <w:rFonts w:ascii="Read" w:hAnsi="Read" w:cs="Read"/>
          <w:sz w:val="20"/>
          <w:szCs w:val="24"/>
        </w:rPr>
        <w:t>(6,2</w:t>
      </w:r>
      <w:r w:rsidR="00CB30C4">
        <w:rPr>
          <w:rFonts w:ascii="Read" w:hAnsi="Read" w:cs="Read"/>
          <w:sz w:val="20"/>
          <w:szCs w:val="24"/>
        </w:rPr>
        <w:t xml:space="preserve"> </w:t>
      </w:r>
      <w:r w:rsidR="00803123" w:rsidRPr="00B8419E">
        <w:rPr>
          <w:rFonts w:ascii="Read" w:hAnsi="Read" w:cs="Read"/>
          <w:sz w:val="20"/>
          <w:szCs w:val="24"/>
        </w:rPr>
        <w:t xml:space="preserve">% en 2021) </w:t>
      </w:r>
      <w:r w:rsidR="00570957" w:rsidRPr="00B8419E">
        <w:rPr>
          <w:rFonts w:ascii="Read" w:hAnsi="Read" w:cs="Read"/>
          <w:sz w:val="20"/>
          <w:szCs w:val="24"/>
        </w:rPr>
        <w:t xml:space="preserve">sur le marché VP à particuliers, </w:t>
      </w:r>
      <w:r w:rsidR="00BB3A51" w:rsidRPr="00B8419E">
        <w:rPr>
          <w:rFonts w:ascii="Read" w:hAnsi="Read" w:cs="Read"/>
          <w:sz w:val="20"/>
          <w:szCs w:val="24"/>
        </w:rPr>
        <w:t xml:space="preserve">consolidant </w:t>
      </w:r>
      <w:r w:rsidR="0049717D" w:rsidRPr="00B8419E">
        <w:rPr>
          <w:rFonts w:ascii="Read" w:hAnsi="Read" w:cs="Read"/>
          <w:sz w:val="20"/>
          <w:szCs w:val="24"/>
        </w:rPr>
        <w:t xml:space="preserve">pour la deuxième année consécutive </w:t>
      </w:r>
      <w:r w:rsidR="00770352" w:rsidRPr="00B8419E">
        <w:rPr>
          <w:rFonts w:ascii="Read" w:hAnsi="Read" w:cs="Read"/>
          <w:sz w:val="20"/>
          <w:szCs w:val="24"/>
        </w:rPr>
        <w:t>sa place sur le podium</w:t>
      </w:r>
      <w:r w:rsidR="005223E7" w:rsidRPr="00B8419E">
        <w:rPr>
          <w:rFonts w:ascii="Read" w:hAnsi="Read" w:cs="Read"/>
          <w:sz w:val="20"/>
          <w:szCs w:val="24"/>
        </w:rPr>
        <w:t xml:space="preserve"> européen</w:t>
      </w:r>
      <w:r w:rsidR="0041768D" w:rsidRPr="00B8419E">
        <w:rPr>
          <w:rFonts w:ascii="Read" w:hAnsi="Read" w:cs="Read"/>
          <w:sz w:val="20"/>
          <w:szCs w:val="24"/>
        </w:rPr>
        <w:t xml:space="preserve">. </w:t>
      </w:r>
      <w:r w:rsidR="002C3044" w:rsidRPr="00B8419E">
        <w:rPr>
          <w:rFonts w:ascii="Read" w:hAnsi="Read" w:cs="Read"/>
          <w:sz w:val="20"/>
          <w:szCs w:val="24"/>
        </w:rPr>
        <w:t xml:space="preserve">Dacia enregistre </w:t>
      </w:r>
      <w:r w:rsidR="00161E80" w:rsidRPr="00B8419E">
        <w:rPr>
          <w:rFonts w:ascii="Read" w:hAnsi="Read" w:cs="Read"/>
          <w:sz w:val="20"/>
          <w:szCs w:val="24"/>
        </w:rPr>
        <w:t xml:space="preserve">également </w:t>
      </w:r>
      <w:r w:rsidR="00D236A2" w:rsidRPr="00B8419E">
        <w:rPr>
          <w:rFonts w:ascii="Read" w:hAnsi="Read" w:cs="Read"/>
          <w:sz w:val="20"/>
          <w:szCs w:val="24"/>
        </w:rPr>
        <w:t xml:space="preserve">en Europe </w:t>
      </w:r>
      <w:r w:rsidR="00161E80" w:rsidRPr="00B8419E">
        <w:rPr>
          <w:rFonts w:ascii="Read" w:hAnsi="Read" w:cs="Read"/>
          <w:sz w:val="20"/>
          <w:szCs w:val="24"/>
        </w:rPr>
        <w:t>des parts de marché record en VP+VU</w:t>
      </w:r>
      <w:r w:rsidR="00161E80" w:rsidRPr="00AE60FF">
        <w:rPr>
          <w:rFonts w:ascii="Read" w:hAnsi="Read" w:cs="Read"/>
          <w:sz w:val="20"/>
          <w:szCs w:val="24"/>
          <w:vertAlign w:val="superscript"/>
        </w:rPr>
        <w:t>*</w:t>
      </w:r>
      <w:r w:rsidR="00D236A2" w:rsidRPr="00B8419E">
        <w:rPr>
          <w:rFonts w:ascii="Read" w:hAnsi="Read" w:cs="Read"/>
          <w:sz w:val="20"/>
          <w:szCs w:val="24"/>
        </w:rPr>
        <w:t xml:space="preserve"> à </w:t>
      </w:r>
      <w:r w:rsidR="00F13E8F" w:rsidRPr="00B8419E">
        <w:rPr>
          <w:rFonts w:ascii="Read" w:hAnsi="Read" w:cs="Read"/>
          <w:sz w:val="20"/>
          <w:szCs w:val="24"/>
        </w:rPr>
        <w:t>3,7</w:t>
      </w:r>
      <w:r w:rsidR="00CB30C4">
        <w:rPr>
          <w:rFonts w:ascii="Read" w:hAnsi="Read" w:cs="Read"/>
          <w:sz w:val="20"/>
          <w:szCs w:val="24"/>
        </w:rPr>
        <w:t xml:space="preserve"> </w:t>
      </w:r>
      <w:r w:rsidR="00F13E8F" w:rsidRPr="00B8419E">
        <w:rPr>
          <w:rFonts w:ascii="Read" w:hAnsi="Read" w:cs="Read"/>
          <w:sz w:val="20"/>
          <w:szCs w:val="24"/>
        </w:rPr>
        <w:t>%, en progression de 0,5</w:t>
      </w:r>
      <w:r w:rsidR="00CB30C4">
        <w:rPr>
          <w:rFonts w:ascii="Read" w:hAnsi="Read" w:cs="Read"/>
          <w:sz w:val="20"/>
          <w:szCs w:val="24"/>
        </w:rPr>
        <w:t xml:space="preserve"> </w:t>
      </w:r>
      <w:r w:rsidR="00F13E8F" w:rsidRPr="00B8419E">
        <w:rPr>
          <w:rFonts w:ascii="Read" w:hAnsi="Read" w:cs="Read"/>
          <w:sz w:val="20"/>
          <w:szCs w:val="24"/>
        </w:rPr>
        <w:t xml:space="preserve">pt </w:t>
      </w:r>
      <w:r w:rsidR="00CA6810" w:rsidRPr="00B8419E">
        <w:rPr>
          <w:rFonts w:ascii="Read" w:hAnsi="Read" w:cs="Read"/>
          <w:sz w:val="20"/>
          <w:szCs w:val="24"/>
        </w:rPr>
        <w:t xml:space="preserve">par rapport </w:t>
      </w:r>
      <w:r w:rsidR="001619FA" w:rsidRPr="00B8419E">
        <w:rPr>
          <w:rFonts w:ascii="Read" w:hAnsi="Read" w:cs="Read"/>
          <w:sz w:val="20"/>
          <w:szCs w:val="24"/>
        </w:rPr>
        <w:t>à 2021</w:t>
      </w:r>
      <w:r w:rsidR="00F13E8F" w:rsidRPr="00B8419E">
        <w:rPr>
          <w:rFonts w:ascii="Read" w:hAnsi="Read" w:cs="Read"/>
          <w:sz w:val="20"/>
          <w:szCs w:val="24"/>
        </w:rPr>
        <w:t xml:space="preserve">, </w:t>
      </w:r>
      <w:r w:rsidR="00D236A2" w:rsidRPr="00B8419E">
        <w:rPr>
          <w:rFonts w:ascii="Read" w:hAnsi="Read" w:cs="Read"/>
          <w:sz w:val="20"/>
          <w:szCs w:val="24"/>
        </w:rPr>
        <w:t>et en VP</w:t>
      </w:r>
      <w:r w:rsidR="001619FA" w:rsidRPr="00AE60FF">
        <w:rPr>
          <w:rFonts w:ascii="Read" w:hAnsi="Read" w:cs="Read"/>
          <w:sz w:val="20"/>
          <w:szCs w:val="24"/>
          <w:vertAlign w:val="superscript"/>
        </w:rPr>
        <w:t>*</w:t>
      </w:r>
      <w:r w:rsidR="00CA6810" w:rsidRPr="00B8419E">
        <w:rPr>
          <w:rFonts w:ascii="Read" w:hAnsi="Read" w:cs="Read"/>
          <w:sz w:val="20"/>
          <w:szCs w:val="24"/>
        </w:rPr>
        <w:t xml:space="preserve"> </w:t>
      </w:r>
      <w:r w:rsidR="005B48D1" w:rsidRPr="00B8419E">
        <w:rPr>
          <w:rFonts w:ascii="Read" w:hAnsi="Read" w:cs="Read"/>
          <w:sz w:val="20"/>
          <w:szCs w:val="24"/>
        </w:rPr>
        <w:t xml:space="preserve">à </w:t>
      </w:r>
      <w:r w:rsidR="00CA6810" w:rsidRPr="00B8419E">
        <w:rPr>
          <w:rFonts w:ascii="Read" w:hAnsi="Read" w:cs="Read"/>
          <w:sz w:val="20"/>
          <w:szCs w:val="24"/>
        </w:rPr>
        <w:t>4</w:t>
      </w:r>
      <w:r w:rsidR="00161E80" w:rsidRPr="00B8419E">
        <w:rPr>
          <w:rFonts w:ascii="Read" w:hAnsi="Read" w:cs="Read"/>
          <w:sz w:val="20"/>
          <w:szCs w:val="24"/>
        </w:rPr>
        <w:t>,2</w:t>
      </w:r>
      <w:r w:rsidR="00CB30C4">
        <w:rPr>
          <w:rFonts w:ascii="Read" w:hAnsi="Read" w:cs="Read"/>
          <w:sz w:val="20"/>
          <w:szCs w:val="24"/>
        </w:rPr>
        <w:t xml:space="preserve"> </w:t>
      </w:r>
      <w:r w:rsidR="00161E80" w:rsidRPr="00B8419E">
        <w:rPr>
          <w:rFonts w:ascii="Read" w:hAnsi="Read" w:cs="Read"/>
          <w:sz w:val="20"/>
          <w:szCs w:val="24"/>
        </w:rPr>
        <w:t>%</w:t>
      </w:r>
      <w:r w:rsidR="00CA6810" w:rsidRPr="00B8419E">
        <w:rPr>
          <w:rFonts w:ascii="Read" w:hAnsi="Read" w:cs="Read"/>
          <w:sz w:val="20"/>
          <w:szCs w:val="24"/>
        </w:rPr>
        <w:t xml:space="preserve">, en progression de </w:t>
      </w:r>
      <w:r w:rsidR="00161E80" w:rsidRPr="00B8419E">
        <w:rPr>
          <w:rFonts w:ascii="Read" w:hAnsi="Read" w:cs="Read"/>
          <w:sz w:val="20"/>
          <w:szCs w:val="24"/>
        </w:rPr>
        <w:t>0,7</w:t>
      </w:r>
      <w:r w:rsidR="00CB30C4">
        <w:rPr>
          <w:rFonts w:ascii="Read" w:hAnsi="Read" w:cs="Read"/>
          <w:sz w:val="20"/>
          <w:szCs w:val="24"/>
        </w:rPr>
        <w:t xml:space="preserve"> </w:t>
      </w:r>
      <w:r w:rsidR="00161E80" w:rsidRPr="00B8419E">
        <w:rPr>
          <w:rFonts w:ascii="Read" w:hAnsi="Read" w:cs="Read"/>
          <w:sz w:val="20"/>
          <w:szCs w:val="24"/>
        </w:rPr>
        <w:t xml:space="preserve">pt </w:t>
      </w:r>
      <w:r w:rsidR="00CA6810" w:rsidRPr="00B8419E">
        <w:rPr>
          <w:rFonts w:ascii="Read" w:hAnsi="Read" w:cs="Read"/>
          <w:sz w:val="20"/>
          <w:szCs w:val="24"/>
        </w:rPr>
        <w:t xml:space="preserve">par rapport à </w:t>
      </w:r>
      <w:r w:rsidR="00161E80" w:rsidRPr="00B8419E">
        <w:rPr>
          <w:rFonts w:ascii="Read" w:hAnsi="Read" w:cs="Read"/>
          <w:sz w:val="20"/>
          <w:szCs w:val="24"/>
        </w:rPr>
        <w:t>2021</w:t>
      </w:r>
      <w:r w:rsidR="00CA6810" w:rsidRPr="00B8419E">
        <w:rPr>
          <w:rFonts w:ascii="Read" w:hAnsi="Read" w:cs="Read"/>
          <w:sz w:val="20"/>
          <w:szCs w:val="24"/>
        </w:rPr>
        <w:t>.</w:t>
      </w:r>
      <w:r w:rsidR="00CA6810">
        <w:rPr>
          <w:rFonts w:ascii="Read" w:hAnsi="Read" w:cs="Read"/>
          <w:sz w:val="20"/>
          <w:szCs w:val="24"/>
        </w:rPr>
        <w:t xml:space="preserve"> </w:t>
      </w:r>
    </w:p>
    <w:p w14:paraId="11B48332" w14:textId="5519CDF5" w:rsidR="00CC71A5" w:rsidRDefault="00CC71A5" w:rsidP="00F87CE1">
      <w:pPr>
        <w:rPr>
          <w:rFonts w:ascii="Read" w:hAnsi="Read" w:cs="Read"/>
          <w:sz w:val="20"/>
          <w:szCs w:val="24"/>
        </w:rPr>
      </w:pPr>
    </w:p>
    <w:p w14:paraId="1BF5EA08" w14:textId="2E93DAB2" w:rsidR="00D735A8" w:rsidRDefault="00AE60FF" w:rsidP="00E101DE">
      <w:pPr>
        <w:rPr>
          <w:rFonts w:ascii="Read" w:hAnsi="Read" w:cs="Read"/>
          <w:sz w:val="20"/>
          <w:szCs w:val="24"/>
        </w:rPr>
      </w:pPr>
      <w:r>
        <w:rPr>
          <w:rFonts w:ascii="Read" w:hAnsi="Read" w:cs="Read"/>
          <w:sz w:val="20"/>
          <w:szCs w:val="24"/>
        </w:rPr>
        <w:t>E</w:t>
      </w:r>
      <w:r w:rsidR="00D428CA">
        <w:rPr>
          <w:rFonts w:ascii="Read" w:hAnsi="Read" w:cs="Read"/>
          <w:sz w:val="20"/>
          <w:szCs w:val="24"/>
        </w:rPr>
        <w:t xml:space="preserve">n plus de maintenir </w:t>
      </w:r>
      <w:r w:rsidR="00D428CA" w:rsidRPr="00E101DE">
        <w:rPr>
          <w:rFonts w:ascii="Read" w:hAnsi="Read" w:cs="Read"/>
          <w:sz w:val="20"/>
          <w:szCs w:val="24"/>
        </w:rPr>
        <w:t>son leadership au Maroc</w:t>
      </w:r>
      <w:r w:rsidR="0071473A">
        <w:rPr>
          <w:rFonts w:ascii="Read" w:hAnsi="Read" w:cs="Read"/>
          <w:sz w:val="20"/>
          <w:szCs w:val="24"/>
        </w:rPr>
        <w:t xml:space="preserve">, Dacia </w:t>
      </w:r>
      <w:r w:rsidR="00965563">
        <w:rPr>
          <w:rFonts w:ascii="Read" w:hAnsi="Read" w:cs="Read"/>
          <w:sz w:val="20"/>
          <w:szCs w:val="24"/>
        </w:rPr>
        <w:t xml:space="preserve">renforce </w:t>
      </w:r>
      <w:r w:rsidR="00104F1C">
        <w:rPr>
          <w:rFonts w:ascii="Read" w:hAnsi="Read" w:cs="Read"/>
          <w:sz w:val="20"/>
          <w:szCs w:val="24"/>
        </w:rPr>
        <w:t xml:space="preserve">ses positions </w:t>
      </w:r>
      <w:r w:rsidR="00104F1C" w:rsidRPr="00D311B2">
        <w:rPr>
          <w:rFonts w:ascii="Read" w:hAnsi="Read" w:cs="Read"/>
          <w:b/>
          <w:bCs/>
          <w:sz w:val="20"/>
          <w:szCs w:val="24"/>
        </w:rPr>
        <w:t>en Europe</w:t>
      </w:r>
      <w:r w:rsidR="003D2F6C">
        <w:rPr>
          <w:rFonts w:ascii="Read" w:hAnsi="Read" w:cs="Read"/>
          <w:sz w:val="20"/>
          <w:szCs w:val="24"/>
        </w:rPr>
        <w:t xml:space="preserve"> </w:t>
      </w:r>
      <w:r w:rsidR="00350E68">
        <w:rPr>
          <w:rFonts w:ascii="Read" w:hAnsi="Read" w:cs="Read"/>
          <w:sz w:val="20"/>
          <w:szCs w:val="24"/>
        </w:rPr>
        <w:t xml:space="preserve">avec une progression </w:t>
      </w:r>
      <w:r w:rsidR="00E45DF9" w:rsidRPr="00AB48C3">
        <w:rPr>
          <w:rFonts w:ascii="Read" w:hAnsi="Read" w:cs="Read"/>
          <w:sz w:val="20"/>
          <w:szCs w:val="24"/>
        </w:rPr>
        <w:t xml:space="preserve">des volumes VP </w:t>
      </w:r>
      <w:r w:rsidR="00350E68" w:rsidRPr="00AB48C3">
        <w:rPr>
          <w:rFonts w:ascii="Read" w:hAnsi="Read" w:cs="Read"/>
          <w:sz w:val="20"/>
          <w:szCs w:val="24"/>
        </w:rPr>
        <w:t xml:space="preserve">de </w:t>
      </w:r>
      <w:r w:rsidR="00350E68" w:rsidRPr="006E17BE">
        <w:rPr>
          <w:rFonts w:ascii="Read" w:hAnsi="Read" w:cs="Read"/>
          <w:sz w:val="20"/>
          <w:szCs w:val="24"/>
        </w:rPr>
        <w:t>15</w:t>
      </w:r>
      <w:r w:rsidR="00E8689E" w:rsidRPr="006E17BE">
        <w:rPr>
          <w:rFonts w:ascii="Read" w:hAnsi="Read" w:cs="Read"/>
          <w:sz w:val="20"/>
          <w:szCs w:val="24"/>
        </w:rPr>
        <w:t>,4</w:t>
      </w:r>
      <w:r w:rsidR="00F6563E" w:rsidRPr="006E17BE">
        <w:rPr>
          <w:rFonts w:ascii="Read" w:hAnsi="Read" w:cs="Read"/>
          <w:sz w:val="20"/>
          <w:szCs w:val="24"/>
        </w:rPr>
        <w:t xml:space="preserve"> </w:t>
      </w:r>
      <w:r w:rsidR="00350E68" w:rsidRPr="006E17BE">
        <w:rPr>
          <w:rFonts w:ascii="Read" w:hAnsi="Read" w:cs="Read"/>
          <w:sz w:val="20"/>
          <w:szCs w:val="24"/>
        </w:rPr>
        <w:t>%</w:t>
      </w:r>
      <w:r w:rsidR="00350E68" w:rsidRPr="00AB48C3">
        <w:rPr>
          <w:rFonts w:ascii="Read" w:hAnsi="Read" w:cs="Read"/>
          <w:sz w:val="20"/>
          <w:szCs w:val="24"/>
        </w:rPr>
        <w:t xml:space="preserve"> sur </w:t>
      </w:r>
      <w:r w:rsidR="00B732B3" w:rsidRPr="00AB48C3">
        <w:rPr>
          <w:rFonts w:ascii="Read" w:hAnsi="Read" w:cs="Read"/>
          <w:sz w:val="20"/>
          <w:szCs w:val="24"/>
        </w:rPr>
        <w:t xml:space="preserve">un marché </w:t>
      </w:r>
      <w:r w:rsidR="00BB47CC" w:rsidRPr="00AB48C3">
        <w:rPr>
          <w:rFonts w:ascii="Read" w:hAnsi="Read" w:cs="Read"/>
          <w:sz w:val="20"/>
          <w:szCs w:val="24"/>
        </w:rPr>
        <w:t>en recul de</w:t>
      </w:r>
      <w:r w:rsidR="00F6563E">
        <w:rPr>
          <w:rFonts w:ascii="Read" w:hAnsi="Read" w:cs="Read"/>
          <w:sz w:val="20"/>
          <w:szCs w:val="24"/>
        </w:rPr>
        <w:t xml:space="preserve"> </w:t>
      </w:r>
      <w:r w:rsidR="00ED232D" w:rsidRPr="00AB48C3">
        <w:rPr>
          <w:rFonts w:ascii="Read" w:hAnsi="Read" w:cs="Read"/>
          <w:sz w:val="20"/>
          <w:szCs w:val="24"/>
        </w:rPr>
        <w:t>4</w:t>
      </w:r>
      <w:r w:rsidR="00F6563E">
        <w:rPr>
          <w:rFonts w:ascii="Read" w:hAnsi="Read" w:cs="Read"/>
          <w:sz w:val="20"/>
          <w:szCs w:val="24"/>
        </w:rPr>
        <w:t xml:space="preserve"> </w:t>
      </w:r>
      <w:r w:rsidR="00ED232D" w:rsidRPr="00AB48C3">
        <w:rPr>
          <w:rFonts w:ascii="Read" w:hAnsi="Read" w:cs="Read"/>
          <w:sz w:val="20"/>
          <w:szCs w:val="24"/>
        </w:rPr>
        <w:t>%</w:t>
      </w:r>
      <w:r w:rsidR="00350E68" w:rsidRPr="00AB48C3">
        <w:rPr>
          <w:rFonts w:ascii="Read" w:hAnsi="Read" w:cs="Read"/>
          <w:sz w:val="20"/>
          <w:szCs w:val="24"/>
        </w:rPr>
        <w:t>.</w:t>
      </w:r>
    </w:p>
    <w:p w14:paraId="28C3F6E2" w14:textId="77777777" w:rsidR="00D311B2" w:rsidRDefault="00D311B2" w:rsidP="00E101DE">
      <w:pPr>
        <w:rPr>
          <w:rFonts w:ascii="Read" w:hAnsi="Read" w:cs="Read"/>
          <w:sz w:val="20"/>
          <w:szCs w:val="24"/>
        </w:rPr>
      </w:pPr>
    </w:p>
    <w:p w14:paraId="561230C9" w14:textId="73D54723" w:rsidR="00131D5A" w:rsidRDefault="003F32CD" w:rsidP="00E101DE">
      <w:pPr>
        <w:rPr>
          <w:rFonts w:ascii="Read" w:hAnsi="Read" w:cs="Read"/>
          <w:sz w:val="20"/>
          <w:szCs w:val="20"/>
        </w:rPr>
      </w:pPr>
      <w:r w:rsidRPr="4163F7D6">
        <w:rPr>
          <w:rFonts w:ascii="Read" w:hAnsi="Read" w:cs="Read"/>
          <w:b/>
          <w:bCs/>
          <w:sz w:val="20"/>
          <w:szCs w:val="20"/>
        </w:rPr>
        <w:t>En France</w:t>
      </w:r>
      <w:r w:rsidRPr="4163F7D6">
        <w:rPr>
          <w:rFonts w:ascii="Read" w:hAnsi="Read" w:cs="Read"/>
          <w:sz w:val="20"/>
          <w:szCs w:val="20"/>
        </w:rPr>
        <w:t>,</w:t>
      </w:r>
      <w:r w:rsidR="009D53DC" w:rsidRPr="4163F7D6">
        <w:rPr>
          <w:rFonts w:ascii="Read" w:hAnsi="Read" w:cs="Read"/>
          <w:sz w:val="20"/>
          <w:szCs w:val="20"/>
        </w:rPr>
        <w:t xml:space="preserve"> </w:t>
      </w:r>
      <w:r w:rsidR="00965563" w:rsidRPr="4163F7D6">
        <w:rPr>
          <w:rFonts w:ascii="Read" w:hAnsi="Read" w:cs="Read"/>
          <w:sz w:val="20"/>
          <w:szCs w:val="20"/>
        </w:rPr>
        <w:t>1</w:t>
      </w:r>
      <w:r w:rsidR="00965563" w:rsidRPr="4163F7D6">
        <w:rPr>
          <w:rFonts w:ascii="Read" w:hAnsi="Read" w:cs="Read"/>
          <w:sz w:val="20"/>
          <w:szCs w:val="20"/>
          <w:vertAlign w:val="superscript"/>
        </w:rPr>
        <w:t>er</w:t>
      </w:r>
      <w:r w:rsidR="00965563" w:rsidRPr="4163F7D6">
        <w:rPr>
          <w:rFonts w:ascii="Read" w:hAnsi="Read" w:cs="Read"/>
          <w:sz w:val="20"/>
          <w:szCs w:val="20"/>
        </w:rPr>
        <w:t xml:space="preserve"> marché </w:t>
      </w:r>
      <w:r w:rsidR="009D53DC" w:rsidRPr="4163F7D6">
        <w:rPr>
          <w:rFonts w:ascii="Read" w:hAnsi="Read" w:cs="Read"/>
          <w:sz w:val="20"/>
          <w:szCs w:val="20"/>
        </w:rPr>
        <w:t xml:space="preserve">de Dacia, la marque </w:t>
      </w:r>
      <w:r w:rsidRPr="4163F7D6">
        <w:rPr>
          <w:rFonts w:ascii="Read" w:hAnsi="Read" w:cs="Read"/>
          <w:sz w:val="20"/>
          <w:szCs w:val="20"/>
        </w:rPr>
        <w:t>a immatriculé 130</w:t>
      </w:r>
      <w:r w:rsidR="00976717" w:rsidRPr="4163F7D6">
        <w:rPr>
          <w:rFonts w:ascii="Read" w:hAnsi="Read" w:cs="Read"/>
          <w:sz w:val="20"/>
          <w:szCs w:val="20"/>
        </w:rPr>
        <w:t> </w:t>
      </w:r>
      <w:r w:rsidRPr="4163F7D6">
        <w:rPr>
          <w:rFonts w:ascii="Read" w:hAnsi="Read" w:cs="Read"/>
          <w:sz w:val="20"/>
          <w:szCs w:val="20"/>
        </w:rPr>
        <w:t>8</w:t>
      </w:r>
      <w:r w:rsidR="34354CA1" w:rsidRPr="4163F7D6">
        <w:rPr>
          <w:rFonts w:ascii="Read" w:hAnsi="Read" w:cs="Read"/>
          <w:sz w:val="20"/>
          <w:szCs w:val="20"/>
        </w:rPr>
        <w:t>00</w:t>
      </w:r>
      <w:r w:rsidR="00976717" w:rsidRPr="4163F7D6">
        <w:rPr>
          <w:rFonts w:ascii="Read" w:hAnsi="Read" w:cs="Read"/>
          <w:sz w:val="20"/>
          <w:szCs w:val="20"/>
        </w:rPr>
        <w:t xml:space="preserve"> VP</w:t>
      </w:r>
      <w:r w:rsidRPr="4163F7D6">
        <w:rPr>
          <w:rFonts w:ascii="Read" w:hAnsi="Read" w:cs="Read"/>
          <w:sz w:val="20"/>
          <w:szCs w:val="20"/>
        </w:rPr>
        <w:t xml:space="preserve"> en 2022, soit une augmentation de 4,5</w:t>
      </w:r>
      <w:r w:rsidR="00CB30C4">
        <w:rPr>
          <w:rFonts w:ascii="Read" w:hAnsi="Read" w:cs="Read"/>
          <w:sz w:val="20"/>
          <w:szCs w:val="20"/>
        </w:rPr>
        <w:t xml:space="preserve"> </w:t>
      </w:r>
      <w:r w:rsidRPr="4163F7D6">
        <w:rPr>
          <w:rFonts w:ascii="Read" w:hAnsi="Read" w:cs="Read"/>
          <w:sz w:val="20"/>
          <w:szCs w:val="20"/>
        </w:rPr>
        <w:t>% par rapport à 2021, dans un marché en recul de 7,8</w:t>
      </w:r>
      <w:r w:rsidR="00CB30C4">
        <w:rPr>
          <w:rFonts w:ascii="Read" w:hAnsi="Read" w:cs="Read"/>
          <w:sz w:val="20"/>
          <w:szCs w:val="20"/>
        </w:rPr>
        <w:t xml:space="preserve"> </w:t>
      </w:r>
      <w:r w:rsidRPr="4163F7D6">
        <w:rPr>
          <w:rFonts w:ascii="Read" w:hAnsi="Read" w:cs="Read"/>
          <w:sz w:val="20"/>
          <w:szCs w:val="20"/>
        </w:rPr>
        <w:t>%. Cette performance se traduit par une hausse de part de marché d’un point pour atteindre 8,6</w:t>
      </w:r>
      <w:r w:rsidR="00CB30C4">
        <w:rPr>
          <w:rFonts w:ascii="Read" w:hAnsi="Read" w:cs="Read"/>
          <w:sz w:val="20"/>
          <w:szCs w:val="20"/>
        </w:rPr>
        <w:t xml:space="preserve"> </w:t>
      </w:r>
      <w:r w:rsidRPr="4163F7D6">
        <w:rPr>
          <w:rFonts w:ascii="Read" w:hAnsi="Read" w:cs="Read"/>
          <w:sz w:val="20"/>
          <w:szCs w:val="20"/>
        </w:rPr>
        <w:t xml:space="preserve">%, ce qui positionne la marque, pour la première fois de son histoire, à la </w:t>
      </w:r>
      <w:r w:rsidR="00976717" w:rsidRPr="4163F7D6">
        <w:rPr>
          <w:rFonts w:ascii="Read" w:hAnsi="Read" w:cs="Read"/>
          <w:sz w:val="20"/>
          <w:szCs w:val="20"/>
        </w:rPr>
        <w:t xml:space="preserve">3ème </w:t>
      </w:r>
      <w:r w:rsidRPr="4163F7D6">
        <w:rPr>
          <w:rFonts w:ascii="Read" w:hAnsi="Read" w:cs="Read"/>
          <w:sz w:val="20"/>
          <w:szCs w:val="20"/>
        </w:rPr>
        <w:t>place du podium</w:t>
      </w:r>
      <w:r w:rsidR="00FB5F8D" w:rsidRPr="4163F7D6">
        <w:rPr>
          <w:rFonts w:ascii="Read" w:hAnsi="Read" w:cs="Read"/>
          <w:sz w:val="20"/>
          <w:szCs w:val="20"/>
        </w:rPr>
        <w:t xml:space="preserve"> VP</w:t>
      </w:r>
      <w:r w:rsidRPr="4163F7D6">
        <w:rPr>
          <w:rFonts w:ascii="Read" w:hAnsi="Read" w:cs="Read"/>
          <w:sz w:val="20"/>
          <w:szCs w:val="20"/>
        </w:rPr>
        <w:t>. </w:t>
      </w:r>
      <w:r w:rsidR="00FB5F8D" w:rsidRPr="4163F7D6">
        <w:rPr>
          <w:rFonts w:ascii="Read" w:hAnsi="Read" w:cs="Read"/>
          <w:sz w:val="20"/>
          <w:szCs w:val="20"/>
        </w:rPr>
        <w:t xml:space="preserve">Sur le canal des ventes à particuliers, Dacia </w:t>
      </w:r>
      <w:r w:rsidR="000910F1" w:rsidRPr="4163F7D6">
        <w:rPr>
          <w:rFonts w:ascii="Read" w:hAnsi="Read" w:cs="Read"/>
          <w:sz w:val="20"/>
          <w:szCs w:val="20"/>
        </w:rPr>
        <w:t xml:space="preserve">affiche </w:t>
      </w:r>
      <w:r w:rsidR="00046476" w:rsidRPr="4163F7D6">
        <w:rPr>
          <w:rFonts w:ascii="Read" w:hAnsi="Read" w:cs="Read"/>
          <w:sz w:val="20"/>
          <w:szCs w:val="20"/>
        </w:rPr>
        <w:t>une part de marché de 15,8</w:t>
      </w:r>
      <w:r w:rsidR="00CB30C4">
        <w:rPr>
          <w:rFonts w:ascii="Read" w:hAnsi="Read" w:cs="Read"/>
          <w:sz w:val="20"/>
          <w:szCs w:val="20"/>
        </w:rPr>
        <w:t xml:space="preserve"> </w:t>
      </w:r>
      <w:r w:rsidR="00046476" w:rsidRPr="4163F7D6">
        <w:rPr>
          <w:rFonts w:ascii="Read" w:hAnsi="Read" w:cs="Read"/>
          <w:sz w:val="20"/>
          <w:szCs w:val="20"/>
        </w:rPr>
        <w:t>%, en hausse de 1,3 p</w:t>
      </w:r>
      <w:r w:rsidR="000910F1" w:rsidRPr="4163F7D6">
        <w:rPr>
          <w:rFonts w:ascii="Read" w:hAnsi="Read" w:cs="Read"/>
          <w:sz w:val="20"/>
          <w:szCs w:val="20"/>
        </w:rPr>
        <w:t xml:space="preserve">t, </w:t>
      </w:r>
      <w:r w:rsidR="00FB5F8D" w:rsidRPr="4163F7D6">
        <w:rPr>
          <w:rFonts w:ascii="Read" w:hAnsi="Read" w:cs="Read"/>
          <w:sz w:val="20"/>
          <w:szCs w:val="20"/>
        </w:rPr>
        <w:t>signifi</w:t>
      </w:r>
      <w:r w:rsidR="000910F1" w:rsidRPr="4163F7D6">
        <w:rPr>
          <w:rFonts w:ascii="Read" w:hAnsi="Read" w:cs="Read"/>
          <w:sz w:val="20"/>
          <w:szCs w:val="20"/>
        </w:rPr>
        <w:t xml:space="preserve">ant que </w:t>
      </w:r>
      <w:r w:rsidR="00FB5F8D" w:rsidRPr="4163F7D6">
        <w:rPr>
          <w:rFonts w:ascii="Read" w:hAnsi="Read" w:cs="Read"/>
          <w:sz w:val="20"/>
          <w:szCs w:val="20"/>
        </w:rPr>
        <w:t xml:space="preserve">1 client particulier sur 6 </w:t>
      </w:r>
      <w:r w:rsidR="00131D5A" w:rsidRPr="4163F7D6">
        <w:rPr>
          <w:rFonts w:ascii="Read" w:hAnsi="Read" w:cs="Read"/>
          <w:sz w:val="20"/>
          <w:szCs w:val="20"/>
        </w:rPr>
        <w:t>a choisi Dacia</w:t>
      </w:r>
      <w:r w:rsidR="000910F1" w:rsidRPr="4163F7D6">
        <w:rPr>
          <w:rFonts w:ascii="Read" w:hAnsi="Read" w:cs="Read"/>
          <w:sz w:val="20"/>
          <w:szCs w:val="20"/>
        </w:rPr>
        <w:t xml:space="preserve"> en 2022.</w:t>
      </w:r>
    </w:p>
    <w:p w14:paraId="302E651B" w14:textId="77777777" w:rsidR="00131D5A" w:rsidRDefault="00131D5A" w:rsidP="00E101DE">
      <w:pPr>
        <w:rPr>
          <w:rFonts w:ascii="Read" w:hAnsi="Read" w:cs="Read"/>
          <w:sz w:val="20"/>
          <w:szCs w:val="24"/>
        </w:rPr>
      </w:pPr>
    </w:p>
    <w:p w14:paraId="5F6D8852" w14:textId="3906781A" w:rsidR="007A0FC1" w:rsidRDefault="05489EB2" w:rsidP="5F1389AE">
      <w:pPr>
        <w:rPr>
          <w:rFonts w:ascii="Read" w:hAnsi="Read" w:cs="Read"/>
          <w:sz w:val="20"/>
          <w:szCs w:val="20"/>
        </w:rPr>
      </w:pPr>
      <w:r w:rsidRPr="00AB48C3">
        <w:rPr>
          <w:rFonts w:ascii="Read" w:hAnsi="Read" w:cs="Read"/>
          <w:b/>
          <w:bCs/>
          <w:sz w:val="20"/>
          <w:szCs w:val="20"/>
        </w:rPr>
        <w:t xml:space="preserve">En Allemagne, </w:t>
      </w:r>
      <w:r w:rsidRPr="00AB48C3">
        <w:rPr>
          <w:rFonts w:ascii="Read" w:hAnsi="Read" w:cs="Read"/>
          <w:sz w:val="20"/>
          <w:szCs w:val="20"/>
        </w:rPr>
        <w:t>où le marché est dominé par les offres du segment C, Dacia a enregistré en 2022 sa meilleure performance commerciale avec une croissance de 5</w:t>
      </w:r>
      <w:r w:rsidR="30568FD1" w:rsidRPr="00AB48C3">
        <w:rPr>
          <w:rFonts w:ascii="Read" w:hAnsi="Read" w:cs="Read"/>
          <w:sz w:val="20"/>
          <w:szCs w:val="20"/>
        </w:rPr>
        <w:t>0</w:t>
      </w:r>
      <w:r w:rsidR="00CB30C4">
        <w:rPr>
          <w:rFonts w:ascii="Read" w:hAnsi="Read" w:cs="Read"/>
          <w:sz w:val="20"/>
          <w:szCs w:val="20"/>
        </w:rPr>
        <w:t xml:space="preserve"> </w:t>
      </w:r>
      <w:r w:rsidRPr="00AB48C3">
        <w:rPr>
          <w:rFonts w:ascii="Read" w:hAnsi="Read" w:cs="Read"/>
          <w:sz w:val="20"/>
          <w:szCs w:val="20"/>
        </w:rPr>
        <w:t>% en volumes</w:t>
      </w:r>
      <w:r w:rsidR="49313563" w:rsidRPr="00AB48C3">
        <w:rPr>
          <w:rFonts w:ascii="Read" w:hAnsi="Read" w:cs="Read"/>
          <w:sz w:val="20"/>
          <w:szCs w:val="20"/>
        </w:rPr>
        <w:t xml:space="preserve"> avec</w:t>
      </w:r>
      <w:r w:rsidR="73791550" w:rsidRPr="00AB48C3">
        <w:rPr>
          <w:rFonts w:ascii="Read" w:hAnsi="Read" w:cs="Read"/>
          <w:sz w:val="20"/>
          <w:szCs w:val="20"/>
        </w:rPr>
        <w:t xml:space="preserve"> 60 </w:t>
      </w:r>
      <w:r w:rsidR="2E076558" w:rsidRPr="00AB48C3">
        <w:rPr>
          <w:rFonts w:ascii="Read" w:hAnsi="Read" w:cs="Read"/>
          <w:sz w:val="20"/>
          <w:szCs w:val="20"/>
        </w:rPr>
        <w:t>3</w:t>
      </w:r>
      <w:r w:rsidR="73791550" w:rsidRPr="00AB48C3">
        <w:rPr>
          <w:rFonts w:ascii="Read" w:hAnsi="Read" w:cs="Read"/>
          <w:sz w:val="20"/>
          <w:szCs w:val="20"/>
        </w:rPr>
        <w:t>00</w:t>
      </w:r>
      <w:r w:rsidRPr="00AB48C3">
        <w:rPr>
          <w:rFonts w:ascii="Read" w:hAnsi="Read" w:cs="Read"/>
          <w:sz w:val="20"/>
          <w:szCs w:val="20"/>
        </w:rPr>
        <w:t xml:space="preserve"> </w:t>
      </w:r>
      <w:r w:rsidR="73791550" w:rsidRPr="00AB48C3">
        <w:rPr>
          <w:rFonts w:ascii="Read" w:hAnsi="Read" w:cs="Read"/>
          <w:sz w:val="20"/>
          <w:szCs w:val="20"/>
        </w:rPr>
        <w:t xml:space="preserve">ventes VP </w:t>
      </w:r>
      <w:r w:rsidRPr="00AB48C3">
        <w:rPr>
          <w:rFonts w:ascii="Read" w:hAnsi="Read" w:cs="Read"/>
          <w:sz w:val="20"/>
          <w:szCs w:val="20"/>
        </w:rPr>
        <w:t xml:space="preserve">et une part de marché </w:t>
      </w:r>
      <w:r w:rsidR="390631FC" w:rsidRPr="00AB48C3">
        <w:rPr>
          <w:rFonts w:ascii="Read" w:hAnsi="Read" w:cs="Read"/>
          <w:sz w:val="20"/>
          <w:szCs w:val="20"/>
        </w:rPr>
        <w:t>qui a dépassé</w:t>
      </w:r>
      <w:r w:rsidR="00CB30C4">
        <w:rPr>
          <w:rFonts w:ascii="Read" w:hAnsi="Read" w:cs="Read"/>
          <w:sz w:val="20"/>
          <w:szCs w:val="20"/>
        </w:rPr>
        <w:t>,</w:t>
      </w:r>
      <w:r w:rsidR="390631FC" w:rsidRPr="00AB48C3">
        <w:rPr>
          <w:rFonts w:ascii="Read" w:hAnsi="Read" w:cs="Read"/>
          <w:sz w:val="20"/>
          <w:szCs w:val="20"/>
        </w:rPr>
        <w:t xml:space="preserve"> </w:t>
      </w:r>
      <w:r w:rsidR="00372D70">
        <w:rPr>
          <w:rFonts w:ascii="Read" w:hAnsi="Read" w:cs="Read"/>
          <w:sz w:val="20"/>
          <w:szCs w:val="20"/>
        </w:rPr>
        <w:t>pour la première fois de son histoire</w:t>
      </w:r>
      <w:r w:rsidR="00CB30C4">
        <w:rPr>
          <w:rFonts w:ascii="Read" w:hAnsi="Read" w:cs="Read"/>
          <w:sz w:val="20"/>
          <w:szCs w:val="20"/>
        </w:rPr>
        <w:t>,</w:t>
      </w:r>
      <w:r w:rsidR="00372D70">
        <w:rPr>
          <w:rFonts w:ascii="Read" w:hAnsi="Read" w:cs="Read"/>
          <w:sz w:val="20"/>
          <w:szCs w:val="20"/>
        </w:rPr>
        <w:t xml:space="preserve"> </w:t>
      </w:r>
      <w:r w:rsidR="390631FC" w:rsidRPr="00AB48C3">
        <w:rPr>
          <w:rFonts w:ascii="Read" w:hAnsi="Read" w:cs="Read"/>
          <w:sz w:val="20"/>
          <w:szCs w:val="20"/>
        </w:rPr>
        <w:t xml:space="preserve">les </w:t>
      </w:r>
      <w:r w:rsidR="701EDF62" w:rsidRPr="00AB48C3">
        <w:rPr>
          <w:rFonts w:ascii="Read" w:hAnsi="Read" w:cs="Read"/>
          <w:sz w:val="20"/>
          <w:szCs w:val="20"/>
        </w:rPr>
        <w:t>2</w:t>
      </w:r>
      <w:r w:rsidRPr="00AB48C3">
        <w:rPr>
          <w:rFonts w:ascii="Read" w:hAnsi="Read" w:cs="Read"/>
          <w:sz w:val="20"/>
          <w:szCs w:val="20"/>
        </w:rPr>
        <w:t>% sur le marché VP</w:t>
      </w:r>
      <w:r w:rsidR="30568FD1" w:rsidRPr="00AB48C3">
        <w:rPr>
          <w:rFonts w:ascii="Read" w:hAnsi="Read" w:cs="Read"/>
          <w:sz w:val="20"/>
          <w:szCs w:val="20"/>
        </w:rPr>
        <w:t xml:space="preserve"> et </w:t>
      </w:r>
      <w:r w:rsidR="49313563" w:rsidRPr="00AB48C3">
        <w:rPr>
          <w:rFonts w:ascii="Read" w:hAnsi="Read" w:cs="Read"/>
          <w:sz w:val="20"/>
          <w:szCs w:val="20"/>
        </w:rPr>
        <w:t>5</w:t>
      </w:r>
      <w:r w:rsidR="00B03547">
        <w:rPr>
          <w:rFonts w:ascii="Read" w:hAnsi="Read" w:cs="Read"/>
          <w:sz w:val="20"/>
          <w:szCs w:val="20"/>
        </w:rPr>
        <w:t xml:space="preserve"> </w:t>
      </w:r>
      <w:r w:rsidR="49313563" w:rsidRPr="00AB48C3">
        <w:rPr>
          <w:rFonts w:ascii="Read" w:hAnsi="Read" w:cs="Read"/>
          <w:sz w:val="20"/>
          <w:szCs w:val="20"/>
        </w:rPr>
        <w:t>% VP</w:t>
      </w:r>
      <w:r w:rsidRPr="00AB48C3">
        <w:rPr>
          <w:rFonts w:ascii="Read" w:hAnsi="Read" w:cs="Read"/>
          <w:sz w:val="20"/>
          <w:szCs w:val="20"/>
        </w:rPr>
        <w:t xml:space="preserve"> à particuliers. Ainsi, Dacia détrône quelques marques bien établies sur ce marché et occupe désormais la 6</w:t>
      </w:r>
      <w:r w:rsidRPr="00923F6A">
        <w:rPr>
          <w:rFonts w:ascii="Read" w:hAnsi="Read" w:cs="Read"/>
          <w:sz w:val="20"/>
          <w:szCs w:val="20"/>
          <w:vertAlign w:val="superscript"/>
        </w:rPr>
        <w:t>ème</w:t>
      </w:r>
      <w:r w:rsidRPr="00AB48C3">
        <w:rPr>
          <w:rFonts w:ascii="Read" w:hAnsi="Read" w:cs="Read"/>
          <w:sz w:val="20"/>
          <w:szCs w:val="20"/>
        </w:rPr>
        <w:t xml:space="preserve"> place en ventes VP à particuliers.</w:t>
      </w:r>
    </w:p>
    <w:p w14:paraId="0E85C1B5" w14:textId="77777777" w:rsidR="0023245F" w:rsidRPr="00AB48C3" w:rsidRDefault="0023245F" w:rsidP="5F1389AE">
      <w:pPr>
        <w:rPr>
          <w:rFonts w:ascii="Read" w:hAnsi="Read" w:cs="Read"/>
          <w:sz w:val="20"/>
          <w:szCs w:val="20"/>
        </w:rPr>
      </w:pPr>
    </w:p>
    <w:p w14:paraId="4A1DC3C7" w14:textId="19475568" w:rsidR="4163F7D6" w:rsidRPr="00AB48C3" w:rsidRDefault="1356BF26" w:rsidP="4163F7D6">
      <w:pPr>
        <w:rPr>
          <w:rFonts w:ascii="Read" w:hAnsi="Read" w:cs="Read"/>
          <w:sz w:val="20"/>
          <w:szCs w:val="20"/>
        </w:rPr>
      </w:pPr>
      <w:r w:rsidRPr="00AB48C3">
        <w:rPr>
          <w:rFonts w:ascii="Read" w:hAnsi="Read" w:cs="Read"/>
          <w:sz w:val="20"/>
          <w:szCs w:val="20"/>
        </w:rPr>
        <w:t>Dacia progresse également</w:t>
      </w:r>
      <w:r w:rsidR="5033DD33" w:rsidRPr="00AB48C3">
        <w:rPr>
          <w:rFonts w:ascii="Read" w:hAnsi="Read" w:cs="Read"/>
          <w:sz w:val="20"/>
          <w:szCs w:val="20"/>
        </w:rPr>
        <w:t xml:space="preserve"> </w:t>
      </w:r>
      <w:r w:rsidR="5033DD33" w:rsidRPr="00AB48C3">
        <w:rPr>
          <w:rFonts w:ascii="Read" w:hAnsi="Read" w:cs="Read"/>
          <w:b/>
          <w:bCs/>
          <w:sz w:val="20"/>
          <w:szCs w:val="20"/>
        </w:rPr>
        <w:t>en Italie</w:t>
      </w:r>
      <w:r w:rsidRPr="00AB48C3">
        <w:rPr>
          <w:rFonts w:ascii="Read" w:hAnsi="Read" w:cs="Read"/>
          <w:sz w:val="20"/>
          <w:szCs w:val="20"/>
        </w:rPr>
        <w:t xml:space="preserve"> avec 67 300 ventes </w:t>
      </w:r>
      <w:r w:rsidR="2A93EBB3" w:rsidRPr="00AB48C3">
        <w:rPr>
          <w:rFonts w:ascii="Read" w:hAnsi="Read" w:cs="Read"/>
          <w:sz w:val="20"/>
          <w:szCs w:val="20"/>
        </w:rPr>
        <w:t>VP</w:t>
      </w:r>
      <w:r w:rsidR="79C56FA2" w:rsidRPr="00AB48C3">
        <w:rPr>
          <w:rFonts w:ascii="Read" w:hAnsi="Read" w:cs="Read"/>
          <w:sz w:val="20"/>
          <w:szCs w:val="20"/>
        </w:rPr>
        <w:t xml:space="preserve">, soit </w:t>
      </w:r>
      <w:r w:rsidR="167274D8" w:rsidRPr="00AB48C3">
        <w:rPr>
          <w:rFonts w:ascii="Read" w:hAnsi="Read" w:cs="Read"/>
          <w:sz w:val="20"/>
          <w:szCs w:val="20"/>
        </w:rPr>
        <w:t>+</w:t>
      </w:r>
      <w:r w:rsidR="5F090BD6" w:rsidRPr="00AB48C3">
        <w:rPr>
          <w:rFonts w:ascii="Read" w:hAnsi="Read" w:cs="Read"/>
          <w:sz w:val="20"/>
          <w:szCs w:val="20"/>
        </w:rPr>
        <w:t xml:space="preserve"> </w:t>
      </w:r>
      <w:r w:rsidR="79C56FA2" w:rsidRPr="00AB48C3">
        <w:rPr>
          <w:rFonts w:ascii="Read" w:hAnsi="Read" w:cs="Read"/>
          <w:sz w:val="20"/>
          <w:szCs w:val="20"/>
        </w:rPr>
        <w:t>9,2</w:t>
      </w:r>
      <w:r w:rsidR="00B03547">
        <w:rPr>
          <w:rFonts w:ascii="Read" w:hAnsi="Read" w:cs="Read"/>
          <w:sz w:val="20"/>
          <w:szCs w:val="20"/>
        </w:rPr>
        <w:t xml:space="preserve"> </w:t>
      </w:r>
      <w:r w:rsidR="79C56FA2" w:rsidRPr="00AB48C3">
        <w:rPr>
          <w:rFonts w:ascii="Read" w:hAnsi="Read" w:cs="Read"/>
          <w:sz w:val="20"/>
          <w:szCs w:val="20"/>
        </w:rPr>
        <w:t>% par rapport à 2021, dans u</w:t>
      </w:r>
      <w:r w:rsidR="79C56FA2" w:rsidRPr="00B03547">
        <w:rPr>
          <w:rFonts w:ascii="Read" w:hAnsi="Read" w:cs="Read"/>
          <w:sz w:val="20"/>
          <w:szCs w:val="20"/>
        </w:rPr>
        <w:t>n</w:t>
      </w:r>
      <w:r w:rsidR="79C56FA2" w:rsidRPr="00B03547">
        <w:rPr>
          <w:rFonts w:ascii="Read" w:hAnsi="Read" w:cs="Read"/>
          <w:color w:val="B9412D" w:themeColor="accent2"/>
          <w:sz w:val="20"/>
          <w:szCs w:val="20"/>
        </w:rPr>
        <w:t xml:space="preserve"> </w:t>
      </w:r>
      <w:r w:rsidR="79C56FA2" w:rsidRPr="00AB48C3">
        <w:rPr>
          <w:rFonts w:ascii="Read" w:hAnsi="Read" w:cs="Read"/>
          <w:sz w:val="20"/>
          <w:szCs w:val="20"/>
        </w:rPr>
        <w:t>marché en recul de 9,7</w:t>
      </w:r>
      <w:r w:rsidR="2317E01A" w:rsidRPr="00AB48C3">
        <w:rPr>
          <w:rFonts w:ascii="Read" w:hAnsi="Read" w:cs="Read"/>
          <w:sz w:val="20"/>
          <w:szCs w:val="20"/>
        </w:rPr>
        <w:t xml:space="preserve"> </w:t>
      </w:r>
      <w:r w:rsidR="79C56FA2" w:rsidRPr="00AB48C3">
        <w:rPr>
          <w:rFonts w:ascii="Read" w:hAnsi="Read" w:cs="Read"/>
          <w:sz w:val="20"/>
          <w:szCs w:val="20"/>
        </w:rPr>
        <w:t xml:space="preserve">%. </w:t>
      </w:r>
      <w:r w:rsidR="44DD1BC7" w:rsidRPr="00AB48C3">
        <w:rPr>
          <w:rFonts w:ascii="Read" w:hAnsi="Read" w:cs="Read"/>
          <w:sz w:val="20"/>
          <w:szCs w:val="20"/>
        </w:rPr>
        <w:t>La part de marché VP à 5,1</w:t>
      </w:r>
      <w:r w:rsidR="5A96E241" w:rsidRPr="00AB48C3">
        <w:rPr>
          <w:rFonts w:ascii="Read" w:hAnsi="Read" w:cs="Read"/>
          <w:sz w:val="20"/>
          <w:szCs w:val="20"/>
        </w:rPr>
        <w:t xml:space="preserve"> </w:t>
      </w:r>
      <w:r w:rsidR="44DD1BC7" w:rsidRPr="00AB48C3">
        <w:rPr>
          <w:rFonts w:ascii="Read" w:hAnsi="Read" w:cs="Read"/>
          <w:sz w:val="20"/>
          <w:szCs w:val="20"/>
        </w:rPr>
        <w:t xml:space="preserve">% </w:t>
      </w:r>
      <w:r w:rsidR="5D1A9289" w:rsidRPr="00AB48C3">
        <w:rPr>
          <w:rFonts w:ascii="Read" w:hAnsi="Read" w:cs="Read"/>
          <w:sz w:val="20"/>
          <w:szCs w:val="20"/>
        </w:rPr>
        <w:t>est en hausse de 0,9</w:t>
      </w:r>
      <w:r w:rsidR="664F7000" w:rsidRPr="00AB48C3">
        <w:rPr>
          <w:rFonts w:ascii="Read" w:hAnsi="Read" w:cs="Read"/>
          <w:sz w:val="20"/>
          <w:szCs w:val="20"/>
        </w:rPr>
        <w:t xml:space="preserve"> </w:t>
      </w:r>
      <w:r w:rsidR="5D1A9289" w:rsidRPr="00AB48C3">
        <w:rPr>
          <w:rFonts w:ascii="Read" w:hAnsi="Read" w:cs="Read"/>
          <w:sz w:val="20"/>
          <w:szCs w:val="20"/>
        </w:rPr>
        <w:t xml:space="preserve">pt par rapport à 2021. </w:t>
      </w:r>
    </w:p>
    <w:p w14:paraId="48044FE1" w14:textId="6E85B301" w:rsidR="00042C3F" w:rsidRPr="00AB48C3" w:rsidRDefault="5D1A9289" w:rsidP="005D060E">
      <w:pPr>
        <w:rPr>
          <w:rFonts w:ascii="Read" w:hAnsi="Read" w:cs="Read"/>
          <w:sz w:val="20"/>
          <w:szCs w:val="20"/>
        </w:rPr>
      </w:pPr>
      <w:r w:rsidRPr="00AB48C3">
        <w:rPr>
          <w:rFonts w:ascii="Read" w:hAnsi="Read" w:cs="Read"/>
          <w:sz w:val="20"/>
          <w:szCs w:val="20"/>
        </w:rPr>
        <w:t>Sur le canal des ventes à particuliers, Dacia est la 4</w:t>
      </w:r>
      <w:r w:rsidRPr="00ED3343">
        <w:rPr>
          <w:rFonts w:ascii="Read" w:hAnsi="Read" w:cs="Read"/>
          <w:sz w:val="20"/>
          <w:szCs w:val="20"/>
          <w:vertAlign w:val="superscript"/>
        </w:rPr>
        <w:t>ème</w:t>
      </w:r>
      <w:r w:rsidRPr="00AB48C3">
        <w:rPr>
          <w:rFonts w:ascii="Read" w:hAnsi="Read" w:cs="Read"/>
          <w:sz w:val="20"/>
          <w:szCs w:val="20"/>
        </w:rPr>
        <w:t xml:space="preserve"> marque et gagne une place dans le classement par rapport à 2021, avec une part de marché de 8,3</w:t>
      </w:r>
      <w:r w:rsidR="5D7B7F69" w:rsidRPr="00AB48C3">
        <w:rPr>
          <w:rFonts w:ascii="Read" w:hAnsi="Read" w:cs="Read"/>
          <w:sz w:val="20"/>
          <w:szCs w:val="20"/>
        </w:rPr>
        <w:t xml:space="preserve"> </w:t>
      </w:r>
      <w:r w:rsidRPr="00AB48C3">
        <w:rPr>
          <w:rFonts w:ascii="Read" w:hAnsi="Read" w:cs="Read"/>
          <w:sz w:val="20"/>
          <w:szCs w:val="20"/>
        </w:rPr>
        <w:t xml:space="preserve">%, en progression de 2 pts par rapport à 2021. </w:t>
      </w:r>
    </w:p>
    <w:p w14:paraId="106DE640" w14:textId="77777777" w:rsidR="00042C3F" w:rsidRPr="00AB48C3" w:rsidRDefault="00042C3F" w:rsidP="005D060E">
      <w:pPr>
        <w:rPr>
          <w:rFonts w:ascii="Read" w:hAnsi="Read" w:cs="Read"/>
          <w:sz w:val="20"/>
          <w:szCs w:val="20"/>
        </w:rPr>
      </w:pPr>
    </w:p>
    <w:p w14:paraId="348A7B86" w14:textId="1D69CAC3" w:rsidR="005D060E" w:rsidRDefault="0AB998F4" w:rsidP="5F1389AE">
      <w:pPr>
        <w:rPr>
          <w:rFonts w:ascii="Read" w:hAnsi="Read" w:cs="Read"/>
          <w:sz w:val="20"/>
          <w:szCs w:val="20"/>
        </w:rPr>
      </w:pPr>
      <w:r w:rsidRPr="00AB48C3">
        <w:rPr>
          <w:rFonts w:ascii="Read" w:hAnsi="Read" w:cs="Read"/>
          <w:sz w:val="20"/>
          <w:szCs w:val="20"/>
        </w:rPr>
        <w:t xml:space="preserve">En </w:t>
      </w:r>
      <w:r w:rsidR="2E076558" w:rsidRPr="00AB48C3">
        <w:rPr>
          <w:rFonts w:ascii="Read" w:hAnsi="Read" w:cs="Read"/>
          <w:b/>
          <w:bCs/>
          <w:sz w:val="20"/>
          <w:szCs w:val="20"/>
        </w:rPr>
        <w:t>Espagne</w:t>
      </w:r>
      <w:r w:rsidR="2E076558" w:rsidRPr="00AB48C3">
        <w:rPr>
          <w:rFonts w:ascii="Read" w:hAnsi="Read" w:cs="Read"/>
          <w:sz w:val="20"/>
          <w:szCs w:val="20"/>
        </w:rPr>
        <w:t xml:space="preserve">, </w:t>
      </w:r>
      <w:r w:rsidR="6073A4FF" w:rsidRPr="00AB48C3">
        <w:rPr>
          <w:rFonts w:ascii="Read" w:hAnsi="Read" w:cs="Read"/>
          <w:sz w:val="20"/>
          <w:szCs w:val="20"/>
        </w:rPr>
        <w:t>Dacia enregistre 37 800 ventes VP et affiche donc une progression de</w:t>
      </w:r>
      <w:r w:rsidR="2E076558" w:rsidRPr="00AB48C3">
        <w:rPr>
          <w:rFonts w:ascii="Read" w:hAnsi="Read" w:cs="Read"/>
          <w:sz w:val="20"/>
          <w:szCs w:val="20"/>
        </w:rPr>
        <w:t xml:space="preserve"> </w:t>
      </w:r>
      <w:r w:rsidR="67175B4D" w:rsidRPr="00AB48C3">
        <w:rPr>
          <w:rFonts w:ascii="Read" w:hAnsi="Read" w:cs="Read"/>
          <w:sz w:val="20"/>
          <w:szCs w:val="20"/>
        </w:rPr>
        <w:t>+2,7</w:t>
      </w:r>
      <w:r w:rsidR="00185AE6">
        <w:rPr>
          <w:rFonts w:ascii="Read" w:hAnsi="Read" w:cs="Read"/>
          <w:sz w:val="20"/>
          <w:szCs w:val="20"/>
        </w:rPr>
        <w:t xml:space="preserve"> </w:t>
      </w:r>
      <w:r w:rsidR="67175B4D" w:rsidRPr="00AB48C3">
        <w:rPr>
          <w:rFonts w:ascii="Read" w:hAnsi="Read" w:cs="Read"/>
          <w:sz w:val="20"/>
          <w:szCs w:val="20"/>
        </w:rPr>
        <w:t xml:space="preserve">% </w:t>
      </w:r>
      <w:r w:rsidR="04530290" w:rsidRPr="00AB48C3">
        <w:rPr>
          <w:rFonts w:ascii="Read" w:hAnsi="Read" w:cs="Read"/>
          <w:sz w:val="20"/>
          <w:szCs w:val="20"/>
        </w:rPr>
        <w:t xml:space="preserve">par rapport à 2021 dans un marché en recul de 5,3 %. </w:t>
      </w:r>
      <w:r w:rsidR="22589374" w:rsidRPr="00AB48C3">
        <w:rPr>
          <w:rFonts w:ascii="Read" w:hAnsi="Read" w:cs="Read"/>
          <w:sz w:val="20"/>
          <w:szCs w:val="20"/>
        </w:rPr>
        <w:t xml:space="preserve">La part de marché </w:t>
      </w:r>
      <w:r w:rsidR="00B858E2">
        <w:rPr>
          <w:rFonts w:ascii="Read" w:hAnsi="Read" w:cs="Read"/>
          <w:sz w:val="20"/>
          <w:szCs w:val="20"/>
        </w:rPr>
        <w:t>VP</w:t>
      </w:r>
      <w:r w:rsidR="22589374" w:rsidRPr="00AB48C3">
        <w:rPr>
          <w:rFonts w:ascii="Read" w:hAnsi="Read" w:cs="Read"/>
          <w:sz w:val="20"/>
          <w:szCs w:val="20"/>
        </w:rPr>
        <w:t xml:space="preserve"> à 4,7 % est en hausse de 0,4 pt par rapport à 2021. Sur le canal des ventes à particuliers, Dacia confirme sa 4</w:t>
      </w:r>
      <w:r w:rsidR="22589374" w:rsidRPr="00FD18D2">
        <w:rPr>
          <w:rFonts w:ascii="Read" w:hAnsi="Read" w:cs="Read"/>
          <w:sz w:val="20"/>
          <w:szCs w:val="20"/>
          <w:vertAlign w:val="superscript"/>
        </w:rPr>
        <w:t>ème</w:t>
      </w:r>
      <w:r w:rsidR="22589374" w:rsidRPr="00AB48C3">
        <w:rPr>
          <w:rFonts w:ascii="Read" w:hAnsi="Read" w:cs="Read"/>
          <w:sz w:val="20"/>
          <w:szCs w:val="20"/>
        </w:rPr>
        <w:t xml:space="preserve"> place dans le classement avec une part de marché de </w:t>
      </w:r>
      <w:r w:rsidR="00045F20" w:rsidRPr="006E17BE">
        <w:rPr>
          <w:rFonts w:ascii="Read" w:hAnsi="Read" w:cs="Read"/>
          <w:sz w:val="20"/>
          <w:szCs w:val="20"/>
        </w:rPr>
        <w:t>8,1</w:t>
      </w:r>
      <w:r w:rsidR="22589374" w:rsidRPr="006E17BE">
        <w:rPr>
          <w:rFonts w:ascii="Read" w:hAnsi="Read" w:cs="Read"/>
          <w:sz w:val="20"/>
          <w:szCs w:val="20"/>
        </w:rPr>
        <w:t xml:space="preserve"> %, soit</w:t>
      </w:r>
      <w:r w:rsidR="22589374" w:rsidRPr="00AB48C3">
        <w:rPr>
          <w:rFonts w:ascii="Read" w:hAnsi="Read" w:cs="Read"/>
          <w:sz w:val="20"/>
          <w:szCs w:val="20"/>
        </w:rPr>
        <w:t xml:space="preserve"> 0,6 pt de progression par rapport à </w:t>
      </w:r>
      <w:r w:rsidR="1FBDA887" w:rsidRPr="00AB48C3">
        <w:rPr>
          <w:rFonts w:ascii="Read" w:hAnsi="Read" w:cs="Read"/>
          <w:sz w:val="20"/>
          <w:szCs w:val="20"/>
        </w:rPr>
        <w:t>2021.</w:t>
      </w:r>
    </w:p>
    <w:p w14:paraId="13E3C567" w14:textId="77777777" w:rsidR="00045F20" w:rsidRPr="004B5D6A" w:rsidRDefault="00045F20" w:rsidP="5F1389AE">
      <w:pPr>
        <w:rPr>
          <w:rFonts w:ascii="Read" w:hAnsi="Read" w:cs="Read"/>
          <w:sz w:val="20"/>
          <w:szCs w:val="20"/>
        </w:rPr>
      </w:pPr>
    </w:p>
    <w:p w14:paraId="5125980E" w14:textId="03F8FEF9" w:rsidR="003F32CD" w:rsidRDefault="00470AF2" w:rsidP="00E101DE">
      <w:pPr>
        <w:rPr>
          <w:rFonts w:ascii="Read" w:hAnsi="Read" w:cs="Read"/>
          <w:sz w:val="20"/>
          <w:szCs w:val="24"/>
        </w:rPr>
      </w:pPr>
      <w:r w:rsidRPr="0002597A">
        <w:rPr>
          <w:rFonts w:ascii="Read" w:hAnsi="Read" w:cs="Read"/>
          <w:b/>
          <w:bCs/>
          <w:sz w:val="20"/>
          <w:szCs w:val="24"/>
        </w:rPr>
        <w:t>Au Royaume-Uni</w:t>
      </w:r>
      <w:r w:rsidRPr="0002597A">
        <w:rPr>
          <w:rFonts w:ascii="Read" w:hAnsi="Read" w:cs="Read"/>
          <w:sz w:val="20"/>
          <w:szCs w:val="24"/>
        </w:rPr>
        <w:t xml:space="preserve">, Dacia a vu son volume de ventes augmenter de 55 % par rapport à 2021 </w:t>
      </w:r>
      <w:r w:rsidR="00976717" w:rsidRPr="0002597A">
        <w:rPr>
          <w:rFonts w:ascii="Read" w:hAnsi="Read" w:cs="Read"/>
          <w:sz w:val="20"/>
          <w:szCs w:val="24"/>
        </w:rPr>
        <w:t>sur</w:t>
      </w:r>
      <w:r w:rsidRPr="0002597A">
        <w:rPr>
          <w:rFonts w:ascii="Read" w:hAnsi="Read" w:cs="Read"/>
          <w:sz w:val="20"/>
          <w:szCs w:val="24"/>
        </w:rPr>
        <w:t xml:space="preserve"> un marché en recul de 2%</w:t>
      </w:r>
      <w:r w:rsidR="00A51FBF">
        <w:rPr>
          <w:rFonts w:ascii="Read" w:hAnsi="Read" w:cs="Read"/>
          <w:sz w:val="20"/>
          <w:szCs w:val="24"/>
        </w:rPr>
        <w:t xml:space="preserve">. </w:t>
      </w:r>
      <w:r w:rsidRPr="0002597A">
        <w:rPr>
          <w:rFonts w:ascii="Read" w:hAnsi="Read" w:cs="Read"/>
          <w:sz w:val="20"/>
          <w:szCs w:val="24"/>
        </w:rPr>
        <w:t>Sur le canal des ventes à particuliers, la part de marché de la marque est passée de 2 % en 2021 à 3,</w:t>
      </w:r>
      <w:r w:rsidR="00AA255E">
        <w:rPr>
          <w:rFonts w:ascii="Read" w:hAnsi="Read" w:cs="Read"/>
          <w:sz w:val="20"/>
          <w:szCs w:val="24"/>
        </w:rPr>
        <w:t>1</w:t>
      </w:r>
      <w:r w:rsidRPr="0002597A">
        <w:rPr>
          <w:rFonts w:ascii="Read" w:hAnsi="Read" w:cs="Read"/>
          <w:sz w:val="20"/>
          <w:szCs w:val="24"/>
        </w:rPr>
        <w:t xml:space="preserve"> %, ce qui place Dacia à la 13</w:t>
      </w:r>
      <w:r w:rsidRPr="0002597A">
        <w:rPr>
          <w:rFonts w:ascii="Read" w:hAnsi="Read" w:cs="Read"/>
          <w:sz w:val="20"/>
          <w:szCs w:val="24"/>
          <w:vertAlign w:val="superscript"/>
        </w:rPr>
        <w:t>ème</w:t>
      </w:r>
      <w:r w:rsidR="00B919F5" w:rsidRPr="0002597A">
        <w:rPr>
          <w:rFonts w:ascii="Read" w:hAnsi="Read" w:cs="Read"/>
          <w:sz w:val="20"/>
          <w:szCs w:val="24"/>
          <w:vertAlign w:val="superscript"/>
        </w:rPr>
        <w:t xml:space="preserve"> </w:t>
      </w:r>
      <w:r w:rsidRPr="0002597A">
        <w:rPr>
          <w:rFonts w:ascii="Read" w:hAnsi="Read" w:cs="Read"/>
          <w:sz w:val="20"/>
          <w:szCs w:val="24"/>
        </w:rPr>
        <w:t xml:space="preserve">place (progression </w:t>
      </w:r>
      <w:r w:rsidR="009443AB" w:rsidRPr="0002597A">
        <w:rPr>
          <w:rFonts w:ascii="Read" w:hAnsi="Read" w:cs="Read"/>
          <w:sz w:val="20"/>
          <w:szCs w:val="24"/>
        </w:rPr>
        <w:t>de 5</w:t>
      </w:r>
      <w:r w:rsidRPr="0002597A">
        <w:rPr>
          <w:rFonts w:ascii="Read" w:hAnsi="Read" w:cs="Read"/>
          <w:sz w:val="20"/>
          <w:szCs w:val="24"/>
        </w:rPr>
        <w:t xml:space="preserve"> places)</w:t>
      </w:r>
      <w:r w:rsidR="0013062D">
        <w:rPr>
          <w:rFonts w:ascii="Read" w:hAnsi="Read" w:cs="Read"/>
          <w:sz w:val="20"/>
          <w:szCs w:val="24"/>
        </w:rPr>
        <w:t>.</w:t>
      </w:r>
      <w:r w:rsidRPr="0002597A">
        <w:rPr>
          <w:rFonts w:ascii="Read" w:hAnsi="Read" w:cs="Read"/>
          <w:sz w:val="20"/>
          <w:szCs w:val="24"/>
        </w:rPr>
        <w:t xml:space="preserve"> </w:t>
      </w:r>
    </w:p>
    <w:p w14:paraId="2316488B" w14:textId="28E9C1CE" w:rsidR="008E432A" w:rsidRDefault="008E432A" w:rsidP="00E101DE">
      <w:pPr>
        <w:rPr>
          <w:rFonts w:ascii="Read" w:hAnsi="Read" w:cs="Read"/>
          <w:sz w:val="20"/>
          <w:szCs w:val="20"/>
        </w:rPr>
      </w:pPr>
    </w:p>
    <w:p w14:paraId="18242270" w14:textId="3A036684" w:rsidR="714D96B1" w:rsidRPr="00AB48C3" w:rsidRDefault="714D96B1" w:rsidP="5F1389AE">
      <w:pPr>
        <w:rPr>
          <w:rFonts w:ascii="Read" w:hAnsi="Read" w:cs="Read"/>
          <w:sz w:val="20"/>
          <w:szCs w:val="24"/>
        </w:rPr>
      </w:pPr>
      <w:r w:rsidRPr="00AB48C3">
        <w:rPr>
          <w:rFonts w:ascii="Read" w:hAnsi="Read" w:cs="Read"/>
          <w:sz w:val="20"/>
          <w:szCs w:val="24"/>
        </w:rPr>
        <w:t xml:space="preserve">D’autres performances </w:t>
      </w:r>
      <w:r w:rsidR="371B1932" w:rsidRPr="00AB48C3">
        <w:rPr>
          <w:rFonts w:ascii="Read" w:hAnsi="Read" w:cs="Read"/>
          <w:sz w:val="20"/>
          <w:szCs w:val="24"/>
        </w:rPr>
        <w:t>contribuent fortement aux résultats de Dacia</w:t>
      </w:r>
      <w:r w:rsidR="13B72E8C" w:rsidRPr="00AB48C3">
        <w:rPr>
          <w:rFonts w:ascii="Read" w:hAnsi="Read" w:cs="Read"/>
          <w:sz w:val="20"/>
          <w:szCs w:val="24"/>
        </w:rPr>
        <w:t xml:space="preserve"> en 2022</w:t>
      </w:r>
      <w:r w:rsidR="371B1932" w:rsidRPr="00AB48C3">
        <w:rPr>
          <w:rFonts w:ascii="Read" w:hAnsi="Read" w:cs="Read"/>
          <w:sz w:val="20"/>
          <w:szCs w:val="24"/>
        </w:rPr>
        <w:t xml:space="preserve">. </w:t>
      </w:r>
      <w:r w:rsidR="371B1932" w:rsidRPr="00AB48C3">
        <w:rPr>
          <w:rFonts w:ascii="Read" w:hAnsi="Read" w:cs="Read"/>
          <w:b/>
          <w:bCs/>
          <w:sz w:val="20"/>
          <w:szCs w:val="24"/>
        </w:rPr>
        <w:t>En Roumanie</w:t>
      </w:r>
      <w:r w:rsidR="371B1932" w:rsidRPr="00AB48C3">
        <w:rPr>
          <w:rFonts w:ascii="Read" w:hAnsi="Read" w:cs="Read"/>
          <w:sz w:val="20"/>
          <w:szCs w:val="24"/>
        </w:rPr>
        <w:t xml:space="preserve"> notamment où la marque a dépassé les 30 % de part de marché VP, soit 2 pts de plus qu’</w:t>
      </w:r>
      <w:r w:rsidR="763D0027" w:rsidRPr="00AB48C3">
        <w:rPr>
          <w:rFonts w:ascii="Read" w:hAnsi="Read" w:cs="Read"/>
          <w:sz w:val="20"/>
          <w:szCs w:val="24"/>
        </w:rPr>
        <w:t xml:space="preserve">en 2021. </w:t>
      </w:r>
      <w:r w:rsidR="763D0027" w:rsidRPr="00AB48C3">
        <w:rPr>
          <w:rFonts w:ascii="Read" w:hAnsi="Read" w:cs="Read"/>
          <w:b/>
          <w:bCs/>
          <w:sz w:val="20"/>
          <w:szCs w:val="24"/>
        </w:rPr>
        <w:t>Au Portugal et en Belgique</w:t>
      </w:r>
      <w:r w:rsidR="763D0027" w:rsidRPr="00AB48C3">
        <w:rPr>
          <w:rFonts w:ascii="Read" w:hAnsi="Read" w:cs="Read"/>
          <w:sz w:val="20"/>
          <w:szCs w:val="24"/>
        </w:rPr>
        <w:t xml:space="preserve">, Dacia est la 1ère marque </w:t>
      </w:r>
      <w:r w:rsidR="16EA8D8F" w:rsidRPr="00AB48C3">
        <w:rPr>
          <w:rFonts w:ascii="Read" w:hAnsi="Read" w:cs="Read"/>
          <w:sz w:val="20"/>
          <w:szCs w:val="24"/>
        </w:rPr>
        <w:t>sur le canal de</w:t>
      </w:r>
      <w:r w:rsidR="763D0027" w:rsidRPr="00AB48C3">
        <w:rPr>
          <w:rFonts w:ascii="Read" w:hAnsi="Read" w:cs="Read"/>
          <w:sz w:val="20"/>
          <w:szCs w:val="24"/>
        </w:rPr>
        <w:t xml:space="preserve">s </w:t>
      </w:r>
      <w:r w:rsidR="16EA8D8F" w:rsidRPr="00AB48C3">
        <w:rPr>
          <w:rFonts w:ascii="Read" w:hAnsi="Read" w:cs="Read"/>
          <w:sz w:val="20"/>
          <w:szCs w:val="24"/>
        </w:rPr>
        <w:t xml:space="preserve">ventes à particuliers. </w:t>
      </w:r>
    </w:p>
    <w:p w14:paraId="022AEBD4" w14:textId="6C889855" w:rsidR="69ECD523" w:rsidRPr="00AB48C3" w:rsidRDefault="69ECD523" w:rsidP="5F1389AE">
      <w:pPr>
        <w:rPr>
          <w:rFonts w:ascii="Read" w:hAnsi="Read" w:cs="Read"/>
          <w:sz w:val="20"/>
          <w:szCs w:val="24"/>
        </w:rPr>
      </w:pPr>
      <w:r w:rsidRPr="00AB48C3">
        <w:rPr>
          <w:rFonts w:ascii="Read" w:hAnsi="Read" w:cs="Read"/>
          <w:b/>
          <w:bCs/>
          <w:sz w:val="20"/>
          <w:szCs w:val="24"/>
        </w:rPr>
        <w:t>En</w:t>
      </w:r>
      <w:r w:rsidR="16EA8D8F" w:rsidRPr="00AB48C3">
        <w:rPr>
          <w:rFonts w:ascii="Read" w:hAnsi="Read" w:cs="Read"/>
          <w:b/>
          <w:bCs/>
          <w:sz w:val="20"/>
          <w:szCs w:val="24"/>
        </w:rPr>
        <w:t xml:space="preserve"> Europe de </w:t>
      </w:r>
      <w:r w:rsidR="22AF5613" w:rsidRPr="00AB48C3">
        <w:rPr>
          <w:rFonts w:ascii="Read" w:hAnsi="Read" w:cs="Read"/>
          <w:b/>
          <w:bCs/>
          <w:sz w:val="20"/>
          <w:szCs w:val="24"/>
        </w:rPr>
        <w:t>l’Est</w:t>
      </w:r>
      <w:r w:rsidR="001D2B1E">
        <w:rPr>
          <w:rFonts w:ascii="Read" w:hAnsi="Read" w:cs="Read"/>
          <w:b/>
          <w:bCs/>
          <w:sz w:val="20"/>
          <w:szCs w:val="24"/>
        </w:rPr>
        <w:t xml:space="preserve">, </w:t>
      </w:r>
      <w:r w:rsidR="001D2B1E" w:rsidRPr="00F83896">
        <w:rPr>
          <w:rFonts w:ascii="Read" w:hAnsi="Read" w:cs="Read"/>
          <w:sz w:val="20"/>
          <w:szCs w:val="24"/>
        </w:rPr>
        <w:t>les</w:t>
      </w:r>
      <w:r w:rsidR="001D2B1E">
        <w:rPr>
          <w:rFonts w:ascii="Read" w:hAnsi="Read" w:cs="Read"/>
          <w:b/>
          <w:bCs/>
          <w:sz w:val="20"/>
          <w:szCs w:val="24"/>
        </w:rPr>
        <w:t xml:space="preserve"> </w:t>
      </w:r>
      <w:r w:rsidR="22AF5613" w:rsidRPr="00AB48C3">
        <w:rPr>
          <w:rFonts w:ascii="Read" w:hAnsi="Read" w:cs="Read"/>
          <w:sz w:val="20"/>
          <w:szCs w:val="24"/>
        </w:rPr>
        <w:t xml:space="preserve">Pays Baltes, </w:t>
      </w:r>
      <w:r w:rsidR="001D2B1E">
        <w:rPr>
          <w:rFonts w:ascii="Read" w:hAnsi="Read" w:cs="Read"/>
          <w:sz w:val="20"/>
          <w:szCs w:val="24"/>
        </w:rPr>
        <w:t xml:space="preserve">la </w:t>
      </w:r>
      <w:r w:rsidR="22AF5613" w:rsidRPr="00AB48C3">
        <w:rPr>
          <w:rFonts w:ascii="Read" w:hAnsi="Read" w:cs="Read"/>
          <w:sz w:val="20"/>
          <w:szCs w:val="24"/>
        </w:rPr>
        <w:t>Slovaquie</w:t>
      </w:r>
      <w:r w:rsidR="001D2B1E">
        <w:rPr>
          <w:rFonts w:ascii="Read" w:hAnsi="Read" w:cs="Read"/>
          <w:sz w:val="20"/>
          <w:szCs w:val="24"/>
        </w:rPr>
        <w:t xml:space="preserve"> et la </w:t>
      </w:r>
      <w:r w:rsidR="22AF5613" w:rsidRPr="00AB48C3">
        <w:rPr>
          <w:rFonts w:ascii="Read" w:hAnsi="Read" w:cs="Read"/>
          <w:sz w:val="20"/>
          <w:szCs w:val="24"/>
        </w:rPr>
        <w:t>République Tchèque</w:t>
      </w:r>
      <w:r w:rsidR="277D67B0" w:rsidRPr="00AB48C3">
        <w:rPr>
          <w:rFonts w:ascii="Read" w:hAnsi="Read" w:cs="Read"/>
          <w:sz w:val="20"/>
          <w:szCs w:val="24"/>
        </w:rPr>
        <w:t xml:space="preserve"> enregistrent une progression des ventes </w:t>
      </w:r>
      <w:r w:rsidR="001D2B1E">
        <w:rPr>
          <w:rFonts w:ascii="Read" w:hAnsi="Read" w:cs="Read"/>
          <w:sz w:val="20"/>
          <w:szCs w:val="24"/>
        </w:rPr>
        <w:t xml:space="preserve">VP </w:t>
      </w:r>
      <w:r w:rsidR="00F83896">
        <w:rPr>
          <w:rFonts w:ascii="Read" w:hAnsi="Read" w:cs="Read"/>
          <w:sz w:val="20"/>
          <w:szCs w:val="24"/>
        </w:rPr>
        <w:t xml:space="preserve">supérieure à </w:t>
      </w:r>
      <w:r w:rsidR="00767E04">
        <w:rPr>
          <w:rFonts w:ascii="Read" w:hAnsi="Read" w:cs="Read"/>
          <w:sz w:val="20"/>
          <w:szCs w:val="24"/>
        </w:rPr>
        <w:t xml:space="preserve">30 </w:t>
      </w:r>
      <w:r w:rsidR="00F83896">
        <w:rPr>
          <w:rFonts w:ascii="Read" w:hAnsi="Read" w:cs="Read"/>
          <w:sz w:val="20"/>
          <w:szCs w:val="24"/>
        </w:rPr>
        <w:t>%</w:t>
      </w:r>
      <w:r w:rsidR="00767E04">
        <w:rPr>
          <w:rFonts w:ascii="Read" w:hAnsi="Read" w:cs="Read"/>
          <w:sz w:val="20"/>
          <w:szCs w:val="24"/>
        </w:rPr>
        <w:t>.</w:t>
      </w:r>
    </w:p>
    <w:p w14:paraId="1500F4F7" w14:textId="5736FE7E" w:rsidR="738DD346" w:rsidRPr="00AB48C3" w:rsidRDefault="738DD346" w:rsidP="5F1389AE">
      <w:pPr>
        <w:rPr>
          <w:rFonts w:ascii="Read" w:hAnsi="Read" w:cs="Read"/>
          <w:sz w:val="20"/>
          <w:szCs w:val="24"/>
        </w:rPr>
      </w:pPr>
      <w:r w:rsidRPr="00AB48C3">
        <w:rPr>
          <w:rFonts w:ascii="Read" w:hAnsi="Read" w:cs="Read"/>
          <w:b/>
          <w:bCs/>
          <w:sz w:val="20"/>
          <w:szCs w:val="24"/>
        </w:rPr>
        <w:t>En Turquie</w:t>
      </w:r>
      <w:r w:rsidRPr="00AB48C3">
        <w:rPr>
          <w:rFonts w:ascii="Read" w:hAnsi="Read" w:cs="Read"/>
          <w:sz w:val="20"/>
          <w:szCs w:val="24"/>
        </w:rPr>
        <w:t xml:space="preserve">, les ventes </w:t>
      </w:r>
      <w:r w:rsidR="00716691">
        <w:rPr>
          <w:rFonts w:ascii="Read" w:hAnsi="Read" w:cs="Read"/>
          <w:sz w:val="20"/>
          <w:szCs w:val="24"/>
        </w:rPr>
        <w:t>VP</w:t>
      </w:r>
      <w:r w:rsidRPr="00AB48C3">
        <w:rPr>
          <w:rFonts w:ascii="Read" w:hAnsi="Read" w:cs="Read"/>
          <w:sz w:val="20"/>
          <w:szCs w:val="24"/>
        </w:rPr>
        <w:t xml:space="preserve"> ont progressé de 30 % avec une part de marché qui dépasse 6 pts, soit une hausse de </w:t>
      </w:r>
      <w:r w:rsidR="7309A124" w:rsidRPr="00AB48C3">
        <w:rPr>
          <w:rFonts w:ascii="Read" w:hAnsi="Read" w:cs="Read"/>
          <w:sz w:val="20"/>
          <w:szCs w:val="24"/>
        </w:rPr>
        <w:t xml:space="preserve">1,1 pt par rapport à 2021. </w:t>
      </w:r>
    </w:p>
    <w:p w14:paraId="66C8F474" w14:textId="7D08D6E2" w:rsidR="5F1389AE" w:rsidRPr="00AB48C3" w:rsidRDefault="5F1389AE" w:rsidP="5F1389AE">
      <w:pPr>
        <w:rPr>
          <w:rFonts w:ascii="Read" w:hAnsi="Read" w:cs="Read"/>
          <w:sz w:val="20"/>
          <w:szCs w:val="24"/>
        </w:rPr>
      </w:pPr>
    </w:p>
    <w:p w14:paraId="4F28756F" w14:textId="77777777" w:rsidR="00470AF2" w:rsidRPr="00D25338" w:rsidRDefault="00470AF2" w:rsidP="00E101DE">
      <w:pPr>
        <w:rPr>
          <w:rFonts w:ascii="Read" w:hAnsi="Read" w:cs="Read"/>
          <w:b/>
          <w:bCs/>
          <w:sz w:val="20"/>
          <w:szCs w:val="24"/>
        </w:rPr>
      </w:pPr>
    </w:p>
    <w:p w14:paraId="69C8FF66" w14:textId="130CABE8" w:rsidR="007330D8" w:rsidRDefault="007118C8" w:rsidP="00B34147">
      <w:pPr>
        <w:rPr>
          <w:rFonts w:ascii="Dacia Block" w:hAnsi="Dacia Block" w:cs="Dacia Block"/>
          <w:caps/>
          <w:color w:val="646B52" w:themeColor="text2"/>
          <w:sz w:val="24"/>
        </w:rPr>
      </w:pPr>
      <w:r>
        <w:rPr>
          <w:rFonts w:ascii="Dacia Block" w:hAnsi="Dacia Block" w:cs="Dacia Block"/>
          <w:caps/>
          <w:color w:val="646B52" w:themeColor="text2"/>
          <w:sz w:val="24"/>
        </w:rPr>
        <w:t xml:space="preserve">Un </w:t>
      </w:r>
      <w:r w:rsidRPr="007118C8">
        <w:rPr>
          <w:rFonts w:ascii="Dacia Block" w:hAnsi="Dacia Block" w:cs="Dacia Block"/>
          <w:caps/>
          <w:color w:val="646B52" w:themeColor="text2"/>
          <w:sz w:val="24"/>
        </w:rPr>
        <w:t xml:space="preserve">plan produit fort </w:t>
      </w:r>
      <w:r w:rsidR="00FE7E20">
        <w:rPr>
          <w:rFonts w:ascii="Dacia Block" w:hAnsi="Dacia Block" w:cs="Dacia Block"/>
          <w:caps/>
          <w:color w:val="646B52" w:themeColor="text2"/>
          <w:sz w:val="24"/>
        </w:rPr>
        <w:t xml:space="preserve">autour de </w:t>
      </w:r>
      <w:r w:rsidRPr="007118C8">
        <w:rPr>
          <w:rFonts w:ascii="Dacia Block" w:hAnsi="Dacia Block" w:cs="Dacia Block"/>
          <w:caps/>
          <w:color w:val="646B52" w:themeColor="text2"/>
          <w:sz w:val="24"/>
        </w:rPr>
        <w:t xml:space="preserve">4 modèles </w:t>
      </w:r>
      <w:r w:rsidR="00C63846">
        <w:rPr>
          <w:rFonts w:ascii="Dacia Block" w:hAnsi="Dacia Block" w:cs="Dacia Block"/>
          <w:caps/>
          <w:color w:val="646B52" w:themeColor="text2"/>
          <w:sz w:val="24"/>
        </w:rPr>
        <w:t>piliers</w:t>
      </w:r>
    </w:p>
    <w:p w14:paraId="09F29384" w14:textId="3A11F04B" w:rsidR="007118C8" w:rsidRDefault="007118C8" w:rsidP="00B34147">
      <w:pPr>
        <w:rPr>
          <w:rFonts w:ascii="Dacia Block" w:hAnsi="Dacia Block" w:cs="Dacia Block"/>
          <w:caps/>
          <w:color w:val="646B52" w:themeColor="text2"/>
          <w:sz w:val="24"/>
        </w:rPr>
      </w:pPr>
    </w:p>
    <w:p w14:paraId="6315E19C" w14:textId="1D12372A" w:rsidR="00485097" w:rsidRDefault="00783889" w:rsidP="002C647B">
      <w:pPr>
        <w:rPr>
          <w:rFonts w:ascii="Read" w:hAnsi="Read" w:cs="Read"/>
          <w:sz w:val="20"/>
          <w:szCs w:val="24"/>
        </w:rPr>
      </w:pPr>
      <w:r>
        <w:rPr>
          <w:rFonts w:ascii="Read" w:hAnsi="Read" w:cs="Read"/>
          <w:sz w:val="20"/>
          <w:szCs w:val="24"/>
        </w:rPr>
        <w:t xml:space="preserve">En moins de 15 mois, Dacia a </w:t>
      </w:r>
      <w:r w:rsidR="000435CD">
        <w:rPr>
          <w:rFonts w:ascii="Read" w:hAnsi="Read" w:cs="Read"/>
          <w:sz w:val="20"/>
          <w:szCs w:val="24"/>
        </w:rPr>
        <w:t xml:space="preserve">lancé </w:t>
      </w:r>
      <w:r w:rsidR="009D1D29">
        <w:rPr>
          <w:rFonts w:ascii="Read" w:hAnsi="Read" w:cs="Read"/>
          <w:sz w:val="20"/>
          <w:szCs w:val="24"/>
        </w:rPr>
        <w:t xml:space="preserve">sa nouvelle </w:t>
      </w:r>
      <w:r>
        <w:rPr>
          <w:rFonts w:ascii="Read" w:hAnsi="Read" w:cs="Read"/>
          <w:sz w:val="20"/>
          <w:szCs w:val="24"/>
        </w:rPr>
        <w:t>gamme</w:t>
      </w:r>
      <w:r w:rsidR="0007030B">
        <w:rPr>
          <w:rFonts w:ascii="Read" w:hAnsi="Read" w:cs="Read"/>
          <w:sz w:val="20"/>
          <w:szCs w:val="24"/>
        </w:rPr>
        <w:t xml:space="preserve"> </w:t>
      </w:r>
      <w:r w:rsidR="00A45E9F">
        <w:rPr>
          <w:rFonts w:ascii="Read" w:hAnsi="Read" w:cs="Read"/>
          <w:sz w:val="20"/>
          <w:szCs w:val="24"/>
        </w:rPr>
        <w:t xml:space="preserve">désormais </w:t>
      </w:r>
      <w:r w:rsidR="00F40A2C">
        <w:rPr>
          <w:rFonts w:ascii="Read" w:hAnsi="Read" w:cs="Read"/>
          <w:sz w:val="20"/>
          <w:szCs w:val="24"/>
        </w:rPr>
        <w:t xml:space="preserve">forte </w:t>
      </w:r>
      <w:r w:rsidR="00A45E9F">
        <w:rPr>
          <w:rFonts w:ascii="Read" w:hAnsi="Read" w:cs="Read"/>
          <w:sz w:val="20"/>
          <w:szCs w:val="24"/>
        </w:rPr>
        <w:t xml:space="preserve">de </w:t>
      </w:r>
      <w:r w:rsidR="0007030B">
        <w:rPr>
          <w:rFonts w:ascii="Read" w:hAnsi="Read" w:cs="Read"/>
          <w:sz w:val="20"/>
          <w:szCs w:val="24"/>
        </w:rPr>
        <w:t>4 modèles piliers</w:t>
      </w:r>
      <w:r w:rsidR="00D76B8F">
        <w:rPr>
          <w:rFonts w:ascii="Read" w:hAnsi="Read" w:cs="Read"/>
          <w:sz w:val="20"/>
          <w:szCs w:val="24"/>
        </w:rPr>
        <w:t xml:space="preserve"> </w:t>
      </w:r>
      <w:r w:rsidR="008A453A">
        <w:rPr>
          <w:rFonts w:ascii="Read" w:hAnsi="Read" w:cs="Read"/>
          <w:sz w:val="20"/>
          <w:szCs w:val="24"/>
        </w:rPr>
        <w:t xml:space="preserve">: </w:t>
      </w:r>
      <w:r w:rsidR="008E6A85">
        <w:rPr>
          <w:rFonts w:ascii="Read" w:hAnsi="Read" w:cs="Read"/>
          <w:sz w:val="20"/>
          <w:szCs w:val="24"/>
        </w:rPr>
        <w:t>Sandero</w:t>
      </w:r>
      <w:r w:rsidR="00607B86">
        <w:rPr>
          <w:rFonts w:ascii="Read" w:hAnsi="Read" w:cs="Read"/>
          <w:sz w:val="20"/>
          <w:szCs w:val="24"/>
        </w:rPr>
        <w:t xml:space="preserve">, </w:t>
      </w:r>
      <w:r w:rsidR="001E547E">
        <w:rPr>
          <w:rFonts w:ascii="Read" w:hAnsi="Read" w:cs="Read"/>
          <w:sz w:val="20"/>
          <w:szCs w:val="24"/>
        </w:rPr>
        <w:t>Spring, Duster</w:t>
      </w:r>
      <w:r w:rsidR="00D779FF">
        <w:rPr>
          <w:rFonts w:ascii="Read" w:hAnsi="Read" w:cs="Read"/>
          <w:sz w:val="20"/>
          <w:szCs w:val="24"/>
        </w:rPr>
        <w:t xml:space="preserve"> en 2021</w:t>
      </w:r>
      <w:r w:rsidR="001E547E">
        <w:rPr>
          <w:rFonts w:ascii="Read" w:hAnsi="Read" w:cs="Read"/>
          <w:sz w:val="20"/>
          <w:szCs w:val="24"/>
        </w:rPr>
        <w:t xml:space="preserve"> et Jogger</w:t>
      </w:r>
      <w:r w:rsidR="00D76B8F">
        <w:rPr>
          <w:rFonts w:ascii="Read" w:hAnsi="Read" w:cs="Read"/>
          <w:sz w:val="20"/>
          <w:szCs w:val="24"/>
        </w:rPr>
        <w:t xml:space="preserve"> en 2022</w:t>
      </w:r>
      <w:r w:rsidR="00607B86">
        <w:rPr>
          <w:rFonts w:ascii="Read" w:hAnsi="Read" w:cs="Read"/>
          <w:sz w:val="20"/>
          <w:szCs w:val="24"/>
        </w:rPr>
        <w:t>.</w:t>
      </w:r>
      <w:r w:rsidR="00F6563E">
        <w:rPr>
          <w:rFonts w:ascii="Read" w:hAnsi="Read" w:cs="Read"/>
          <w:sz w:val="20"/>
          <w:szCs w:val="24"/>
        </w:rPr>
        <w:t xml:space="preserve"> </w:t>
      </w:r>
      <w:r w:rsidR="009D1D29">
        <w:rPr>
          <w:rFonts w:ascii="Read" w:hAnsi="Read" w:cs="Read"/>
          <w:sz w:val="20"/>
          <w:szCs w:val="24"/>
        </w:rPr>
        <w:t>U</w:t>
      </w:r>
      <w:r w:rsidR="00566988">
        <w:rPr>
          <w:rFonts w:ascii="Read" w:hAnsi="Read" w:cs="Read"/>
          <w:sz w:val="20"/>
          <w:szCs w:val="24"/>
        </w:rPr>
        <w:t xml:space="preserve">ltime </w:t>
      </w:r>
      <w:r w:rsidR="00566988" w:rsidRPr="00566988">
        <w:rPr>
          <w:rFonts w:ascii="Read" w:hAnsi="Read" w:cs="Read"/>
          <w:sz w:val="20"/>
          <w:szCs w:val="24"/>
        </w:rPr>
        <w:t xml:space="preserve">chapitre de la stratégie de déploiement </w:t>
      </w:r>
      <w:r w:rsidR="00F36D34">
        <w:rPr>
          <w:rFonts w:ascii="Read" w:hAnsi="Read" w:cs="Read"/>
          <w:sz w:val="20"/>
          <w:szCs w:val="24"/>
        </w:rPr>
        <w:t>de</w:t>
      </w:r>
      <w:r w:rsidR="007952AA">
        <w:rPr>
          <w:rFonts w:ascii="Read" w:hAnsi="Read" w:cs="Read"/>
          <w:sz w:val="20"/>
          <w:szCs w:val="24"/>
        </w:rPr>
        <w:t xml:space="preserve"> </w:t>
      </w:r>
      <w:r w:rsidR="000361C3">
        <w:rPr>
          <w:rFonts w:ascii="Read" w:hAnsi="Read" w:cs="Read"/>
          <w:sz w:val="20"/>
          <w:szCs w:val="24"/>
        </w:rPr>
        <w:t xml:space="preserve">la nouvelle identité </w:t>
      </w:r>
      <w:r w:rsidR="00801DC7">
        <w:rPr>
          <w:rFonts w:ascii="Read" w:hAnsi="Read" w:cs="Read"/>
          <w:sz w:val="20"/>
          <w:szCs w:val="24"/>
        </w:rPr>
        <w:t xml:space="preserve">de </w:t>
      </w:r>
      <w:r w:rsidR="00F36D34">
        <w:rPr>
          <w:rFonts w:ascii="Read" w:hAnsi="Read" w:cs="Read"/>
          <w:sz w:val="20"/>
          <w:szCs w:val="24"/>
        </w:rPr>
        <w:t xml:space="preserve">Dacia, </w:t>
      </w:r>
      <w:r w:rsidR="008E03FB">
        <w:rPr>
          <w:rFonts w:ascii="Read" w:hAnsi="Read" w:cs="Read"/>
          <w:sz w:val="20"/>
          <w:szCs w:val="24"/>
        </w:rPr>
        <w:t xml:space="preserve">fin 2022, </w:t>
      </w:r>
      <w:r w:rsidR="000C56D4">
        <w:rPr>
          <w:rFonts w:ascii="Read" w:hAnsi="Read" w:cs="Read"/>
          <w:sz w:val="20"/>
          <w:szCs w:val="24"/>
        </w:rPr>
        <w:t xml:space="preserve">les </w:t>
      </w:r>
      <w:r w:rsidR="00D0562B">
        <w:rPr>
          <w:rFonts w:ascii="Read" w:hAnsi="Read" w:cs="Read"/>
          <w:sz w:val="20"/>
          <w:szCs w:val="24"/>
        </w:rPr>
        <w:t xml:space="preserve">4 modèles </w:t>
      </w:r>
      <w:r w:rsidR="008E03FB">
        <w:rPr>
          <w:rFonts w:ascii="Read" w:hAnsi="Read" w:cs="Read"/>
          <w:sz w:val="20"/>
          <w:szCs w:val="24"/>
        </w:rPr>
        <w:t xml:space="preserve">sont </w:t>
      </w:r>
      <w:r w:rsidR="00755C0D">
        <w:rPr>
          <w:rFonts w:ascii="Read" w:hAnsi="Read" w:cs="Read"/>
          <w:sz w:val="20"/>
          <w:szCs w:val="24"/>
        </w:rPr>
        <w:t>renouvelé</w:t>
      </w:r>
      <w:r w:rsidR="000C56D4">
        <w:rPr>
          <w:rFonts w:ascii="Read" w:hAnsi="Read" w:cs="Read"/>
          <w:sz w:val="20"/>
          <w:szCs w:val="24"/>
        </w:rPr>
        <w:t>s</w:t>
      </w:r>
      <w:r w:rsidR="00755C0D">
        <w:rPr>
          <w:rFonts w:ascii="Read" w:hAnsi="Read" w:cs="Read"/>
          <w:sz w:val="20"/>
          <w:szCs w:val="24"/>
        </w:rPr>
        <w:t xml:space="preserve"> en simultané </w:t>
      </w:r>
      <w:r w:rsidR="00485097">
        <w:rPr>
          <w:rFonts w:ascii="Read" w:hAnsi="Read" w:cs="Read"/>
          <w:sz w:val="20"/>
          <w:szCs w:val="24"/>
        </w:rPr>
        <w:t xml:space="preserve">avec </w:t>
      </w:r>
      <w:r w:rsidR="00755C0D">
        <w:rPr>
          <w:rFonts w:ascii="Read" w:hAnsi="Read" w:cs="Read"/>
          <w:sz w:val="20"/>
          <w:szCs w:val="24"/>
        </w:rPr>
        <w:t xml:space="preserve">la nouvelle </w:t>
      </w:r>
      <w:r w:rsidR="006E3667">
        <w:rPr>
          <w:rFonts w:ascii="Read" w:hAnsi="Read" w:cs="Read"/>
          <w:sz w:val="20"/>
          <w:szCs w:val="24"/>
        </w:rPr>
        <w:t>identité</w:t>
      </w:r>
      <w:r w:rsidR="00485097">
        <w:rPr>
          <w:rFonts w:ascii="Read" w:hAnsi="Read" w:cs="Read"/>
          <w:sz w:val="20"/>
          <w:szCs w:val="24"/>
        </w:rPr>
        <w:t xml:space="preserve"> de la marque</w:t>
      </w:r>
      <w:r w:rsidR="0001191D">
        <w:rPr>
          <w:rFonts w:ascii="Read" w:hAnsi="Read" w:cs="Read"/>
          <w:sz w:val="20"/>
          <w:szCs w:val="24"/>
        </w:rPr>
        <w:t xml:space="preserve"> : </w:t>
      </w:r>
      <w:r w:rsidR="0001191D" w:rsidRPr="0001191D">
        <w:rPr>
          <w:rFonts w:ascii="Read" w:hAnsi="Read" w:cs="Read"/>
          <w:sz w:val="20"/>
          <w:szCs w:val="24"/>
        </w:rPr>
        <w:t>nouvelles couleurs et nouvel emblème Dacia Link, un D et un C épurés et reliés tels les maillons d’une chaîne, symboles de robustesse et de simplicité.</w:t>
      </w:r>
    </w:p>
    <w:p w14:paraId="59E75305" w14:textId="77777777" w:rsidR="009D19C6" w:rsidRDefault="009D19C6" w:rsidP="002C647B">
      <w:pPr>
        <w:rPr>
          <w:rFonts w:ascii="Read" w:hAnsi="Read" w:cs="Read"/>
          <w:sz w:val="20"/>
          <w:szCs w:val="24"/>
        </w:rPr>
      </w:pPr>
    </w:p>
    <w:p w14:paraId="3450D725" w14:textId="77487C8F" w:rsidR="002639C3" w:rsidRDefault="009D19C6" w:rsidP="002C647B">
      <w:pPr>
        <w:rPr>
          <w:rFonts w:ascii="Read" w:hAnsi="Read" w:cs="Read"/>
          <w:sz w:val="20"/>
          <w:szCs w:val="24"/>
        </w:rPr>
      </w:pPr>
      <w:r>
        <w:rPr>
          <w:rFonts w:ascii="Read" w:hAnsi="Read" w:cs="Read"/>
          <w:sz w:val="20"/>
          <w:szCs w:val="24"/>
        </w:rPr>
        <w:t xml:space="preserve">En 2022, </w:t>
      </w:r>
      <w:r w:rsidR="00413478">
        <w:rPr>
          <w:rFonts w:ascii="Read" w:hAnsi="Read" w:cs="Read"/>
          <w:sz w:val="20"/>
          <w:szCs w:val="24"/>
        </w:rPr>
        <w:t xml:space="preserve">chaque modèle </w:t>
      </w:r>
      <w:r w:rsidR="003F756E">
        <w:rPr>
          <w:rFonts w:ascii="Read" w:hAnsi="Read" w:cs="Read"/>
          <w:sz w:val="20"/>
          <w:szCs w:val="24"/>
        </w:rPr>
        <w:t xml:space="preserve">a </w:t>
      </w:r>
      <w:r w:rsidR="00413478">
        <w:rPr>
          <w:rFonts w:ascii="Read" w:hAnsi="Read" w:cs="Read"/>
          <w:sz w:val="20"/>
          <w:szCs w:val="24"/>
        </w:rPr>
        <w:t>contri</w:t>
      </w:r>
      <w:r w:rsidR="00F31BCD">
        <w:rPr>
          <w:rFonts w:ascii="Read" w:hAnsi="Read" w:cs="Read"/>
          <w:sz w:val="20"/>
          <w:szCs w:val="24"/>
        </w:rPr>
        <w:t>bu</w:t>
      </w:r>
      <w:r w:rsidR="003F756E">
        <w:rPr>
          <w:rFonts w:ascii="Read" w:hAnsi="Read" w:cs="Read"/>
          <w:sz w:val="20"/>
          <w:szCs w:val="24"/>
        </w:rPr>
        <w:t>é</w:t>
      </w:r>
      <w:r w:rsidR="00F31BCD">
        <w:rPr>
          <w:rFonts w:ascii="Read" w:hAnsi="Read" w:cs="Read"/>
          <w:sz w:val="20"/>
          <w:szCs w:val="24"/>
        </w:rPr>
        <w:t xml:space="preserve"> à la </w:t>
      </w:r>
      <w:r w:rsidR="002C647B">
        <w:rPr>
          <w:rFonts w:ascii="Read" w:hAnsi="Read" w:cs="Read"/>
          <w:sz w:val="20"/>
          <w:szCs w:val="24"/>
        </w:rPr>
        <w:t>croissance de Dacia</w:t>
      </w:r>
      <w:r w:rsidR="00F31BCD">
        <w:rPr>
          <w:rFonts w:ascii="Read" w:hAnsi="Read" w:cs="Read"/>
          <w:sz w:val="20"/>
          <w:szCs w:val="24"/>
        </w:rPr>
        <w:t xml:space="preserve">. </w:t>
      </w:r>
    </w:p>
    <w:p w14:paraId="1505F55C" w14:textId="1B7C0450" w:rsidR="00824F0C" w:rsidRDefault="002C647B" w:rsidP="002C647B">
      <w:pPr>
        <w:rPr>
          <w:rFonts w:ascii="Read" w:hAnsi="Read" w:cs="Read"/>
          <w:sz w:val="20"/>
          <w:szCs w:val="24"/>
        </w:rPr>
      </w:pPr>
      <w:r w:rsidRPr="000C3B1C">
        <w:rPr>
          <w:rFonts w:ascii="Read" w:hAnsi="Read" w:cs="Read"/>
          <w:b/>
          <w:bCs/>
          <w:sz w:val="20"/>
          <w:szCs w:val="24"/>
        </w:rPr>
        <w:lastRenderedPageBreak/>
        <w:t>Sandero</w:t>
      </w:r>
      <w:r w:rsidR="00D9784F">
        <w:rPr>
          <w:rFonts w:ascii="Read" w:hAnsi="Read" w:cs="Read"/>
          <w:b/>
          <w:bCs/>
          <w:sz w:val="20"/>
          <w:szCs w:val="24"/>
        </w:rPr>
        <w:t xml:space="preserve">, </w:t>
      </w:r>
      <w:r w:rsidR="00D9784F">
        <w:rPr>
          <w:rFonts w:ascii="Read" w:hAnsi="Read" w:cs="Read"/>
          <w:sz w:val="20"/>
          <w:szCs w:val="24"/>
        </w:rPr>
        <w:t>avec</w:t>
      </w:r>
      <w:r w:rsidRPr="002C647B">
        <w:rPr>
          <w:rFonts w:ascii="Read" w:hAnsi="Read" w:cs="Read"/>
          <w:sz w:val="20"/>
          <w:szCs w:val="24"/>
        </w:rPr>
        <w:t xml:space="preserve"> </w:t>
      </w:r>
      <w:r w:rsidR="00227CC0">
        <w:rPr>
          <w:rFonts w:ascii="Read" w:hAnsi="Read" w:cs="Read"/>
          <w:sz w:val="20"/>
          <w:szCs w:val="24"/>
        </w:rPr>
        <w:t xml:space="preserve">229 </w:t>
      </w:r>
      <w:r w:rsidR="003F756E">
        <w:rPr>
          <w:rFonts w:ascii="Read" w:hAnsi="Read" w:cs="Read"/>
          <w:sz w:val="20"/>
          <w:szCs w:val="24"/>
        </w:rPr>
        <w:t>5</w:t>
      </w:r>
      <w:r w:rsidR="00227CC0">
        <w:rPr>
          <w:rFonts w:ascii="Read" w:hAnsi="Read" w:cs="Read"/>
          <w:sz w:val="20"/>
          <w:szCs w:val="24"/>
        </w:rPr>
        <w:t>00</w:t>
      </w:r>
      <w:r w:rsidRPr="002C647B">
        <w:rPr>
          <w:rFonts w:ascii="Read" w:hAnsi="Read" w:cs="Read"/>
          <w:sz w:val="20"/>
          <w:szCs w:val="24"/>
        </w:rPr>
        <w:t xml:space="preserve"> ventes en 2022</w:t>
      </w:r>
      <w:r w:rsidR="007E012A">
        <w:rPr>
          <w:rFonts w:ascii="Read" w:hAnsi="Read" w:cs="Read"/>
          <w:sz w:val="20"/>
          <w:szCs w:val="24"/>
        </w:rPr>
        <w:t xml:space="preserve"> (</w:t>
      </w:r>
      <w:r w:rsidR="007E012A" w:rsidRPr="007E012A">
        <w:rPr>
          <w:rFonts w:ascii="Read" w:hAnsi="Read" w:cs="Read"/>
          <w:sz w:val="20"/>
          <w:szCs w:val="24"/>
        </w:rPr>
        <w:t>soit +1,2</w:t>
      </w:r>
      <w:r w:rsidR="006A651B">
        <w:rPr>
          <w:rFonts w:ascii="Read" w:hAnsi="Read" w:cs="Read"/>
          <w:sz w:val="20"/>
          <w:szCs w:val="24"/>
        </w:rPr>
        <w:t xml:space="preserve"> </w:t>
      </w:r>
      <w:r w:rsidR="007E012A" w:rsidRPr="007E012A">
        <w:rPr>
          <w:rFonts w:ascii="Read" w:hAnsi="Read" w:cs="Read"/>
          <w:sz w:val="20"/>
          <w:szCs w:val="24"/>
        </w:rPr>
        <w:t>% vs. 2021</w:t>
      </w:r>
      <w:r w:rsidR="007E012A">
        <w:rPr>
          <w:rFonts w:ascii="Read" w:hAnsi="Read" w:cs="Read"/>
          <w:sz w:val="20"/>
          <w:szCs w:val="24"/>
        </w:rPr>
        <w:t>)</w:t>
      </w:r>
      <w:r w:rsidRPr="002C647B">
        <w:rPr>
          <w:rFonts w:ascii="Read" w:hAnsi="Read" w:cs="Read"/>
          <w:sz w:val="20"/>
          <w:szCs w:val="24"/>
        </w:rPr>
        <w:t xml:space="preserve">, </w:t>
      </w:r>
      <w:r w:rsidR="00D9784F">
        <w:rPr>
          <w:rFonts w:ascii="Read" w:hAnsi="Read" w:cs="Read"/>
          <w:sz w:val="20"/>
          <w:szCs w:val="24"/>
        </w:rPr>
        <w:t xml:space="preserve">est </w:t>
      </w:r>
      <w:r w:rsidRPr="002C647B">
        <w:rPr>
          <w:rFonts w:ascii="Read" w:hAnsi="Read" w:cs="Read"/>
          <w:sz w:val="20"/>
          <w:szCs w:val="24"/>
        </w:rPr>
        <w:t xml:space="preserve">pour la </w:t>
      </w:r>
      <w:r w:rsidR="00D54206">
        <w:rPr>
          <w:rFonts w:ascii="Read" w:hAnsi="Read" w:cs="Read"/>
          <w:sz w:val="20"/>
          <w:szCs w:val="24"/>
        </w:rPr>
        <w:t>6</w:t>
      </w:r>
      <w:r w:rsidR="00D54206" w:rsidRPr="00D54206">
        <w:rPr>
          <w:rFonts w:ascii="Read" w:hAnsi="Read" w:cs="Read"/>
          <w:sz w:val="20"/>
          <w:szCs w:val="24"/>
          <w:vertAlign w:val="superscript"/>
        </w:rPr>
        <w:t>ème</w:t>
      </w:r>
      <w:r w:rsidR="00D54206">
        <w:rPr>
          <w:rFonts w:ascii="Read" w:hAnsi="Read" w:cs="Read"/>
          <w:sz w:val="20"/>
          <w:szCs w:val="24"/>
        </w:rPr>
        <w:t xml:space="preserve"> </w:t>
      </w:r>
      <w:r w:rsidRPr="002C647B">
        <w:rPr>
          <w:rFonts w:ascii="Read" w:hAnsi="Read" w:cs="Read"/>
          <w:sz w:val="20"/>
          <w:szCs w:val="24"/>
        </w:rPr>
        <w:t>année consécutive</w:t>
      </w:r>
      <w:r w:rsidR="003D3384">
        <w:rPr>
          <w:rFonts w:ascii="Read" w:hAnsi="Read" w:cs="Read"/>
          <w:sz w:val="20"/>
          <w:szCs w:val="24"/>
        </w:rPr>
        <w:t xml:space="preserve"> </w:t>
      </w:r>
      <w:r w:rsidRPr="002C647B">
        <w:rPr>
          <w:rFonts w:ascii="Read" w:hAnsi="Read" w:cs="Read"/>
          <w:sz w:val="20"/>
          <w:szCs w:val="24"/>
        </w:rPr>
        <w:t xml:space="preserve">le modèle le plus vendu </w:t>
      </w:r>
      <w:r w:rsidR="0034352F">
        <w:rPr>
          <w:rFonts w:ascii="Read" w:hAnsi="Read" w:cs="Read"/>
          <w:sz w:val="20"/>
          <w:szCs w:val="24"/>
        </w:rPr>
        <w:t>à</w:t>
      </w:r>
      <w:r w:rsidRPr="002C647B">
        <w:rPr>
          <w:rFonts w:ascii="Read" w:hAnsi="Read" w:cs="Read"/>
          <w:sz w:val="20"/>
          <w:szCs w:val="24"/>
        </w:rPr>
        <w:t xml:space="preserve"> clients particuliers en Europe</w:t>
      </w:r>
      <w:r w:rsidR="00C4717E">
        <w:rPr>
          <w:rFonts w:ascii="Read" w:hAnsi="Read" w:cs="Read"/>
          <w:sz w:val="20"/>
          <w:szCs w:val="24"/>
        </w:rPr>
        <w:t>. San</w:t>
      </w:r>
      <w:r w:rsidR="00B46AA2">
        <w:rPr>
          <w:rFonts w:ascii="Read" w:hAnsi="Read" w:cs="Read"/>
          <w:sz w:val="20"/>
          <w:szCs w:val="24"/>
        </w:rPr>
        <w:t xml:space="preserve">dero est aussi en 2022 </w:t>
      </w:r>
      <w:r w:rsidRPr="002C647B">
        <w:rPr>
          <w:rFonts w:ascii="Read" w:hAnsi="Read" w:cs="Read"/>
          <w:sz w:val="20"/>
          <w:szCs w:val="24"/>
        </w:rPr>
        <w:t>le 2</w:t>
      </w:r>
      <w:r w:rsidR="00202531" w:rsidRPr="006C0430">
        <w:rPr>
          <w:rFonts w:ascii="Read" w:hAnsi="Read" w:cs="Read"/>
          <w:sz w:val="20"/>
          <w:szCs w:val="24"/>
          <w:vertAlign w:val="superscript"/>
        </w:rPr>
        <w:t>ème</w:t>
      </w:r>
      <w:r w:rsidR="006C0430">
        <w:rPr>
          <w:rFonts w:ascii="Read" w:hAnsi="Read" w:cs="Read"/>
          <w:sz w:val="20"/>
          <w:szCs w:val="24"/>
        </w:rPr>
        <w:t xml:space="preserve"> </w:t>
      </w:r>
      <w:r w:rsidRPr="002C647B">
        <w:rPr>
          <w:rFonts w:ascii="Read" w:hAnsi="Read" w:cs="Read"/>
          <w:sz w:val="20"/>
          <w:szCs w:val="24"/>
        </w:rPr>
        <w:t>modèle VP le plus vendu en Europe tous canaux de vente confondus.</w:t>
      </w:r>
      <w:r w:rsidR="00D47D46">
        <w:rPr>
          <w:rFonts w:ascii="Read" w:hAnsi="Read" w:cs="Read"/>
          <w:sz w:val="20"/>
          <w:szCs w:val="24"/>
        </w:rPr>
        <w:t xml:space="preserve"> </w:t>
      </w:r>
    </w:p>
    <w:p w14:paraId="11D13C39" w14:textId="0D9912B9" w:rsidR="002639C3" w:rsidRDefault="002C647B" w:rsidP="002C647B">
      <w:pPr>
        <w:rPr>
          <w:rFonts w:ascii="Read" w:hAnsi="Read" w:cs="Read"/>
          <w:sz w:val="20"/>
          <w:szCs w:val="24"/>
        </w:rPr>
      </w:pPr>
      <w:r w:rsidRPr="000C3B1C">
        <w:rPr>
          <w:rFonts w:ascii="Read" w:hAnsi="Read" w:cs="Read"/>
          <w:b/>
          <w:bCs/>
          <w:sz w:val="20"/>
          <w:szCs w:val="24"/>
        </w:rPr>
        <w:t>Duster</w:t>
      </w:r>
      <w:r w:rsidRPr="002C647B">
        <w:rPr>
          <w:rFonts w:ascii="Read" w:hAnsi="Read" w:cs="Read"/>
          <w:sz w:val="20"/>
          <w:szCs w:val="24"/>
        </w:rPr>
        <w:t xml:space="preserve"> suit la même tendance</w:t>
      </w:r>
      <w:r w:rsidR="00035DF1">
        <w:rPr>
          <w:rFonts w:ascii="Read" w:hAnsi="Read" w:cs="Read"/>
          <w:sz w:val="20"/>
          <w:szCs w:val="24"/>
        </w:rPr>
        <w:t xml:space="preserve">. Il </w:t>
      </w:r>
      <w:r w:rsidR="00813378">
        <w:rPr>
          <w:rFonts w:ascii="Read" w:hAnsi="Read" w:cs="Read"/>
          <w:sz w:val="20"/>
          <w:szCs w:val="24"/>
        </w:rPr>
        <w:t xml:space="preserve">conserve son classement de </w:t>
      </w:r>
      <w:r w:rsidRPr="002C647B">
        <w:rPr>
          <w:rFonts w:ascii="Read" w:hAnsi="Read" w:cs="Read"/>
          <w:sz w:val="20"/>
          <w:szCs w:val="24"/>
        </w:rPr>
        <w:t>SUV le plus vendu à particuliers en Europe depuis 2018</w:t>
      </w:r>
      <w:r w:rsidR="00A13FE6">
        <w:rPr>
          <w:rFonts w:ascii="Read" w:hAnsi="Read" w:cs="Read"/>
          <w:sz w:val="20"/>
          <w:szCs w:val="24"/>
        </w:rPr>
        <w:t xml:space="preserve">. Il </w:t>
      </w:r>
      <w:r w:rsidR="00745C10">
        <w:rPr>
          <w:rFonts w:ascii="Read" w:hAnsi="Read" w:cs="Read"/>
          <w:sz w:val="20"/>
          <w:szCs w:val="24"/>
        </w:rPr>
        <w:t xml:space="preserve">devient </w:t>
      </w:r>
      <w:r w:rsidR="00CC275A">
        <w:rPr>
          <w:rFonts w:ascii="Read" w:hAnsi="Read" w:cs="Read"/>
          <w:sz w:val="20"/>
          <w:szCs w:val="24"/>
        </w:rPr>
        <w:t xml:space="preserve">également </w:t>
      </w:r>
      <w:r w:rsidR="00745C10">
        <w:rPr>
          <w:rFonts w:ascii="Read" w:hAnsi="Read" w:cs="Read"/>
          <w:sz w:val="20"/>
          <w:szCs w:val="24"/>
        </w:rPr>
        <w:t xml:space="preserve">le </w:t>
      </w:r>
      <w:r w:rsidR="00984933">
        <w:rPr>
          <w:rFonts w:ascii="Read" w:hAnsi="Read" w:cs="Read"/>
          <w:sz w:val="20"/>
          <w:szCs w:val="24"/>
        </w:rPr>
        <w:t>2</w:t>
      </w:r>
      <w:r w:rsidR="00984933" w:rsidRPr="00984933">
        <w:rPr>
          <w:rFonts w:ascii="Read" w:hAnsi="Read" w:cs="Read"/>
          <w:sz w:val="20"/>
          <w:szCs w:val="24"/>
          <w:vertAlign w:val="superscript"/>
        </w:rPr>
        <w:t>ème</w:t>
      </w:r>
      <w:r w:rsidR="00984933">
        <w:rPr>
          <w:rFonts w:ascii="Read" w:hAnsi="Read" w:cs="Read"/>
          <w:sz w:val="20"/>
          <w:szCs w:val="24"/>
        </w:rPr>
        <w:t xml:space="preserve"> </w:t>
      </w:r>
      <w:r w:rsidR="00745C10">
        <w:rPr>
          <w:rFonts w:ascii="Read" w:hAnsi="Read" w:cs="Read"/>
          <w:sz w:val="20"/>
          <w:szCs w:val="24"/>
        </w:rPr>
        <w:t xml:space="preserve">véhicule </w:t>
      </w:r>
      <w:r w:rsidR="00984933">
        <w:rPr>
          <w:rFonts w:ascii="Read" w:hAnsi="Read" w:cs="Read"/>
          <w:sz w:val="20"/>
          <w:szCs w:val="24"/>
        </w:rPr>
        <w:t xml:space="preserve">le plus </w:t>
      </w:r>
      <w:r w:rsidR="005C0520" w:rsidRPr="005C0520">
        <w:rPr>
          <w:rFonts w:ascii="Read" w:hAnsi="Read" w:cs="Read"/>
          <w:sz w:val="20"/>
          <w:szCs w:val="24"/>
        </w:rPr>
        <w:t xml:space="preserve">vendu </w:t>
      </w:r>
      <w:r w:rsidR="008009C0">
        <w:rPr>
          <w:rFonts w:ascii="Read" w:hAnsi="Read" w:cs="Read"/>
          <w:sz w:val="20"/>
          <w:szCs w:val="24"/>
        </w:rPr>
        <w:t>à</w:t>
      </w:r>
      <w:r w:rsidR="005C0520" w:rsidRPr="005C0520">
        <w:rPr>
          <w:rFonts w:ascii="Read" w:hAnsi="Read" w:cs="Read"/>
          <w:sz w:val="20"/>
          <w:szCs w:val="24"/>
        </w:rPr>
        <w:t xml:space="preserve"> particuliers en Europe</w:t>
      </w:r>
      <w:r w:rsidR="005C0520">
        <w:rPr>
          <w:rFonts w:ascii="Read" w:hAnsi="Read" w:cs="Read"/>
          <w:sz w:val="20"/>
          <w:szCs w:val="24"/>
        </w:rPr>
        <w:t xml:space="preserve">, juste derrière Sandero. </w:t>
      </w:r>
      <w:r w:rsidRPr="002C647B">
        <w:rPr>
          <w:rFonts w:ascii="Read" w:hAnsi="Read" w:cs="Read"/>
          <w:sz w:val="20"/>
          <w:szCs w:val="24"/>
        </w:rPr>
        <w:t xml:space="preserve">Avec </w:t>
      </w:r>
      <w:r w:rsidR="00227CC0">
        <w:rPr>
          <w:rFonts w:ascii="Read" w:hAnsi="Read" w:cs="Read"/>
          <w:sz w:val="20"/>
          <w:szCs w:val="24"/>
        </w:rPr>
        <w:t>19</w:t>
      </w:r>
      <w:r w:rsidR="0017644F">
        <w:rPr>
          <w:rFonts w:ascii="Read" w:hAnsi="Read" w:cs="Read"/>
          <w:sz w:val="20"/>
          <w:szCs w:val="24"/>
        </w:rPr>
        <w:t>7</w:t>
      </w:r>
      <w:r w:rsidR="00227CC0">
        <w:rPr>
          <w:rFonts w:ascii="Read" w:hAnsi="Read" w:cs="Read"/>
          <w:sz w:val="20"/>
          <w:szCs w:val="24"/>
        </w:rPr>
        <w:t xml:space="preserve"> </w:t>
      </w:r>
      <w:r w:rsidR="001C3F3A">
        <w:rPr>
          <w:rFonts w:ascii="Read" w:hAnsi="Read" w:cs="Read"/>
          <w:sz w:val="20"/>
          <w:szCs w:val="24"/>
        </w:rPr>
        <w:t>1</w:t>
      </w:r>
      <w:r w:rsidR="00227CC0">
        <w:rPr>
          <w:rFonts w:ascii="Read" w:hAnsi="Read" w:cs="Read"/>
          <w:sz w:val="20"/>
          <w:szCs w:val="24"/>
        </w:rPr>
        <w:t>00</w:t>
      </w:r>
      <w:r w:rsidRPr="002C647B">
        <w:rPr>
          <w:rFonts w:ascii="Read" w:hAnsi="Read" w:cs="Read"/>
          <w:sz w:val="20"/>
          <w:szCs w:val="24"/>
        </w:rPr>
        <w:t xml:space="preserve"> exemplaires vendus en 2022 </w:t>
      </w:r>
      <w:r w:rsidR="007E012A">
        <w:rPr>
          <w:rFonts w:ascii="Read" w:hAnsi="Read" w:cs="Read"/>
          <w:sz w:val="20"/>
          <w:szCs w:val="24"/>
        </w:rPr>
        <w:t>(</w:t>
      </w:r>
      <w:r w:rsidR="007E012A" w:rsidRPr="007E012A">
        <w:rPr>
          <w:rFonts w:ascii="Read" w:hAnsi="Read" w:cs="Read"/>
          <w:sz w:val="20"/>
          <w:szCs w:val="24"/>
        </w:rPr>
        <w:t>soit +</w:t>
      </w:r>
      <w:r w:rsidR="007E012A">
        <w:rPr>
          <w:rFonts w:ascii="Read" w:hAnsi="Read" w:cs="Read"/>
          <w:sz w:val="20"/>
          <w:szCs w:val="24"/>
        </w:rPr>
        <w:t>5,8</w:t>
      </w:r>
      <w:r w:rsidR="006A651B">
        <w:rPr>
          <w:rFonts w:ascii="Read" w:hAnsi="Read" w:cs="Read"/>
          <w:sz w:val="20"/>
          <w:szCs w:val="24"/>
        </w:rPr>
        <w:t xml:space="preserve"> </w:t>
      </w:r>
      <w:r w:rsidR="007E012A" w:rsidRPr="007E012A">
        <w:rPr>
          <w:rFonts w:ascii="Read" w:hAnsi="Read" w:cs="Read"/>
          <w:sz w:val="20"/>
          <w:szCs w:val="24"/>
        </w:rPr>
        <w:t>% vs. 2021</w:t>
      </w:r>
      <w:r w:rsidR="007E012A">
        <w:rPr>
          <w:rFonts w:ascii="Read" w:hAnsi="Read" w:cs="Read"/>
          <w:sz w:val="20"/>
          <w:szCs w:val="24"/>
        </w:rPr>
        <w:t xml:space="preserve">) </w:t>
      </w:r>
      <w:r w:rsidRPr="002C647B">
        <w:rPr>
          <w:rFonts w:ascii="Read" w:hAnsi="Read" w:cs="Read"/>
          <w:sz w:val="20"/>
          <w:szCs w:val="24"/>
        </w:rPr>
        <w:t>tous pays confondus, Duster a dépassé les 2 millions d’unités sur les routes depuis son lancement en 2010.</w:t>
      </w:r>
      <w:r w:rsidR="005926BD">
        <w:rPr>
          <w:rFonts w:ascii="Read" w:hAnsi="Read" w:cs="Read"/>
          <w:sz w:val="20"/>
          <w:szCs w:val="24"/>
        </w:rPr>
        <w:t xml:space="preserve"> </w:t>
      </w:r>
    </w:p>
    <w:p w14:paraId="547F3424" w14:textId="44700764" w:rsidR="002639C3" w:rsidRDefault="002C647B" w:rsidP="002C647B">
      <w:pPr>
        <w:rPr>
          <w:rFonts w:ascii="Read" w:hAnsi="Read" w:cs="Read"/>
          <w:sz w:val="20"/>
          <w:szCs w:val="24"/>
        </w:rPr>
      </w:pPr>
      <w:r w:rsidRPr="005926BD">
        <w:rPr>
          <w:rFonts w:ascii="Read" w:hAnsi="Read" w:cs="Read"/>
          <w:b/>
          <w:bCs/>
          <w:sz w:val="20"/>
          <w:szCs w:val="24"/>
        </w:rPr>
        <w:t>Spring</w:t>
      </w:r>
      <w:r w:rsidR="00C10001">
        <w:rPr>
          <w:rFonts w:ascii="Read" w:hAnsi="Read" w:cs="Read"/>
          <w:sz w:val="20"/>
          <w:szCs w:val="24"/>
        </w:rPr>
        <w:t xml:space="preserve">, </w:t>
      </w:r>
      <w:r w:rsidR="00A5024F">
        <w:rPr>
          <w:rFonts w:ascii="Read" w:hAnsi="Read" w:cs="Read"/>
          <w:sz w:val="20"/>
          <w:szCs w:val="24"/>
        </w:rPr>
        <w:t xml:space="preserve">la citadine </w:t>
      </w:r>
      <w:r w:rsidRPr="002C647B">
        <w:rPr>
          <w:rFonts w:ascii="Read" w:hAnsi="Read" w:cs="Read"/>
          <w:sz w:val="20"/>
          <w:szCs w:val="24"/>
        </w:rPr>
        <w:t>100</w:t>
      </w:r>
      <w:r w:rsidRPr="002C647B">
        <w:rPr>
          <w:rFonts w:ascii="Times New Roman" w:hAnsi="Times New Roman" w:cs="Times New Roman"/>
          <w:sz w:val="20"/>
          <w:szCs w:val="24"/>
        </w:rPr>
        <w:t> </w:t>
      </w:r>
      <w:r w:rsidRPr="002C647B">
        <w:rPr>
          <w:rFonts w:ascii="Read" w:hAnsi="Read" w:cs="Read"/>
          <w:sz w:val="20"/>
          <w:szCs w:val="24"/>
        </w:rPr>
        <w:t xml:space="preserve">% </w:t>
      </w:r>
      <w:r w:rsidRPr="002639C3">
        <w:rPr>
          <w:rFonts w:ascii="Read" w:hAnsi="Read" w:cs="Read"/>
          <w:sz w:val="20"/>
          <w:szCs w:val="24"/>
        </w:rPr>
        <w:t>é</w:t>
      </w:r>
      <w:r w:rsidRPr="002C647B">
        <w:rPr>
          <w:rFonts w:ascii="Read" w:hAnsi="Read" w:cs="Read"/>
          <w:sz w:val="20"/>
          <w:szCs w:val="24"/>
        </w:rPr>
        <w:t>lectrique</w:t>
      </w:r>
      <w:r w:rsidR="002639C3">
        <w:rPr>
          <w:rFonts w:ascii="Read" w:hAnsi="Read" w:cs="Read"/>
          <w:sz w:val="20"/>
          <w:szCs w:val="24"/>
        </w:rPr>
        <w:t xml:space="preserve">, </w:t>
      </w:r>
      <w:r w:rsidR="00AA2B4A">
        <w:rPr>
          <w:rFonts w:ascii="Read" w:hAnsi="Read" w:cs="Read"/>
          <w:sz w:val="20"/>
          <w:szCs w:val="24"/>
        </w:rPr>
        <w:t xml:space="preserve">a </w:t>
      </w:r>
      <w:r w:rsidRPr="002C647B">
        <w:rPr>
          <w:rFonts w:ascii="Read" w:hAnsi="Read" w:cs="Read"/>
          <w:sz w:val="20"/>
          <w:szCs w:val="24"/>
        </w:rPr>
        <w:t>atteint</w:t>
      </w:r>
      <w:r w:rsidR="0017644F">
        <w:rPr>
          <w:rFonts w:ascii="Read" w:hAnsi="Read" w:cs="Read"/>
          <w:sz w:val="20"/>
          <w:szCs w:val="24"/>
        </w:rPr>
        <w:t xml:space="preserve"> </w:t>
      </w:r>
      <w:r w:rsidR="00227CC0">
        <w:rPr>
          <w:rFonts w:ascii="Read" w:hAnsi="Read" w:cs="Read"/>
          <w:sz w:val="20"/>
          <w:szCs w:val="24"/>
        </w:rPr>
        <w:t>4</w:t>
      </w:r>
      <w:r w:rsidR="00DF5D8B">
        <w:rPr>
          <w:rFonts w:ascii="Read" w:hAnsi="Read" w:cs="Read"/>
          <w:sz w:val="20"/>
          <w:szCs w:val="24"/>
        </w:rPr>
        <w:t>8</w:t>
      </w:r>
      <w:r w:rsidR="00227CC0">
        <w:rPr>
          <w:rFonts w:ascii="Read" w:hAnsi="Read" w:cs="Read"/>
          <w:sz w:val="20"/>
          <w:szCs w:val="24"/>
        </w:rPr>
        <w:t> </w:t>
      </w:r>
      <w:r w:rsidR="00DF5D8B">
        <w:rPr>
          <w:rFonts w:ascii="Read" w:hAnsi="Read" w:cs="Read"/>
          <w:sz w:val="20"/>
          <w:szCs w:val="24"/>
        </w:rPr>
        <w:t>9</w:t>
      </w:r>
      <w:r w:rsidR="00227CC0">
        <w:rPr>
          <w:rFonts w:ascii="Read" w:hAnsi="Read" w:cs="Read"/>
          <w:sz w:val="20"/>
          <w:szCs w:val="24"/>
        </w:rPr>
        <w:t xml:space="preserve">00 </w:t>
      </w:r>
      <w:r w:rsidRPr="002C647B">
        <w:rPr>
          <w:rFonts w:ascii="Read" w:hAnsi="Read" w:cs="Read"/>
          <w:sz w:val="20"/>
          <w:szCs w:val="24"/>
        </w:rPr>
        <w:t xml:space="preserve">exemplaires vendus en 2022 </w:t>
      </w:r>
      <w:r w:rsidR="00DF5D8B">
        <w:rPr>
          <w:rFonts w:ascii="Read" w:hAnsi="Read" w:cs="Read"/>
          <w:sz w:val="20"/>
          <w:szCs w:val="24"/>
        </w:rPr>
        <w:t>(</w:t>
      </w:r>
      <w:r w:rsidR="00DF5D8B" w:rsidRPr="00DF5D8B">
        <w:rPr>
          <w:rFonts w:ascii="Read" w:hAnsi="Read" w:cs="Read"/>
          <w:sz w:val="20"/>
          <w:szCs w:val="24"/>
        </w:rPr>
        <w:t>soit +</w:t>
      </w:r>
      <w:r w:rsidR="00DF5D8B">
        <w:rPr>
          <w:rFonts w:ascii="Read" w:hAnsi="Read" w:cs="Read"/>
          <w:sz w:val="20"/>
          <w:szCs w:val="24"/>
        </w:rPr>
        <w:t>75</w:t>
      </w:r>
      <w:r w:rsidR="006A651B">
        <w:rPr>
          <w:rFonts w:ascii="Read" w:hAnsi="Read" w:cs="Read"/>
          <w:sz w:val="20"/>
          <w:szCs w:val="24"/>
        </w:rPr>
        <w:t xml:space="preserve"> </w:t>
      </w:r>
      <w:r w:rsidR="00DF5D8B" w:rsidRPr="00DF5D8B">
        <w:rPr>
          <w:rFonts w:ascii="Read" w:hAnsi="Read" w:cs="Read"/>
          <w:sz w:val="20"/>
          <w:szCs w:val="24"/>
        </w:rPr>
        <w:t>% vs. 2021</w:t>
      </w:r>
      <w:r w:rsidR="00DF5D8B">
        <w:rPr>
          <w:rFonts w:ascii="Read" w:hAnsi="Read" w:cs="Read"/>
          <w:sz w:val="20"/>
          <w:szCs w:val="24"/>
        </w:rPr>
        <w:t xml:space="preserve">) </w:t>
      </w:r>
      <w:r w:rsidRPr="002C647B">
        <w:rPr>
          <w:rFonts w:ascii="Read" w:hAnsi="Read" w:cs="Read"/>
          <w:sz w:val="20"/>
          <w:szCs w:val="24"/>
        </w:rPr>
        <w:t xml:space="preserve">et a </w:t>
      </w:r>
      <w:r w:rsidR="005926BD">
        <w:rPr>
          <w:rFonts w:ascii="Read" w:hAnsi="Read" w:cs="Read"/>
          <w:sz w:val="20"/>
          <w:szCs w:val="24"/>
        </w:rPr>
        <w:t xml:space="preserve">séduit </w:t>
      </w:r>
      <w:r w:rsidR="00801DC7">
        <w:rPr>
          <w:rFonts w:ascii="Read" w:hAnsi="Read" w:cs="Read"/>
          <w:sz w:val="20"/>
          <w:szCs w:val="24"/>
        </w:rPr>
        <w:t xml:space="preserve">depuis son lancement </w:t>
      </w:r>
      <w:r w:rsidR="005926BD" w:rsidRPr="005926BD">
        <w:rPr>
          <w:rFonts w:ascii="Read" w:hAnsi="Read" w:cs="Read"/>
          <w:sz w:val="20"/>
          <w:szCs w:val="24"/>
        </w:rPr>
        <w:t>plus de 1</w:t>
      </w:r>
      <w:r w:rsidR="00801DC7">
        <w:rPr>
          <w:rFonts w:ascii="Read" w:hAnsi="Read" w:cs="Read"/>
          <w:sz w:val="20"/>
          <w:szCs w:val="24"/>
        </w:rPr>
        <w:t>0</w:t>
      </w:r>
      <w:r w:rsidR="005926BD" w:rsidRPr="005926BD">
        <w:rPr>
          <w:rFonts w:ascii="Read" w:hAnsi="Read" w:cs="Read"/>
          <w:sz w:val="20"/>
          <w:szCs w:val="24"/>
        </w:rPr>
        <w:t>0</w:t>
      </w:r>
      <w:r w:rsidR="002639C3">
        <w:rPr>
          <w:rFonts w:ascii="Read" w:hAnsi="Read" w:cs="Read"/>
          <w:sz w:val="20"/>
          <w:szCs w:val="24"/>
        </w:rPr>
        <w:t xml:space="preserve"> </w:t>
      </w:r>
      <w:r w:rsidR="005926BD" w:rsidRPr="005926BD">
        <w:rPr>
          <w:rFonts w:ascii="Read" w:hAnsi="Read" w:cs="Read"/>
          <w:sz w:val="20"/>
          <w:szCs w:val="24"/>
        </w:rPr>
        <w:t xml:space="preserve">000 clients, dont </w:t>
      </w:r>
      <w:r w:rsidR="00D637A5">
        <w:rPr>
          <w:rFonts w:ascii="Read" w:hAnsi="Read" w:cs="Read"/>
          <w:sz w:val="20"/>
          <w:szCs w:val="24"/>
        </w:rPr>
        <w:t xml:space="preserve">les ¾ </w:t>
      </w:r>
      <w:r w:rsidR="005926BD" w:rsidRPr="005926BD">
        <w:rPr>
          <w:rFonts w:ascii="Read" w:hAnsi="Read" w:cs="Read"/>
          <w:sz w:val="20"/>
          <w:szCs w:val="24"/>
        </w:rPr>
        <w:t xml:space="preserve">sont des particuliers. </w:t>
      </w:r>
      <w:r w:rsidR="0025210A" w:rsidRPr="00A5024F">
        <w:rPr>
          <w:rFonts w:ascii="Read" w:hAnsi="Read" w:cs="Read"/>
          <w:b/>
          <w:bCs/>
          <w:sz w:val="20"/>
          <w:szCs w:val="24"/>
        </w:rPr>
        <w:t>Spring</w:t>
      </w:r>
      <w:r w:rsidR="0025210A" w:rsidRPr="002C647B">
        <w:rPr>
          <w:rFonts w:ascii="Read" w:hAnsi="Read" w:cs="Read"/>
          <w:sz w:val="20"/>
          <w:szCs w:val="24"/>
        </w:rPr>
        <w:t xml:space="preserve"> monte sur le podium des véhicules </w:t>
      </w:r>
      <w:r w:rsidR="001F4786">
        <w:rPr>
          <w:rFonts w:ascii="Read" w:hAnsi="Read" w:cs="Read"/>
          <w:sz w:val="20"/>
          <w:szCs w:val="24"/>
        </w:rPr>
        <w:t xml:space="preserve">électriques </w:t>
      </w:r>
      <w:r w:rsidR="0025210A" w:rsidRPr="002C647B">
        <w:rPr>
          <w:rFonts w:ascii="Read" w:hAnsi="Read" w:cs="Read"/>
          <w:sz w:val="20"/>
          <w:szCs w:val="24"/>
        </w:rPr>
        <w:t xml:space="preserve">les plus vendus </w:t>
      </w:r>
      <w:r w:rsidR="004D5628">
        <w:rPr>
          <w:rFonts w:ascii="Read" w:hAnsi="Read" w:cs="Read"/>
          <w:sz w:val="20"/>
          <w:szCs w:val="24"/>
        </w:rPr>
        <w:t xml:space="preserve">à </w:t>
      </w:r>
      <w:r w:rsidR="0025210A" w:rsidRPr="002C647B">
        <w:rPr>
          <w:rFonts w:ascii="Read" w:hAnsi="Read" w:cs="Read"/>
          <w:sz w:val="20"/>
          <w:szCs w:val="24"/>
        </w:rPr>
        <w:t>clients particuliers en Europe.</w:t>
      </w:r>
      <w:r w:rsidR="005E16D5">
        <w:rPr>
          <w:rFonts w:ascii="Read" w:hAnsi="Read" w:cs="Read"/>
          <w:sz w:val="20"/>
          <w:szCs w:val="24"/>
        </w:rPr>
        <w:t xml:space="preserve"> </w:t>
      </w:r>
    </w:p>
    <w:p w14:paraId="03A23D1B" w14:textId="2B89F046" w:rsidR="002C647B" w:rsidRPr="002C647B" w:rsidRDefault="006E323D" w:rsidP="002C647B">
      <w:pPr>
        <w:rPr>
          <w:rFonts w:ascii="Read" w:hAnsi="Read" w:cs="Read"/>
          <w:sz w:val="20"/>
          <w:szCs w:val="24"/>
        </w:rPr>
      </w:pPr>
      <w:r>
        <w:rPr>
          <w:rFonts w:ascii="Read" w:hAnsi="Read" w:cs="Read"/>
          <w:sz w:val="20"/>
          <w:szCs w:val="24"/>
        </w:rPr>
        <w:t xml:space="preserve">Quant à </w:t>
      </w:r>
      <w:r w:rsidRPr="004879A0">
        <w:rPr>
          <w:rFonts w:ascii="Read" w:hAnsi="Read" w:cs="Read"/>
          <w:b/>
          <w:bCs/>
          <w:sz w:val="20"/>
          <w:szCs w:val="24"/>
        </w:rPr>
        <w:t>Jogger</w:t>
      </w:r>
      <w:r>
        <w:rPr>
          <w:rFonts w:ascii="Read" w:hAnsi="Read" w:cs="Read"/>
          <w:sz w:val="20"/>
          <w:szCs w:val="24"/>
        </w:rPr>
        <w:t>, p</w:t>
      </w:r>
      <w:r w:rsidR="005E16D5">
        <w:rPr>
          <w:rFonts w:ascii="Read" w:hAnsi="Read" w:cs="Read"/>
          <w:sz w:val="20"/>
          <w:szCs w:val="24"/>
        </w:rPr>
        <w:t xml:space="preserve">our sa première année de commercialisation, </w:t>
      </w:r>
      <w:r>
        <w:rPr>
          <w:rFonts w:ascii="Read" w:hAnsi="Read" w:cs="Read"/>
          <w:sz w:val="20"/>
          <w:szCs w:val="24"/>
        </w:rPr>
        <w:t xml:space="preserve">il </w:t>
      </w:r>
      <w:r w:rsidR="004879A0">
        <w:rPr>
          <w:rFonts w:ascii="Read" w:hAnsi="Read" w:cs="Read"/>
          <w:sz w:val="20"/>
          <w:szCs w:val="24"/>
        </w:rPr>
        <w:t xml:space="preserve">enregistre </w:t>
      </w:r>
      <w:r w:rsidR="00227CC0">
        <w:rPr>
          <w:rFonts w:ascii="Read" w:hAnsi="Read" w:cs="Read"/>
          <w:sz w:val="20"/>
          <w:szCs w:val="24"/>
        </w:rPr>
        <w:t>5</w:t>
      </w:r>
      <w:r w:rsidR="00311B4F">
        <w:rPr>
          <w:rFonts w:ascii="Read" w:hAnsi="Read" w:cs="Read"/>
          <w:sz w:val="20"/>
          <w:szCs w:val="24"/>
        </w:rPr>
        <w:t>6</w:t>
      </w:r>
      <w:r w:rsidR="00227CC0">
        <w:rPr>
          <w:rFonts w:ascii="Read" w:hAnsi="Read" w:cs="Read"/>
          <w:sz w:val="20"/>
          <w:szCs w:val="24"/>
        </w:rPr>
        <w:t xml:space="preserve"> </w:t>
      </w:r>
      <w:r w:rsidR="00311B4F">
        <w:rPr>
          <w:rFonts w:ascii="Read" w:hAnsi="Read" w:cs="Read"/>
          <w:sz w:val="20"/>
          <w:szCs w:val="24"/>
        </w:rPr>
        <w:t>8</w:t>
      </w:r>
      <w:r w:rsidR="00227CC0">
        <w:rPr>
          <w:rFonts w:ascii="Read" w:hAnsi="Read" w:cs="Read"/>
          <w:sz w:val="20"/>
          <w:szCs w:val="24"/>
        </w:rPr>
        <w:t>00</w:t>
      </w:r>
      <w:r w:rsidR="002C647B" w:rsidRPr="002C647B">
        <w:rPr>
          <w:rFonts w:ascii="Read" w:hAnsi="Read" w:cs="Read"/>
          <w:sz w:val="20"/>
          <w:szCs w:val="24"/>
        </w:rPr>
        <w:t xml:space="preserve"> véhicules vendus en 2022</w:t>
      </w:r>
      <w:r w:rsidR="004879A0">
        <w:rPr>
          <w:rFonts w:ascii="Read" w:hAnsi="Read" w:cs="Read"/>
          <w:sz w:val="20"/>
          <w:szCs w:val="24"/>
        </w:rPr>
        <w:t xml:space="preserve">, et </w:t>
      </w:r>
      <w:r w:rsidR="002C647B" w:rsidRPr="002C647B">
        <w:rPr>
          <w:rFonts w:ascii="Read" w:hAnsi="Read" w:cs="Read"/>
          <w:sz w:val="20"/>
          <w:szCs w:val="24"/>
        </w:rPr>
        <w:t>se place en 2</w:t>
      </w:r>
      <w:r w:rsidR="004879A0" w:rsidRPr="004879A0">
        <w:rPr>
          <w:rFonts w:ascii="Read" w:hAnsi="Read" w:cs="Read"/>
          <w:sz w:val="20"/>
          <w:szCs w:val="24"/>
          <w:vertAlign w:val="superscript"/>
        </w:rPr>
        <w:t>ème</w:t>
      </w:r>
      <w:r w:rsidR="004879A0">
        <w:rPr>
          <w:rFonts w:ascii="Read" w:hAnsi="Read" w:cs="Read"/>
          <w:sz w:val="20"/>
          <w:szCs w:val="24"/>
        </w:rPr>
        <w:t xml:space="preserve"> </w:t>
      </w:r>
      <w:r w:rsidR="002C647B" w:rsidRPr="002C647B">
        <w:rPr>
          <w:rFonts w:ascii="Read" w:hAnsi="Read" w:cs="Read"/>
          <w:sz w:val="20"/>
          <w:szCs w:val="24"/>
        </w:rPr>
        <w:t xml:space="preserve">position des véhicules du segment C </w:t>
      </w:r>
      <w:r w:rsidR="004D5628">
        <w:rPr>
          <w:rFonts w:ascii="Read" w:hAnsi="Read" w:cs="Read"/>
          <w:sz w:val="20"/>
          <w:szCs w:val="24"/>
        </w:rPr>
        <w:t xml:space="preserve">hors </w:t>
      </w:r>
      <w:r w:rsidR="002C647B" w:rsidRPr="002C647B">
        <w:rPr>
          <w:rFonts w:ascii="Read" w:hAnsi="Read" w:cs="Read"/>
          <w:sz w:val="20"/>
          <w:szCs w:val="24"/>
        </w:rPr>
        <w:t xml:space="preserve">SUV vendus </w:t>
      </w:r>
      <w:r w:rsidR="001F4786">
        <w:rPr>
          <w:rFonts w:ascii="Read" w:hAnsi="Read" w:cs="Read"/>
          <w:sz w:val="20"/>
          <w:szCs w:val="24"/>
        </w:rPr>
        <w:t>à</w:t>
      </w:r>
      <w:r w:rsidR="002C647B" w:rsidRPr="002C647B">
        <w:rPr>
          <w:rFonts w:ascii="Read" w:hAnsi="Read" w:cs="Read"/>
          <w:sz w:val="20"/>
          <w:szCs w:val="24"/>
        </w:rPr>
        <w:t xml:space="preserve"> particuliers en Europe</w:t>
      </w:r>
      <w:r w:rsidR="006F3AE1">
        <w:rPr>
          <w:rFonts w:ascii="Read" w:hAnsi="Read" w:cs="Read"/>
          <w:sz w:val="20"/>
          <w:szCs w:val="24"/>
        </w:rPr>
        <w:t>.</w:t>
      </w:r>
    </w:p>
    <w:p w14:paraId="3496B35C" w14:textId="3045EB86" w:rsidR="004879A0" w:rsidRDefault="004879A0" w:rsidP="002C647B">
      <w:pPr>
        <w:rPr>
          <w:rFonts w:ascii="Read" w:hAnsi="Read" w:cs="Read"/>
          <w:sz w:val="20"/>
          <w:szCs w:val="24"/>
        </w:rPr>
      </w:pPr>
    </w:p>
    <w:p w14:paraId="5DE937AC" w14:textId="434B294E" w:rsidR="00841FAF" w:rsidRDefault="003322DF" w:rsidP="006E3E8A">
      <w:pPr>
        <w:rPr>
          <w:rFonts w:ascii="Read" w:hAnsi="Read" w:cs="Read"/>
          <w:sz w:val="20"/>
          <w:szCs w:val="24"/>
          <w:highlight w:val="yellow"/>
        </w:rPr>
      </w:pPr>
      <w:r>
        <w:rPr>
          <w:rFonts w:ascii="Read" w:hAnsi="Read" w:cs="Read"/>
          <w:sz w:val="20"/>
          <w:szCs w:val="24"/>
        </w:rPr>
        <w:t xml:space="preserve">L’attractivité des produits Dacia tant en équipements qu’en motorisations se confirme par </w:t>
      </w:r>
      <w:r w:rsidR="00284BF0">
        <w:rPr>
          <w:rFonts w:ascii="Read" w:hAnsi="Read" w:cs="Read"/>
          <w:sz w:val="20"/>
          <w:szCs w:val="24"/>
        </w:rPr>
        <w:t>des</w:t>
      </w:r>
      <w:r>
        <w:rPr>
          <w:rFonts w:ascii="Read" w:hAnsi="Read" w:cs="Read"/>
          <w:sz w:val="20"/>
          <w:szCs w:val="24"/>
        </w:rPr>
        <w:t xml:space="preserve"> mix particulièrement él</w:t>
      </w:r>
      <w:r w:rsidR="00A44A1F">
        <w:rPr>
          <w:rFonts w:ascii="Read" w:hAnsi="Read" w:cs="Read"/>
          <w:sz w:val="20"/>
          <w:szCs w:val="24"/>
        </w:rPr>
        <w:t>evé</w:t>
      </w:r>
      <w:r w:rsidR="00284BF0">
        <w:rPr>
          <w:rFonts w:ascii="Read" w:hAnsi="Read" w:cs="Read"/>
          <w:sz w:val="20"/>
          <w:szCs w:val="24"/>
        </w:rPr>
        <w:t>s</w:t>
      </w:r>
      <w:r w:rsidR="00941B9F">
        <w:rPr>
          <w:rFonts w:ascii="Read" w:hAnsi="Read" w:cs="Read"/>
          <w:sz w:val="20"/>
          <w:szCs w:val="24"/>
        </w:rPr>
        <w:t>.</w:t>
      </w:r>
      <w:r w:rsidR="00A44A1F">
        <w:rPr>
          <w:rFonts w:ascii="Read" w:hAnsi="Read" w:cs="Read"/>
          <w:sz w:val="20"/>
          <w:szCs w:val="24"/>
        </w:rPr>
        <w:t xml:space="preserve"> </w:t>
      </w:r>
      <w:r w:rsidR="00530809">
        <w:rPr>
          <w:rFonts w:ascii="Read" w:hAnsi="Read" w:cs="Read"/>
          <w:sz w:val="20"/>
          <w:szCs w:val="24"/>
        </w:rPr>
        <w:t>Plus de 70</w:t>
      </w:r>
      <w:r w:rsidR="006A651B">
        <w:rPr>
          <w:rFonts w:ascii="Read" w:hAnsi="Read" w:cs="Read"/>
          <w:sz w:val="20"/>
          <w:szCs w:val="24"/>
        </w:rPr>
        <w:t xml:space="preserve"> </w:t>
      </w:r>
      <w:r w:rsidR="00530809">
        <w:rPr>
          <w:rFonts w:ascii="Read" w:hAnsi="Read" w:cs="Read"/>
          <w:sz w:val="20"/>
          <w:szCs w:val="24"/>
        </w:rPr>
        <w:t xml:space="preserve">% </w:t>
      </w:r>
      <w:r w:rsidR="00841FAF" w:rsidRPr="00BF6059">
        <w:rPr>
          <w:rFonts w:ascii="Read" w:hAnsi="Read" w:cs="Read"/>
          <w:sz w:val="20"/>
          <w:szCs w:val="24"/>
        </w:rPr>
        <w:t xml:space="preserve">des </w:t>
      </w:r>
      <w:r w:rsidR="0017029A" w:rsidRPr="00BF6059">
        <w:rPr>
          <w:rFonts w:ascii="Read" w:hAnsi="Read" w:cs="Read"/>
          <w:sz w:val="20"/>
          <w:szCs w:val="24"/>
        </w:rPr>
        <w:t>clients continuent de choisir les versions les mieux équipées</w:t>
      </w:r>
      <w:r w:rsidR="00841FAF" w:rsidRPr="00BF6059">
        <w:rPr>
          <w:rFonts w:ascii="Read" w:hAnsi="Read" w:cs="Read"/>
          <w:sz w:val="20"/>
          <w:szCs w:val="24"/>
        </w:rPr>
        <w:t xml:space="preserve">. </w:t>
      </w:r>
    </w:p>
    <w:p w14:paraId="007FD51A" w14:textId="3CEF378B" w:rsidR="006E3E8A" w:rsidRDefault="006E3E8A" w:rsidP="006E3E8A">
      <w:pPr>
        <w:rPr>
          <w:rFonts w:ascii="Read" w:hAnsi="Read" w:cs="Read"/>
          <w:sz w:val="20"/>
          <w:szCs w:val="24"/>
        </w:rPr>
      </w:pPr>
    </w:p>
    <w:p w14:paraId="2E99A10E" w14:textId="58C7ADA3" w:rsidR="007430A4" w:rsidRDefault="007A3686" w:rsidP="006E3E8A">
      <w:pPr>
        <w:rPr>
          <w:rFonts w:ascii="Read" w:hAnsi="Read" w:cs="Read"/>
          <w:sz w:val="20"/>
          <w:szCs w:val="24"/>
        </w:rPr>
      </w:pPr>
      <w:r w:rsidRPr="00D66B0B">
        <w:rPr>
          <w:rFonts w:ascii="Read" w:hAnsi="Read" w:cs="Read"/>
          <w:sz w:val="20"/>
          <w:szCs w:val="24"/>
        </w:rPr>
        <w:t xml:space="preserve">Côté </w:t>
      </w:r>
      <w:r w:rsidRPr="009F59D8">
        <w:rPr>
          <w:rFonts w:ascii="Read" w:hAnsi="Read" w:cs="Read"/>
          <w:sz w:val="20"/>
          <w:szCs w:val="24"/>
        </w:rPr>
        <w:t>motorisation</w:t>
      </w:r>
      <w:r w:rsidR="0093500B" w:rsidRPr="009F59D8">
        <w:rPr>
          <w:rFonts w:ascii="Read" w:hAnsi="Read" w:cs="Read"/>
          <w:sz w:val="20"/>
          <w:szCs w:val="24"/>
        </w:rPr>
        <w:t>s</w:t>
      </w:r>
      <w:r w:rsidRPr="009F59D8">
        <w:rPr>
          <w:rFonts w:ascii="Read" w:hAnsi="Read" w:cs="Read"/>
          <w:sz w:val="20"/>
          <w:szCs w:val="24"/>
        </w:rPr>
        <w:t xml:space="preserve">, </w:t>
      </w:r>
      <w:r w:rsidR="00BF6059" w:rsidRPr="009F59D8">
        <w:rPr>
          <w:rFonts w:ascii="Read" w:hAnsi="Read" w:cs="Read"/>
          <w:sz w:val="20"/>
          <w:szCs w:val="24"/>
        </w:rPr>
        <w:t>1 client Dacia sur 3 choisit la motorisation E</w:t>
      </w:r>
      <w:r w:rsidR="00EB0DFE" w:rsidRPr="009F59D8">
        <w:rPr>
          <w:rFonts w:ascii="Read" w:hAnsi="Read" w:cs="Read"/>
          <w:sz w:val="20"/>
          <w:szCs w:val="24"/>
        </w:rPr>
        <w:t>C</w:t>
      </w:r>
      <w:r w:rsidR="00BF6059" w:rsidRPr="009F59D8">
        <w:rPr>
          <w:rFonts w:ascii="Read" w:hAnsi="Read" w:cs="Read"/>
          <w:sz w:val="20"/>
          <w:szCs w:val="24"/>
        </w:rPr>
        <w:t>O-G 100</w:t>
      </w:r>
      <w:r w:rsidR="009F59D8" w:rsidRPr="009F59D8">
        <w:rPr>
          <w:rFonts w:ascii="Read" w:hAnsi="Read" w:cs="Read"/>
          <w:sz w:val="20"/>
          <w:szCs w:val="24"/>
        </w:rPr>
        <w:t xml:space="preserve">. </w:t>
      </w:r>
      <w:r w:rsidR="009F59D8">
        <w:rPr>
          <w:rFonts w:ascii="Read" w:hAnsi="Read" w:cs="Read"/>
          <w:sz w:val="20"/>
          <w:szCs w:val="24"/>
        </w:rPr>
        <w:t xml:space="preserve">Pour Jogger, </w:t>
      </w:r>
      <w:r w:rsidR="00D95F41">
        <w:rPr>
          <w:rFonts w:ascii="Read" w:hAnsi="Read" w:cs="Read"/>
          <w:sz w:val="20"/>
          <w:szCs w:val="24"/>
        </w:rPr>
        <w:t xml:space="preserve">ce </w:t>
      </w:r>
      <w:r w:rsidR="001F4980">
        <w:rPr>
          <w:rFonts w:ascii="Read" w:hAnsi="Read" w:cs="Read"/>
          <w:sz w:val="20"/>
          <w:szCs w:val="24"/>
        </w:rPr>
        <w:t xml:space="preserve">taux monte </w:t>
      </w:r>
      <w:r w:rsidR="00881796">
        <w:rPr>
          <w:rFonts w:ascii="Read" w:hAnsi="Read" w:cs="Read"/>
          <w:sz w:val="20"/>
          <w:szCs w:val="24"/>
        </w:rPr>
        <w:t xml:space="preserve">à </w:t>
      </w:r>
      <w:r w:rsidR="00D66B0B" w:rsidRPr="009F59D8">
        <w:rPr>
          <w:rFonts w:ascii="Read" w:hAnsi="Read" w:cs="Read"/>
          <w:sz w:val="20"/>
          <w:szCs w:val="24"/>
        </w:rPr>
        <w:t>58</w:t>
      </w:r>
      <w:r w:rsidR="006A651B">
        <w:rPr>
          <w:rFonts w:ascii="Read" w:hAnsi="Read" w:cs="Read"/>
          <w:sz w:val="20"/>
          <w:szCs w:val="24"/>
        </w:rPr>
        <w:t xml:space="preserve"> </w:t>
      </w:r>
      <w:r w:rsidR="00D66B0B" w:rsidRPr="009F59D8">
        <w:rPr>
          <w:rFonts w:ascii="Read" w:hAnsi="Read" w:cs="Read"/>
          <w:sz w:val="20"/>
          <w:szCs w:val="24"/>
        </w:rPr>
        <w:t>%</w:t>
      </w:r>
      <w:r w:rsidR="00881796">
        <w:rPr>
          <w:rFonts w:ascii="Read" w:hAnsi="Read" w:cs="Read"/>
          <w:sz w:val="20"/>
          <w:szCs w:val="24"/>
        </w:rPr>
        <w:t xml:space="preserve">. </w:t>
      </w:r>
      <w:r w:rsidR="00E27F02">
        <w:rPr>
          <w:rFonts w:ascii="Read" w:hAnsi="Read" w:cs="Read"/>
          <w:sz w:val="20"/>
          <w:szCs w:val="24"/>
        </w:rPr>
        <w:t>C</w:t>
      </w:r>
      <w:r w:rsidR="00C04FA4">
        <w:rPr>
          <w:rFonts w:ascii="Read" w:hAnsi="Read" w:cs="Read"/>
          <w:sz w:val="20"/>
          <w:szCs w:val="24"/>
        </w:rPr>
        <w:t xml:space="preserve">ette motorisation </w:t>
      </w:r>
      <w:r w:rsidR="006E0FE0" w:rsidRPr="009F59D8">
        <w:rPr>
          <w:rFonts w:ascii="Read" w:hAnsi="Read" w:cs="Read"/>
          <w:sz w:val="20"/>
          <w:szCs w:val="24"/>
        </w:rPr>
        <w:t>à bicarburation essence et GPL</w:t>
      </w:r>
      <w:r w:rsidR="006E0FE0">
        <w:rPr>
          <w:rFonts w:ascii="Read" w:hAnsi="Read" w:cs="Read"/>
          <w:sz w:val="20"/>
          <w:szCs w:val="24"/>
        </w:rPr>
        <w:t xml:space="preserve"> </w:t>
      </w:r>
      <w:r w:rsidR="00C04FA4">
        <w:rPr>
          <w:rFonts w:ascii="Read" w:hAnsi="Read" w:cs="Read"/>
          <w:sz w:val="20"/>
          <w:szCs w:val="24"/>
        </w:rPr>
        <w:t>permet à Jogger d’</w:t>
      </w:r>
      <w:r w:rsidR="00673958" w:rsidRPr="00673958">
        <w:rPr>
          <w:rFonts w:ascii="Read" w:hAnsi="Read" w:cs="Read"/>
          <w:sz w:val="20"/>
          <w:szCs w:val="24"/>
        </w:rPr>
        <w:t>émet</w:t>
      </w:r>
      <w:r w:rsidR="00C04FA4">
        <w:rPr>
          <w:rFonts w:ascii="Read" w:hAnsi="Read" w:cs="Read"/>
          <w:sz w:val="20"/>
          <w:szCs w:val="24"/>
        </w:rPr>
        <w:t xml:space="preserve">tre </w:t>
      </w:r>
      <w:r w:rsidR="00673958" w:rsidRPr="00673958">
        <w:rPr>
          <w:rFonts w:ascii="Read" w:hAnsi="Read" w:cs="Read"/>
          <w:sz w:val="20"/>
          <w:szCs w:val="24"/>
        </w:rPr>
        <w:t xml:space="preserve">en </w:t>
      </w:r>
      <w:r w:rsidR="00673958" w:rsidRPr="00FC6912">
        <w:rPr>
          <w:rFonts w:ascii="Read" w:hAnsi="Read" w:cs="Read"/>
          <w:sz w:val="20"/>
          <w:szCs w:val="24"/>
        </w:rPr>
        <w:t>moyenne 10</w:t>
      </w:r>
      <w:r w:rsidR="006A651B">
        <w:rPr>
          <w:rFonts w:ascii="Read" w:hAnsi="Read" w:cs="Read"/>
          <w:sz w:val="20"/>
          <w:szCs w:val="24"/>
        </w:rPr>
        <w:t xml:space="preserve"> </w:t>
      </w:r>
      <w:r w:rsidR="00673958" w:rsidRPr="00FC6912">
        <w:rPr>
          <w:rFonts w:ascii="Read" w:hAnsi="Read" w:cs="Read"/>
          <w:sz w:val="20"/>
          <w:szCs w:val="24"/>
        </w:rPr>
        <w:t>% d’émissions de CO</w:t>
      </w:r>
      <w:r w:rsidR="00673958" w:rsidRPr="008E6607">
        <w:rPr>
          <w:rFonts w:ascii="Read" w:hAnsi="Read" w:cs="Read"/>
          <w:sz w:val="20"/>
          <w:szCs w:val="24"/>
          <w:vertAlign w:val="subscript"/>
        </w:rPr>
        <w:t xml:space="preserve">2 </w:t>
      </w:r>
      <w:r w:rsidR="00673958" w:rsidRPr="00FC6912">
        <w:rPr>
          <w:rFonts w:ascii="Read" w:hAnsi="Read" w:cs="Read"/>
          <w:sz w:val="20"/>
          <w:szCs w:val="24"/>
        </w:rPr>
        <w:t xml:space="preserve">de moins </w:t>
      </w:r>
      <w:r w:rsidR="00C04FA4" w:rsidRPr="00FC6912">
        <w:rPr>
          <w:rFonts w:ascii="Read" w:hAnsi="Read" w:cs="Read"/>
          <w:sz w:val="20"/>
          <w:szCs w:val="24"/>
        </w:rPr>
        <w:t>(</w:t>
      </w:r>
      <w:r w:rsidR="00E27F02" w:rsidRPr="00FC6912">
        <w:rPr>
          <w:rFonts w:ascii="Read" w:hAnsi="Read" w:cs="Read"/>
          <w:sz w:val="20"/>
          <w:szCs w:val="24"/>
        </w:rPr>
        <w:t>1</w:t>
      </w:r>
      <w:r w:rsidR="004A0D1D" w:rsidRPr="00FC6912">
        <w:rPr>
          <w:rFonts w:ascii="Read" w:hAnsi="Read" w:cs="Read"/>
          <w:sz w:val="20"/>
          <w:szCs w:val="24"/>
        </w:rPr>
        <w:t>18</w:t>
      </w:r>
      <w:r w:rsidR="00E27F02" w:rsidRPr="00FC6912">
        <w:rPr>
          <w:rFonts w:ascii="Read" w:hAnsi="Read" w:cs="Read"/>
          <w:sz w:val="20"/>
          <w:szCs w:val="24"/>
        </w:rPr>
        <w:t xml:space="preserve"> g CO</w:t>
      </w:r>
      <w:r w:rsidR="00E27F02" w:rsidRPr="00261CCC">
        <w:rPr>
          <w:rFonts w:ascii="Read" w:hAnsi="Read" w:cs="Read"/>
          <w:sz w:val="20"/>
          <w:szCs w:val="24"/>
          <w:vertAlign w:val="subscript"/>
        </w:rPr>
        <w:t>2</w:t>
      </w:r>
      <w:r w:rsidR="00261CCC">
        <w:rPr>
          <w:rFonts w:ascii="Read" w:hAnsi="Read" w:cs="Read"/>
          <w:sz w:val="20"/>
          <w:szCs w:val="24"/>
          <w:vertAlign w:val="subscript"/>
        </w:rPr>
        <w:t xml:space="preserve"> </w:t>
      </w:r>
      <w:r w:rsidR="00E27F02" w:rsidRPr="00673958">
        <w:rPr>
          <w:rFonts w:ascii="Read" w:hAnsi="Read" w:cs="Read"/>
          <w:sz w:val="20"/>
          <w:szCs w:val="24"/>
        </w:rPr>
        <w:t>/</w:t>
      </w:r>
      <w:r w:rsidR="00261CCC">
        <w:rPr>
          <w:rFonts w:ascii="Read" w:hAnsi="Read" w:cs="Read"/>
          <w:sz w:val="20"/>
          <w:szCs w:val="24"/>
        </w:rPr>
        <w:t xml:space="preserve"> </w:t>
      </w:r>
      <w:r w:rsidR="00E27F02" w:rsidRPr="00673958">
        <w:rPr>
          <w:rFonts w:ascii="Read" w:hAnsi="Read" w:cs="Read"/>
          <w:sz w:val="20"/>
          <w:szCs w:val="24"/>
        </w:rPr>
        <w:t>km</w:t>
      </w:r>
      <w:r w:rsidR="00E27F02">
        <w:rPr>
          <w:rFonts w:ascii="Read" w:hAnsi="Read" w:cs="Read"/>
          <w:sz w:val="20"/>
          <w:szCs w:val="24"/>
        </w:rPr>
        <w:t xml:space="preserve">) </w:t>
      </w:r>
      <w:r w:rsidR="00673958" w:rsidRPr="00673958">
        <w:rPr>
          <w:rFonts w:ascii="Read" w:hAnsi="Read" w:cs="Read"/>
          <w:sz w:val="20"/>
          <w:szCs w:val="24"/>
        </w:rPr>
        <w:t>qu’une motorisation essence équivalente</w:t>
      </w:r>
      <w:r w:rsidR="002A6383">
        <w:rPr>
          <w:rFonts w:ascii="Read" w:hAnsi="Read" w:cs="Read"/>
          <w:sz w:val="20"/>
          <w:szCs w:val="24"/>
        </w:rPr>
        <w:t xml:space="preserve"> et offre </w:t>
      </w:r>
      <w:r w:rsidR="007651CF">
        <w:rPr>
          <w:rFonts w:ascii="Read" w:hAnsi="Read" w:cs="Read"/>
          <w:sz w:val="20"/>
          <w:szCs w:val="24"/>
        </w:rPr>
        <w:t xml:space="preserve">une autonomie de </w:t>
      </w:r>
      <w:r w:rsidR="002A6383">
        <w:rPr>
          <w:rFonts w:ascii="Read" w:hAnsi="Read" w:cs="Read"/>
          <w:sz w:val="20"/>
          <w:szCs w:val="24"/>
        </w:rPr>
        <w:t xml:space="preserve">plus </w:t>
      </w:r>
      <w:r w:rsidR="00673958" w:rsidRPr="00673958">
        <w:rPr>
          <w:rFonts w:ascii="Read" w:hAnsi="Read" w:cs="Read"/>
          <w:sz w:val="20"/>
          <w:szCs w:val="24"/>
        </w:rPr>
        <w:t>de</w:t>
      </w:r>
      <w:r w:rsidR="007651CF">
        <w:rPr>
          <w:rFonts w:ascii="Read" w:hAnsi="Read" w:cs="Read"/>
          <w:sz w:val="20"/>
          <w:szCs w:val="24"/>
        </w:rPr>
        <w:t xml:space="preserve"> </w:t>
      </w:r>
      <w:r w:rsidR="00673958" w:rsidRPr="00673958">
        <w:rPr>
          <w:rFonts w:ascii="Read" w:hAnsi="Read" w:cs="Read"/>
          <w:sz w:val="20"/>
          <w:szCs w:val="24"/>
        </w:rPr>
        <w:t>1 000 km grâce à ses 2 réservoirs</w:t>
      </w:r>
      <w:r w:rsidR="00314D50">
        <w:rPr>
          <w:rFonts w:ascii="Read" w:hAnsi="Read" w:cs="Read"/>
          <w:sz w:val="20"/>
          <w:szCs w:val="24"/>
        </w:rPr>
        <w:t xml:space="preserve">. </w:t>
      </w:r>
    </w:p>
    <w:p w14:paraId="4032A0DF" w14:textId="7F5D2419" w:rsidR="006E3E8A" w:rsidRDefault="00A67618" w:rsidP="006E3E8A">
      <w:pPr>
        <w:rPr>
          <w:rFonts w:ascii="Read" w:hAnsi="Read" w:cs="Read"/>
          <w:sz w:val="20"/>
          <w:szCs w:val="24"/>
        </w:rPr>
      </w:pPr>
      <w:r>
        <w:rPr>
          <w:rFonts w:ascii="Read" w:hAnsi="Read" w:cs="Read"/>
          <w:sz w:val="20"/>
          <w:szCs w:val="24"/>
        </w:rPr>
        <w:t xml:space="preserve">Véritable </w:t>
      </w:r>
      <w:r w:rsidR="00BC1634">
        <w:rPr>
          <w:rFonts w:ascii="Read" w:hAnsi="Read" w:cs="Read"/>
          <w:sz w:val="20"/>
          <w:szCs w:val="24"/>
        </w:rPr>
        <w:t xml:space="preserve">booster </w:t>
      </w:r>
      <w:r w:rsidR="00E87D8F">
        <w:rPr>
          <w:rFonts w:ascii="Read" w:hAnsi="Read" w:cs="Read"/>
          <w:sz w:val="20"/>
          <w:szCs w:val="24"/>
        </w:rPr>
        <w:t xml:space="preserve">de la mobilité électrique, </w:t>
      </w:r>
      <w:r w:rsidR="00E87D8F" w:rsidRPr="00423205">
        <w:rPr>
          <w:rFonts w:ascii="Read" w:hAnsi="Read" w:cs="Read"/>
          <w:b/>
          <w:bCs/>
          <w:sz w:val="20"/>
          <w:szCs w:val="24"/>
        </w:rPr>
        <w:t>Spring</w:t>
      </w:r>
      <w:r w:rsidR="00E87D8F">
        <w:rPr>
          <w:rFonts w:ascii="Read" w:hAnsi="Read" w:cs="Read"/>
          <w:sz w:val="20"/>
          <w:szCs w:val="24"/>
        </w:rPr>
        <w:t xml:space="preserve"> </w:t>
      </w:r>
      <w:r w:rsidR="00D51F00">
        <w:rPr>
          <w:rFonts w:ascii="Read" w:hAnsi="Read" w:cs="Read"/>
          <w:sz w:val="20"/>
          <w:szCs w:val="24"/>
        </w:rPr>
        <w:t xml:space="preserve">compte </w:t>
      </w:r>
      <w:r w:rsidR="007A3686" w:rsidRPr="00D51F00">
        <w:rPr>
          <w:rFonts w:ascii="Read" w:hAnsi="Read" w:cs="Read"/>
          <w:sz w:val="20"/>
          <w:szCs w:val="24"/>
        </w:rPr>
        <w:t>93</w:t>
      </w:r>
      <w:r w:rsidR="006A651B">
        <w:rPr>
          <w:rFonts w:ascii="Read" w:hAnsi="Read" w:cs="Read"/>
          <w:sz w:val="20"/>
          <w:szCs w:val="24"/>
        </w:rPr>
        <w:t xml:space="preserve"> </w:t>
      </w:r>
      <w:r w:rsidR="007A3686" w:rsidRPr="00D51F00">
        <w:rPr>
          <w:rFonts w:ascii="Read" w:hAnsi="Read" w:cs="Read"/>
          <w:sz w:val="20"/>
          <w:szCs w:val="24"/>
        </w:rPr>
        <w:t xml:space="preserve">% </w:t>
      </w:r>
      <w:r w:rsidR="00D51F00">
        <w:rPr>
          <w:rFonts w:ascii="Read" w:hAnsi="Read" w:cs="Read"/>
          <w:sz w:val="20"/>
          <w:szCs w:val="24"/>
        </w:rPr>
        <w:t xml:space="preserve">de primo-accédants </w:t>
      </w:r>
      <w:r w:rsidR="00006E38">
        <w:rPr>
          <w:rFonts w:ascii="Read" w:hAnsi="Read" w:cs="Read"/>
          <w:sz w:val="20"/>
          <w:szCs w:val="24"/>
        </w:rPr>
        <w:t>à l’</w:t>
      </w:r>
      <w:r w:rsidR="00904FD4">
        <w:rPr>
          <w:rFonts w:ascii="Read" w:hAnsi="Read" w:cs="Read"/>
          <w:sz w:val="20"/>
          <w:szCs w:val="24"/>
        </w:rPr>
        <w:t xml:space="preserve">électrique </w:t>
      </w:r>
      <w:r w:rsidR="00006E38">
        <w:rPr>
          <w:rFonts w:ascii="Read" w:hAnsi="Read" w:cs="Read"/>
          <w:sz w:val="20"/>
          <w:szCs w:val="24"/>
        </w:rPr>
        <w:t xml:space="preserve">parmi </w:t>
      </w:r>
      <w:r w:rsidR="00D51F00">
        <w:rPr>
          <w:rFonts w:ascii="Read" w:hAnsi="Read" w:cs="Read"/>
          <w:sz w:val="20"/>
          <w:szCs w:val="24"/>
        </w:rPr>
        <w:t xml:space="preserve">ses clients </w:t>
      </w:r>
      <w:r w:rsidR="00904FD4">
        <w:rPr>
          <w:rFonts w:ascii="Read" w:hAnsi="Read" w:cs="Read"/>
          <w:sz w:val="20"/>
          <w:szCs w:val="24"/>
        </w:rPr>
        <w:t xml:space="preserve">particuliers. </w:t>
      </w:r>
    </w:p>
    <w:p w14:paraId="0CB50A4F" w14:textId="77777777" w:rsidR="00C61E97" w:rsidRPr="00D51F00" w:rsidRDefault="00C61E97" w:rsidP="006E3E8A">
      <w:pPr>
        <w:rPr>
          <w:rFonts w:ascii="Read" w:hAnsi="Read" w:cs="Read"/>
          <w:sz w:val="20"/>
          <w:szCs w:val="24"/>
        </w:rPr>
      </w:pPr>
    </w:p>
    <w:p w14:paraId="13E88AA0" w14:textId="40D818B8" w:rsidR="007A147C" w:rsidRPr="00E86EF1" w:rsidRDefault="0096130A" w:rsidP="007A147C">
      <w:pPr>
        <w:rPr>
          <w:rFonts w:ascii="Read" w:hAnsi="Read" w:cs="Read"/>
          <w:sz w:val="20"/>
          <w:szCs w:val="24"/>
        </w:rPr>
      </w:pPr>
      <w:r w:rsidRPr="00E86EF1">
        <w:rPr>
          <w:rFonts w:ascii="Read" w:hAnsi="Read" w:cs="Read"/>
          <w:sz w:val="20"/>
          <w:szCs w:val="24"/>
        </w:rPr>
        <w:t xml:space="preserve">L’attractivité de la </w:t>
      </w:r>
      <w:r w:rsidR="000D0D8A" w:rsidRPr="00E86EF1">
        <w:rPr>
          <w:rFonts w:ascii="Read" w:hAnsi="Read" w:cs="Read"/>
          <w:sz w:val="20"/>
          <w:szCs w:val="24"/>
        </w:rPr>
        <w:t xml:space="preserve">gamme Dacia </w:t>
      </w:r>
      <w:r w:rsidR="00E86EF1" w:rsidRPr="00E86EF1">
        <w:rPr>
          <w:rFonts w:ascii="Read" w:hAnsi="Read" w:cs="Read"/>
          <w:sz w:val="20"/>
          <w:szCs w:val="24"/>
        </w:rPr>
        <w:t xml:space="preserve">se manifeste également par la conquête et la fidélisation </w:t>
      </w:r>
      <w:r w:rsidR="00BA1363">
        <w:rPr>
          <w:rFonts w:ascii="Read" w:hAnsi="Read" w:cs="Read"/>
          <w:sz w:val="20"/>
          <w:szCs w:val="24"/>
        </w:rPr>
        <w:t xml:space="preserve">de ses </w:t>
      </w:r>
      <w:r w:rsidR="00E86EF1" w:rsidRPr="00E86EF1">
        <w:rPr>
          <w:rFonts w:ascii="Read" w:hAnsi="Read" w:cs="Read"/>
          <w:sz w:val="20"/>
          <w:szCs w:val="24"/>
        </w:rPr>
        <w:t xml:space="preserve">clients. </w:t>
      </w:r>
      <w:r w:rsidR="00E24249" w:rsidRPr="00E86EF1">
        <w:rPr>
          <w:rFonts w:ascii="Read" w:hAnsi="Read" w:cs="Read"/>
          <w:sz w:val="20"/>
          <w:szCs w:val="24"/>
        </w:rPr>
        <w:t>Sur le pé</w:t>
      </w:r>
      <w:r w:rsidR="00611FCE" w:rsidRPr="00E86EF1">
        <w:rPr>
          <w:rFonts w:ascii="Read" w:hAnsi="Read" w:cs="Read"/>
          <w:sz w:val="20"/>
          <w:szCs w:val="24"/>
        </w:rPr>
        <w:t xml:space="preserve">rimètre </w:t>
      </w:r>
      <w:r w:rsidR="006E5631">
        <w:rPr>
          <w:rFonts w:ascii="Read" w:hAnsi="Read" w:cs="Read"/>
          <w:sz w:val="20"/>
          <w:szCs w:val="24"/>
        </w:rPr>
        <w:t>Europe 5</w:t>
      </w:r>
      <w:r w:rsidR="00DD57DB">
        <w:rPr>
          <w:rFonts w:ascii="Read" w:hAnsi="Read" w:cs="Read"/>
          <w:sz w:val="20"/>
          <w:szCs w:val="24"/>
        </w:rPr>
        <w:t xml:space="preserve"> (France, Royaume</w:t>
      </w:r>
      <w:r w:rsidR="00EA6387">
        <w:rPr>
          <w:rFonts w:ascii="Read" w:hAnsi="Read" w:cs="Read"/>
          <w:sz w:val="20"/>
          <w:szCs w:val="24"/>
        </w:rPr>
        <w:t>-</w:t>
      </w:r>
      <w:r w:rsidR="00DD57DB">
        <w:rPr>
          <w:rFonts w:ascii="Read" w:hAnsi="Read" w:cs="Read"/>
          <w:sz w:val="20"/>
          <w:szCs w:val="24"/>
        </w:rPr>
        <w:t>Uni,</w:t>
      </w:r>
      <w:r w:rsidR="00611FCE" w:rsidRPr="00E86EF1">
        <w:rPr>
          <w:rFonts w:ascii="Read" w:hAnsi="Read" w:cs="Read"/>
          <w:sz w:val="20"/>
          <w:szCs w:val="24"/>
        </w:rPr>
        <w:t xml:space="preserve"> </w:t>
      </w:r>
      <w:r w:rsidR="00EB3F0D">
        <w:rPr>
          <w:rFonts w:ascii="Read" w:hAnsi="Read" w:cs="Read"/>
          <w:sz w:val="20"/>
          <w:szCs w:val="24"/>
        </w:rPr>
        <w:t xml:space="preserve">Allemagne, Italie et Espagne), </w:t>
      </w:r>
      <w:r w:rsidR="007A147C">
        <w:rPr>
          <w:rFonts w:ascii="Read" w:hAnsi="Read" w:cs="Read"/>
          <w:sz w:val="20"/>
          <w:szCs w:val="24"/>
        </w:rPr>
        <w:t xml:space="preserve">6 </w:t>
      </w:r>
      <w:r w:rsidR="007A147C" w:rsidRPr="00CE136F">
        <w:rPr>
          <w:rFonts w:ascii="Read" w:hAnsi="Read" w:cs="Read"/>
          <w:color w:val="000000" w:themeColor="text1"/>
          <w:sz w:val="20"/>
          <w:szCs w:val="24"/>
        </w:rPr>
        <w:t>clients Dacia</w:t>
      </w:r>
      <w:r w:rsidR="007A147C">
        <w:rPr>
          <w:rFonts w:ascii="Read" w:hAnsi="Read" w:cs="Read"/>
          <w:color w:val="000000" w:themeColor="text1"/>
          <w:sz w:val="20"/>
          <w:szCs w:val="24"/>
        </w:rPr>
        <w:t xml:space="preserve"> sur 10 </w:t>
      </w:r>
      <w:r w:rsidR="007A147C" w:rsidRPr="00CE136F">
        <w:rPr>
          <w:rFonts w:ascii="Read" w:hAnsi="Read" w:cs="Read"/>
          <w:color w:val="000000" w:themeColor="text1"/>
          <w:sz w:val="20"/>
          <w:szCs w:val="24"/>
        </w:rPr>
        <w:t xml:space="preserve">ne possédaient </w:t>
      </w:r>
      <w:r w:rsidR="006431EC">
        <w:rPr>
          <w:rFonts w:ascii="Read" w:hAnsi="Read" w:cs="Read"/>
          <w:color w:val="000000" w:themeColor="text1"/>
          <w:sz w:val="20"/>
          <w:szCs w:val="24"/>
        </w:rPr>
        <w:t xml:space="preserve">pas </w:t>
      </w:r>
      <w:r w:rsidR="007A147C" w:rsidRPr="00CE136F">
        <w:rPr>
          <w:rFonts w:ascii="Read" w:hAnsi="Read" w:cs="Read"/>
          <w:color w:val="000000" w:themeColor="text1"/>
          <w:sz w:val="20"/>
          <w:szCs w:val="24"/>
        </w:rPr>
        <w:t xml:space="preserve">de véhicules de Renault Group. Au moment du renouvellement, </w:t>
      </w:r>
      <w:r w:rsidR="007A147C">
        <w:rPr>
          <w:rFonts w:ascii="Read" w:hAnsi="Read" w:cs="Read"/>
          <w:color w:val="000000" w:themeColor="text1"/>
          <w:sz w:val="20"/>
          <w:szCs w:val="24"/>
        </w:rPr>
        <w:t xml:space="preserve">8 clients sur 10 </w:t>
      </w:r>
      <w:r w:rsidR="007A147C" w:rsidRPr="00E86EF1">
        <w:rPr>
          <w:rFonts w:ascii="Read" w:hAnsi="Read" w:cs="Read"/>
          <w:sz w:val="20"/>
          <w:szCs w:val="24"/>
        </w:rPr>
        <w:t xml:space="preserve">choisissent </w:t>
      </w:r>
      <w:r w:rsidR="007A147C">
        <w:rPr>
          <w:rFonts w:ascii="Read" w:hAnsi="Read" w:cs="Read"/>
          <w:sz w:val="20"/>
          <w:szCs w:val="24"/>
        </w:rPr>
        <w:t xml:space="preserve">un véhicule de </w:t>
      </w:r>
      <w:r w:rsidR="007A147C" w:rsidRPr="00E86EF1">
        <w:rPr>
          <w:rFonts w:ascii="Read" w:hAnsi="Read" w:cs="Read"/>
          <w:sz w:val="20"/>
          <w:szCs w:val="24"/>
        </w:rPr>
        <w:t xml:space="preserve">Renault Group. </w:t>
      </w:r>
    </w:p>
    <w:p w14:paraId="3F7F5332" w14:textId="77777777" w:rsidR="004B5D6A" w:rsidRDefault="004B5D6A" w:rsidP="00B34147">
      <w:pPr>
        <w:rPr>
          <w:rFonts w:ascii="Dacia Block" w:hAnsi="Dacia Block" w:cs="Dacia Block"/>
          <w:caps/>
          <w:color w:val="646B52" w:themeColor="text2"/>
          <w:sz w:val="24"/>
        </w:rPr>
      </w:pPr>
    </w:p>
    <w:p w14:paraId="17AA7BE9" w14:textId="77777777" w:rsidR="00FF07E8" w:rsidRDefault="00FF07E8" w:rsidP="00B34147">
      <w:pPr>
        <w:rPr>
          <w:rFonts w:ascii="Dacia Block" w:hAnsi="Dacia Block" w:cs="Dacia Block"/>
          <w:caps/>
          <w:color w:val="646B52" w:themeColor="text2"/>
          <w:sz w:val="24"/>
        </w:rPr>
      </w:pPr>
    </w:p>
    <w:p w14:paraId="4A831A93" w14:textId="2845C530" w:rsidR="007330D8" w:rsidRPr="005A1221" w:rsidRDefault="007330D8" w:rsidP="00B34147">
      <w:pPr>
        <w:rPr>
          <w:rFonts w:ascii="Dacia Block" w:hAnsi="Dacia Block" w:cs="Dacia Block"/>
          <w:caps/>
          <w:color w:val="646B52" w:themeColor="text2"/>
          <w:sz w:val="24"/>
        </w:rPr>
      </w:pPr>
      <w:r w:rsidRPr="005A1221">
        <w:rPr>
          <w:rFonts w:ascii="Dacia Block" w:hAnsi="Dacia Block" w:cs="Dacia Block"/>
          <w:caps/>
          <w:color w:val="646B52" w:themeColor="text2"/>
          <w:sz w:val="24"/>
        </w:rPr>
        <w:t>Perspectives pour 202</w:t>
      </w:r>
      <w:r w:rsidR="003048A3" w:rsidRPr="005A1221">
        <w:rPr>
          <w:rFonts w:ascii="Dacia Block" w:hAnsi="Dacia Block" w:cs="Dacia Block"/>
          <w:caps/>
          <w:color w:val="646B52" w:themeColor="text2"/>
          <w:sz w:val="24"/>
        </w:rPr>
        <w:t>3</w:t>
      </w:r>
    </w:p>
    <w:p w14:paraId="1BE6596D" w14:textId="77777777" w:rsidR="003048A3" w:rsidRPr="005A1221" w:rsidRDefault="003048A3" w:rsidP="00B34147">
      <w:pPr>
        <w:rPr>
          <w:rFonts w:ascii="Read" w:hAnsi="Read" w:cs="Read"/>
          <w:sz w:val="20"/>
          <w:szCs w:val="24"/>
        </w:rPr>
      </w:pPr>
    </w:p>
    <w:p w14:paraId="1FE5D05B" w14:textId="77777777" w:rsidR="00734489" w:rsidRDefault="007D1A7C" w:rsidP="00B34147">
      <w:pPr>
        <w:rPr>
          <w:rFonts w:ascii="Read" w:hAnsi="Read" w:cs="Read"/>
          <w:sz w:val="20"/>
          <w:szCs w:val="20"/>
        </w:rPr>
      </w:pPr>
      <w:r>
        <w:rPr>
          <w:rFonts w:ascii="Read" w:hAnsi="Read" w:cs="Read"/>
          <w:sz w:val="20"/>
          <w:szCs w:val="20"/>
        </w:rPr>
        <w:t>Depuis</w:t>
      </w:r>
      <w:r w:rsidR="00985F5E">
        <w:rPr>
          <w:rFonts w:ascii="Read" w:hAnsi="Read" w:cs="Read"/>
          <w:sz w:val="20"/>
          <w:szCs w:val="20"/>
        </w:rPr>
        <w:t xml:space="preserve"> début janvier, l’</w:t>
      </w:r>
      <w:r w:rsidR="00985F5E" w:rsidRPr="00985F5E">
        <w:rPr>
          <w:rFonts w:ascii="Read" w:hAnsi="Read" w:cs="Read"/>
          <w:sz w:val="20"/>
          <w:szCs w:val="20"/>
        </w:rPr>
        <w:t xml:space="preserve">ensemble de la gamme à la nouvelle identité </w:t>
      </w:r>
      <w:r w:rsidR="00985F5E">
        <w:rPr>
          <w:rFonts w:ascii="Read" w:hAnsi="Read" w:cs="Read"/>
          <w:sz w:val="20"/>
          <w:szCs w:val="20"/>
        </w:rPr>
        <w:t>Dacia est arrivé dans les show</w:t>
      </w:r>
      <w:r w:rsidR="000B553D">
        <w:rPr>
          <w:rFonts w:ascii="Read" w:hAnsi="Read" w:cs="Read"/>
          <w:sz w:val="20"/>
          <w:szCs w:val="20"/>
        </w:rPr>
        <w:t>rooms. La marque</w:t>
      </w:r>
      <w:r w:rsidR="00D87B3D">
        <w:rPr>
          <w:rFonts w:ascii="Read" w:hAnsi="Read" w:cs="Read"/>
          <w:sz w:val="20"/>
          <w:szCs w:val="20"/>
        </w:rPr>
        <w:t xml:space="preserve"> </w:t>
      </w:r>
      <w:r w:rsidR="00432A55" w:rsidRPr="55C6CFF9">
        <w:rPr>
          <w:rFonts w:ascii="Read" w:hAnsi="Read" w:cs="Read"/>
          <w:sz w:val="20"/>
          <w:szCs w:val="20"/>
        </w:rPr>
        <w:t>poursui</w:t>
      </w:r>
      <w:r w:rsidR="00964AEB" w:rsidRPr="55C6CFF9">
        <w:rPr>
          <w:rFonts w:ascii="Read" w:hAnsi="Read" w:cs="Read"/>
          <w:sz w:val="20"/>
          <w:szCs w:val="20"/>
        </w:rPr>
        <w:t>t</w:t>
      </w:r>
      <w:r w:rsidR="00432A55" w:rsidRPr="55C6CFF9">
        <w:rPr>
          <w:rFonts w:ascii="Read" w:hAnsi="Read" w:cs="Read"/>
          <w:sz w:val="20"/>
          <w:szCs w:val="20"/>
        </w:rPr>
        <w:t xml:space="preserve"> sa dynamique avec</w:t>
      </w:r>
      <w:r w:rsidR="00D87B3D">
        <w:rPr>
          <w:rFonts w:ascii="Read" w:hAnsi="Read" w:cs="Read"/>
          <w:sz w:val="20"/>
          <w:szCs w:val="20"/>
        </w:rPr>
        <w:t xml:space="preserve">, </w:t>
      </w:r>
      <w:r w:rsidR="00C242F4" w:rsidRPr="55C6CFF9">
        <w:rPr>
          <w:rFonts w:ascii="Read" w:hAnsi="Read" w:cs="Read"/>
          <w:sz w:val="20"/>
          <w:szCs w:val="20"/>
        </w:rPr>
        <w:t>en particulier</w:t>
      </w:r>
      <w:r w:rsidR="00D87B3D">
        <w:rPr>
          <w:rFonts w:ascii="Read" w:hAnsi="Read" w:cs="Read"/>
          <w:sz w:val="20"/>
          <w:szCs w:val="20"/>
        </w:rPr>
        <w:t xml:space="preserve">, </w:t>
      </w:r>
      <w:r w:rsidR="00432A55" w:rsidRPr="55C6CFF9">
        <w:rPr>
          <w:rFonts w:ascii="Read" w:hAnsi="Read" w:cs="Read"/>
          <w:sz w:val="20"/>
          <w:szCs w:val="20"/>
        </w:rPr>
        <w:t xml:space="preserve">l’extension de </w:t>
      </w:r>
      <w:r w:rsidR="00A63280">
        <w:rPr>
          <w:rFonts w:ascii="Read" w:hAnsi="Read" w:cs="Read"/>
          <w:sz w:val="20"/>
          <w:szCs w:val="20"/>
        </w:rPr>
        <w:t xml:space="preserve">son </w:t>
      </w:r>
      <w:r w:rsidR="00432A55" w:rsidRPr="55C6CFF9">
        <w:rPr>
          <w:rFonts w:ascii="Read" w:hAnsi="Read" w:cs="Read"/>
          <w:sz w:val="20"/>
          <w:szCs w:val="20"/>
        </w:rPr>
        <w:t>offre électrifié</w:t>
      </w:r>
      <w:r w:rsidR="00D87B3D">
        <w:rPr>
          <w:rFonts w:ascii="Read" w:hAnsi="Read" w:cs="Read"/>
          <w:sz w:val="20"/>
          <w:szCs w:val="20"/>
        </w:rPr>
        <w:t>e</w:t>
      </w:r>
      <w:r w:rsidR="00553D26" w:rsidRPr="55C6CFF9">
        <w:rPr>
          <w:rFonts w:ascii="Read" w:hAnsi="Read" w:cs="Read"/>
          <w:sz w:val="20"/>
          <w:szCs w:val="20"/>
        </w:rPr>
        <w:t xml:space="preserve">. </w:t>
      </w:r>
    </w:p>
    <w:p w14:paraId="2BF285F1" w14:textId="7FAA2424" w:rsidR="00AA5501" w:rsidRDefault="00432A55" w:rsidP="00B34147">
      <w:pPr>
        <w:rPr>
          <w:rFonts w:ascii="Read" w:hAnsi="Read" w:cs="Read"/>
          <w:sz w:val="20"/>
          <w:szCs w:val="20"/>
        </w:rPr>
      </w:pPr>
      <w:r w:rsidRPr="00734489">
        <w:rPr>
          <w:rFonts w:ascii="Read" w:hAnsi="Read" w:cs="Read"/>
          <w:b/>
          <w:bCs/>
          <w:sz w:val="20"/>
          <w:szCs w:val="20"/>
        </w:rPr>
        <w:t>Jogger HYBRID 140</w:t>
      </w:r>
      <w:r w:rsidR="002857AB">
        <w:rPr>
          <w:rFonts w:ascii="Read" w:hAnsi="Read" w:cs="Read"/>
          <w:b/>
          <w:bCs/>
          <w:sz w:val="20"/>
          <w:szCs w:val="20"/>
        </w:rPr>
        <w:t xml:space="preserve">, </w:t>
      </w:r>
      <w:r w:rsidR="005A1221" w:rsidRPr="55C6CFF9">
        <w:rPr>
          <w:rFonts w:ascii="Read" w:hAnsi="Read" w:cs="Read"/>
          <w:sz w:val="20"/>
          <w:szCs w:val="20"/>
        </w:rPr>
        <w:t>1</w:t>
      </w:r>
      <w:r w:rsidR="00580A41" w:rsidRPr="55C6CFF9">
        <w:rPr>
          <w:rFonts w:ascii="Read" w:hAnsi="Read" w:cs="Read"/>
          <w:sz w:val="20"/>
          <w:szCs w:val="20"/>
          <w:vertAlign w:val="superscript"/>
        </w:rPr>
        <w:t xml:space="preserve">er </w:t>
      </w:r>
      <w:r w:rsidR="005A1221" w:rsidRPr="55C6CFF9">
        <w:rPr>
          <w:rFonts w:ascii="Read" w:hAnsi="Read" w:cs="Read"/>
          <w:sz w:val="20"/>
          <w:szCs w:val="20"/>
        </w:rPr>
        <w:t>hybride de la gamme Dacia</w:t>
      </w:r>
      <w:r w:rsidR="002857AB">
        <w:rPr>
          <w:rFonts w:ascii="Read" w:hAnsi="Read" w:cs="Read"/>
          <w:sz w:val="20"/>
          <w:szCs w:val="20"/>
        </w:rPr>
        <w:t>,</w:t>
      </w:r>
      <w:r w:rsidR="00580A41" w:rsidRPr="55C6CFF9">
        <w:rPr>
          <w:rFonts w:ascii="Read" w:hAnsi="Read" w:cs="Read"/>
          <w:sz w:val="20"/>
          <w:szCs w:val="20"/>
        </w:rPr>
        <w:t xml:space="preserve"> </w:t>
      </w:r>
      <w:r w:rsidR="002857AB">
        <w:rPr>
          <w:rFonts w:ascii="Read" w:hAnsi="Read" w:cs="Read"/>
          <w:sz w:val="20"/>
          <w:szCs w:val="20"/>
        </w:rPr>
        <w:t xml:space="preserve">est </w:t>
      </w:r>
      <w:r w:rsidR="00580A41" w:rsidRPr="55C6CFF9">
        <w:rPr>
          <w:rFonts w:ascii="Read" w:hAnsi="Read" w:cs="Read"/>
          <w:sz w:val="20"/>
          <w:szCs w:val="20"/>
        </w:rPr>
        <w:t xml:space="preserve">la voiture familiale hybride la plus accessible du marché. </w:t>
      </w:r>
      <w:r w:rsidR="001F4488" w:rsidRPr="55C6CFF9">
        <w:rPr>
          <w:rFonts w:ascii="Read" w:hAnsi="Read" w:cs="Read"/>
          <w:sz w:val="20"/>
          <w:szCs w:val="20"/>
        </w:rPr>
        <w:t xml:space="preserve">Doté d’une technologie performante et éprouvée de Renault Group, Jogger HYBRID 140 intègre la prestation boîte automatique avec la boîte à crabots sans embrayage, et offre </w:t>
      </w:r>
      <w:r w:rsidR="0008156C" w:rsidRPr="55C6CFF9">
        <w:rPr>
          <w:rFonts w:ascii="Read" w:hAnsi="Read" w:cs="Read"/>
          <w:sz w:val="20"/>
          <w:szCs w:val="20"/>
        </w:rPr>
        <w:t>aux</w:t>
      </w:r>
      <w:r w:rsidR="001F4488" w:rsidRPr="55C6CFF9">
        <w:rPr>
          <w:rFonts w:ascii="Read" w:hAnsi="Read" w:cs="Read"/>
          <w:sz w:val="20"/>
          <w:szCs w:val="20"/>
        </w:rPr>
        <w:t xml:space="preserve"> clients plus de puissance, de confort </w:t>
      </w:r>
      <w:r w:rsidR="00AA5501">
        <w:rPr>
          <w:rFonts w:ascii="Read" w:hAnsi="Read" w:cs="Read"/>
          <w:sz w:val="20"/>
          <w:szCs w:val="20"/>
        </w:rPr>
        <w:t xml:space="preserve">et </w:t>
      </w:r>
      <w:r w:rsidR="001F4488" w:rsidRPr="55C6CFF9">
        <w:rPr>
          <w:rFonts w:ascii="Read" w:hAnsi="Read" w:cs="Read"/>
          <w:sz w:val="20"/>
          <w:szCs w:val="20"/>
        </w:rPr>
        <w:t>d’économie en carburant avec des émissions de CO</w:t>
      </w:r>
      <w:r w:rsidR="001F4488" w:rsidRPr="00971BDC">
        <w:rPr>
          <w:rFonts w:ascii="Read" w:hAnsi="Read" w:cs="Read"/>
          <w:sz w:val="20"/>
          <w:szCs w:val="20"/>
          <w:vertAlign w:val="subscript"/>
        </w:rPr>
        <w:t>2</w:t>
      </w:r>
      <w:r w:rsidR="001F4488" w:rsidRPr="55C6CFF9">
        <w:rPr>
          <w:rFonts w:ascii="Read" w:hAnsi="Read" w:cs="Read"/>
          <w:sz w:val="20"/>
          <w:szCs w:val="20"/>
        </w:rPr>
        <w:t xml:space="preserve"> à partir de 108</w:t>
      </w:r>
      <w:r w:rsidR="00971BDC">
        <w:rPr>
          <w:rFonts w:ascii="Read" w:hAnsi="Read" w:cs="Read"/>
          <w:sz w:val="20"/>
          <w:szCs w:val="20"/>
        </w:rPr>
        <w:t xml:space="preserve"> </w:t>
      </w:r>
      <w:r w:rsidR="001F4488" w:rsidRPr="55C6CFF9">
        <w:rPr>
          <w:rFonts w:ascii="Read" w:hAnsi="Read" w:cs="Read"/>
          <w:sz w:val="20"/>
          <w:szCs w:val="20"/>
        </w:rPr>
        <w:t>g</w:t>
      </w:r>
      <w:r w:rsidR="00971BDC">
        <w:rPr>
          <w:rFonts w:ascii="Read" w:hAnsi="Read" w:cs="Read"/>
          <w:sz w:val="20"/>
          <w:szCs w:val="20"/>
        </w:rPr>
        <w:t xml:space="preserve"> </w:t>
      </w:r>
      <w:r w:rsidR="001F4488" w:rsidRPr="55C6CFF9">
        <w:rPr>
          <w:rFonts w:ascii="Read" w:hAnsi="Read" w:cs="Read"/>
          <w:sz w:val="20"/>
          <w:szCs w:val="20"/>
        </w:rPr>
        <w:t>/</w:t>
      </w:r>
      <w:r w:rsidR="00971BDC">
        <w:rPr>
          <w:rFonts w:ascii="Read" w:hAnsi="Read" w:cs="Read"/>
          <w:sz w:val="20"/>
          <w:szCs w:val="20"/>
        </w:rPr>
        <w:t xml:space="preserve"> </w:t>
      </w:r>
      <w:r w:rsidR="001F4488" w:rsidRPr="55C6CFF9">
        <w:rPr>
          <w:rFonts w:ascii="Read" w:hAnsi="Read" w:cs="Read"/>
          <w:sz w:val="20"/>
          <w:szCs w:val="20"/>
        </w:rPr>
        <w:t>km.</w:t>
      </w:r>
      <w:r w:rsidR="001A1519" w:rsidRPr="55C6CFF9">
        <w:rPr>
          <w:rFonts w:ascii="Read" w:hAnsi="Read" w:cs="Read"/>
          <w:sz w:val="20"/>
          <w:szCs w:val="20"/>
        </w:rPr>
        <w:t xml:space="preserve"> </w:t>
      </w:r>
    </w:p>
    <w:p w14:paraId="26AA572B" w14:textId="1E198CA5" w:rsidR="00797FC6" w:rsidRPr="001932B9" w:rsidRDefault="00E85FDA" w:rsidP="00B34147">
      <w:pPr>
        <w:rPr>
          <w:rFonts w:ascii="Read" w:hAnsi="Read" w:cs="Read"/>
          <w:sz w:val="20"/>
          <w:szCs w:val="20"/>
        </w:rPr>
      </w:pPr>
      <w:r w:rsidRPr="55C6CFF9">
        <w:rPr>
          <w:rFonts w:ascii="Read" w:hAnsi="Read" w:cs="Read"/>
          <w:sz w:val="20"/>
          <w:szCs w:val="20"/>
        </w:rPr>
        <w:t>Avec le nouveau moteur ELECTRIC 65</w:t>
      </w:r>
      <w:r w:rsidR="581022E2" w:rsidRPr="55C6CFF9">
        <w:rPr>
          <w:rFonts w:ascii="Read" w:hAnsi="Read" w:cs="Read"/>
          <w:sz w:val="20"/>
          <w:szCs w:val="20"/>
        </w:rPr>
        <w:t xml:space="preserve"> (65</w:t>
      </w:r>
      <w:r w:rsidR="007862D0">
        <w:rPr>
          <w:rFonts w:ascii="Read" w:hAnsi="Read" w:cs="Read"/>
          <w:sz w:val="20"/>
          <w:szCs w:val="20"/>
        </w:rPr>
        <w:t xml:space="preserve"> </w:t>
      </w:r>
      <w:proofErr w:type="spellStart"/>
      <w:r w:rsidR="581022E2" w:rsidRPr="55C6CFF9">
        <w:rPr>
          <w:rFonts w:ascii="Read" w:hAnsi="Read" w:cs="Read"/>
          <w:sz w:val="20"/>
          <w:szCs w:val="20"/>
        </w:rPr>
        <w:t>ch</w:t>
      </w:r>
      <w:proofErr w:type="spellEnd"/>
      <w:r w:rsidR="00C7638B">
        <w:rPr>
          <w:rFonts w:ascii="Read" w:hAnsi="Read" w:cs="Read"/>
          <w:sz w:val="20"/>
          <w:szCs w:val="20"/>
        </w:rPr>
        <w:t xml:space="preserve"> </w:t>
      </w:r>
      <w:r w:rsidR="581022E2" w:rsidRPr="55C6CFF9">
        <w:rPr>
          <w:rFonts w:ascii="Read" w:hAnsi="Read" w:cs="Read"/>
          <w:sz w:val="20"/>
          <w:szCs w:val="20"/>
        </w:rPr>
        <w:t>/</w:t>
      </w:r>
      <w:r w:rsidR="00C7638B">
        <w:rPr>
          <w:rFonts w:ascii="Read" w:hAnsi="Read" w:cs="Read"/>
          <w:sz w:val="20"/>
          <w:szCs w:val="20"/>
        </w:rPr>
        <w:t xml:space="preserve"> </w:t>
      </w:r>
      <w:r w:rsidR="581022E2" w:rsidRPr="55C6CFF9">
        <w:rPr>
          <w:rFonts w:ascii="Read" w:hAnsi="Read" w:cs="Read"/>
          <w:sz w:val="20"/>
          <w:szCs w:val="20"/>
        </w:rPr>
        <w:t>48</w:t>
      </w:r>
      <w:r w:rsidR="007862D0">
        <w:rPr>
          <w:rFonts w:ascii="Read" w:hAnsi="Read" w:cs="Read"/>
          <w:sz w:val="20"/>
          <w:szCs w:val="20"/>
        </w:rPr>
        <w:t xml:space="preserve"> </w:t>
      </w:r>
      <w:r w:rsidR="581022E2" w:rsidRPr="55C6CFF9">
        <w:rPr>
          <w:rFonts w:ascii="Read" w:hAnsi="Read" w:cs="Read"/>
          <w:sz w:val="20"/>
          <w:szCs w:val="20"/>
        </w:rPr>
        <w:t>kW)</w:t>
      </w:r>
      <w:r w:rsidRPr="55C6CFF9">
        <w:rPr>
          <w:rFonts w:ascii="Read" w:hAnsi="Read" w:cs="Read"/>
          <w:sz w:val="20"/>
          <w:szCs w:val="20"/>
        </w:rPr>
        <w:t xml:space="preserve">, </w:t>
      </w:r>
      <w:r w:rsidR="00041554" w:rsidRPr="002857AB">
        <w:rPr>
          <w:rFonts w:ascii="Read" w:hAnsi="Read" w:cs="Read"/>
          <w:b/>
          <w:bCs/>
          <w:sz w:val="20"/>
          <w:szCs w:val="20"/>
        </w:rPr>
        <w:t>Spring</w:t>
      </w:r>
      <w:r w:rsidR="00041554" w:rsidRPr="55C6CFF9">
        <w:rPr>
          <w:rFonts w:ascii="Read" w:hAnsi="Read" w:cs="Read"/>
          <w:sz w:val="20"/>
          <w:szCs w:val="20"/>
        </w:rPr>
        <w:t xml:space="preserve"> </w:t>
      </w:r>
      <w:r w:rsidR="00B335DE">
        <w:rPr>
          <w:rFonts w:ascii="Read" w:hAnsi="Read" w:cs="Read"/>
          <w:sz w:val="20"/>
          <w:szCs w:val="20"/>
        </w:rPr>
        <w:t>offre plus de puissance</w:t>
      </w:r>
      <w:r w:rsidR="003B5B1D">
        <w:rPr>
          <w:rFonts w:ascii="Read" w:hAnsi="Read" w:cs="Read"/>
          <w:sz w:val="20"/>
          <w:szCs w:val="20"/>
        </w:rPr>
        <w:t xml:space="preserve">, </w:t>
      </w:r>
      <w:r w:rsidR="00404FDE">
        <w:rPr>
          <w:rFonts w:ascii="Read" w:hAnsi="Read" w:cs="Read"/>
          <w:sz w:val="20"/>
          <w:szCs w:val="20"/>
        </w:rPr>
        <w:t>d’accé</w:t>
      </w:r>
      <w:r w:rsidR="00A5623B">
        <w:rPr>
          <w:rFonts w:ascii="Read" w:hAnsi="Read" w:cs="Read"/>
          <w:sz w:val="20"/>
          <w:szCs w:val="20"/>
        </w:rPr>
        <w:t xml:space="preserve">lération </w:t>
      </w:r>
      <w:r w:rsidR="003B5B1D">
        <w:rPr>
          <w:rFonts w:ascii="Read" w:hAnsi="Read" w:cs="Read"/>
          <w:sz w:val="20"/>
          <w:szCs w:val="20"/>
        </w:rPr>
        <w:t xml:space="preserve">et de </w:t>
      </w:r>
      <w:r w:rsidR="001932B9">
        <w:rPr>
          <w:rFonts w:ascii="Read" w:hAnsi="Read" w:cs="Read"/>
          <w:sz w:val="20"/>
          <w:szCs w:val="20"/>
        </w:rPr>
        <w:t xml:space="preserve">reprises. </w:t>
      </w:r>
      <w:r w:rsidR="003B5B1D">
        <w:rPr>
          <w:rFonts w:ascii="Read" w:hAnsi="Read" w:cs="Read"/>
          <w:sz w:val="20"/>
          <w:szCs w:val="20"/>
        </w:rPr>
        <w:t xml:space="preserve">Spring </w:t>
      </w:r>
      <w:r w:rsidR="005E6879" w:rsidRPr="55C6CFF9">
        <w:rPr>
          <w:rFonts w:ascii="Read" w:hAnsi="Read" w:cs="Read"/>
          <w:sz w:val="20"/>
          <w:szCs w:val="20"/>
        </w:rPr>
        <w:t xml:space="preserve">inaugure </w:t>
      </w:r>
      <w:r w:rsidR="001932B9">
        <w:rPr>
          <w:rFonts w:ascii="Read" w:hAnsi="Read" w:cs="Read"/>
          <w:sz w:val="20"/>
          <w:szCs w:val="20"/>
        </w:rPr>
        <w:t xml:space="preserve">également </w:t>
      </w:r>
      <w:r w:rsidR="003A1306" w:rsidRPr="55C6CFF9">
        <w:rPr>
          <w:rFonts w:ascii="Read" w:hAnsi="Read" w:cs="Read"/>
          <w:sz w:val="20"/>
          <w:szCs w:val="20"/>
        </w:rPr>
        <w:t xml:space="preserve">le </w:t>
      </w:r>
      <w:r w:rsidR="00BD323A" w:rsidRPr="55C6CFF9">
        <w:rPr>
          <w:rFonts w:ascii="Read" w:hAnsi="Read" w:cs="Read"/>
          <w:sz w:val="20"/>
          <w:szCs w:val="20"/>
        </w:rPr>
        <w:t>nouveau niveau de finition transversal E</w:t>
      </w:r>
      <w:r w:rsidR="37B6B4BF" w:rsidRPr="55C6CFF9">
        <w:rPr>
          <w:rFonts w:ascii="Read" w:hAnsi="Read" w:cs="Read"/>
          <w:sz w:val="20"/>
          <w:szCs w:val="20"/>
        </w:rPr>
        <w:t>xtreme</w:t>
      </w:r>
      <w:r w:rsidR="005B1751">
        <w:rPr>
          <w:rFonts w:ascii="Read" w:hAnsi="Read" w:cs="Read"/>
          <w:sz w:val="20"/>
          <w:szCs w:val="20"/>
        </w:rPr>
        <w:t xml:space="preserve">. </w:t>
      </w:r>
      <w:r w:rsidR="00797FC6">
        <w:rPr>
          <w:rFonts w:ascii="Read" w:hAnsi="Read" w:cs="Read"/>
          <w:sz w:val="20"/>
          <w:szCs w:val="24"/>
        </w:rPr>
        <w:t>Au 2</w:t>
      </w:r>
      <w:r w:rsidR="0066780B" w:rsidRPr="0066780B">
        <w:rPr>
          <w:rFonts w:ascii="Read" w:hAnsi="Read" w:cs="Read"/>
          <w:sz w:val="20"/>
          <w:szCs w:val="24"/>
          <w:vertAlign w:val="superscript"/>
        </w:rPr>
        <w:t>ème</w:t>
      </w:r>
      <w:r w:rsidR="0066780B">
        <w:rPr>
          <w:rFonts w:ascii="Read" w:hAnsi="Read" w:cs="Read"/>
          <w:sz w:val="20"/>
          <w:szCs w:val="24"/>
        </w:rPr>
        <w:t xml:space="preserve"> trimestre, </w:t>
      </w:r>
      <w:r w:rsidR="007A1EA2">
        <w:rPr>
          <w:rFonts w:ascii="Read" w:hAnsi="Read" w:cs="Read"/>
          <w:sz w:val="20"/>
          <w:szCs w:val="24"/>
        </w:rPr>
        <w:lastRenderedPageBreak/>
        <w:t xml:space="preserve">ce niveau de finition </w:t>
      </w:r>
      <w:r w:rsidR="00626AC3">
        <w:rPr>
          <w:rFonts w:ascii="Read" w:hAnsi="Read" w:cs="Read"/>
          <w:sz w:val="20"/>
          <w:szCs w:val="24"/>
        </w:rPr>
        <w:t xml:space="preserve">sera disponible sur l’ensemble </w:t>
      </w:r>
      <w:r w:rsidR="005E7065">
        <w:rPr>
          <w:rFonts w:ascii="Read" w:hAnsi="Read" w:cs="Read"/>
          <w:sz w:val="20"/>
          <w:szCs w:val="24"/>
        </w:rPr>
        <w:t>de la gamme</w:t>
      </w:r>
      <w:r w:rsidR="007D2B54">
        <w:rPr>
          <w:rFonts w:ascii="Read" w:hAnsi="Read" w:cs="Read"/>
          <w:sz w:val="20"/>
          <w:szCs w:val="24"/>
        </w:rPr>
        <w:t xml:space="preserve"> et </w:t>
      </w:r>
      <w:r w:rsidR="0079759D" w:rsidRPr="0079759D">
        <w:rPr>
          <w:rFonts w:ascii="Read" w:hAnsi="Read" w:cs="Read"/>
          <w:sz w:val="20"/>
          <w:szCs w:val="24"/>
        </w:rPr>
        <w:t>poussera encore plus loin</w:t>
      </w:r>
      <w:r w:rsidR="0079759D">
        <w:rPr>
          <w:rFonts w:ascii="Read" w:hAnsi="Read" w:cs="Read"/>
          <w:sz w:val="20"/>
          <w:szCs w:val="24"/>
        </w:rPr>
        <w:t xml:space="preserve"> </w:t>
      </w:r>
      <w:r w:rsidR="00E82212" w:rsidRPr="00E82212">
        <w:rPr>
          <w:rFonts w:ascii="Read" w:hAnsi="Read" w:cs="Read"/>
          <w:sz w:val="20"/>
          <w:szCs w:val="24"/>
        </w:rPr>
        <w:t>le concept développé avec succès au lancement de Jogger</w:t>
      </w:r>
      <w:r w:rsidR="00A04808">
        <w:rPr>
          <w:rFonts w:ascii="Read" w:hAnsi="Read" w:cs="Read"/>
          <w:sz w:val="20"/>
          <w:szCs w:val="24"/>
        </w:rPr>
        <w:t xml:space="preserve">, </w:t>
      </w:r>
      <w:r w:rsidR="005B4905">
        <w:rPr>
          <w:rFonts w:ascii="Read" w:hAnsi="Read" w:cs="Read"/>
          <w:sz w:val="20"/>
          <w:szCs w:val="24"/>
        </w:rPr>
        <w:t>illustr</w:t>
      </w:r>
      <w:r w:rsidR="007D2B54">
        <w:rPr>
          <w:rFonts w:ascii="Read" w:hAnsi="Read" w:cs="Read"/>
          <w:sz w:val="20"/>
          <w:szCs w:val="24"/>
        </w:rPr>
        <w:t>ant</w:t>
      </w:r>
      <w:r w:rsidR="005B4905">
        <w:rPr>
          <w:rFonts w:ascii="Read" w:hAnsi="Read" w:cs="Read"/>
          <w:sz w:val="20"/>
          <w:szCs w:val="24"/>
        </w:rPr>
        <w:t xml:space="preserve"> parfaitement l’esprit Outdoor de Dacia. </w:t>
      </w:r>
    </w:p>
    <w:p w14:paraId="105DD8D4" w14:textId="208EA230" w:rsidR="00680C32" w:rsidRDefault="00680C32" w:rsidP="00B34147">
      <w:pPr>
        <w:rPr>
          <w:rFonts w:ascii="Read" w:hAnsi="Read" w:cs="Read"/>
          <w:sz w:val="20"/>
          <w:szCs w:val="24"/>
        </w:rPr>
      </w:pPr>
    </w:p>
    <w:p w14:paraId="75CFA1FE" w14:textId="398C2FE4" w:rsidR="00BB4B3B" w:rsidRPr="00540ED5" w:rsidRDefault="002945B9" w:rsidP="00B34147">
      <w:pPr>
        <w:rPr>
          <w:rFonts w:ascii="Read" w:hAnsi="Read" w:cs="Read"/>
          <w:sz w:val="20"/>
          <w:szCs w:val="24"/>
        </w:rPr>
      </w:pPr>
      <w:r w:rsidRPr="00540ED5">
        <w:rPr>
          <w:rFonts w:ascii="Read" w:hAnsi="Read" w:cs="Read"/>
          <w:sz w:val="20"/>
          <w:szCs w:val="24"/>
        </w:rPr>
        <w:t xml:space="preserve">Depuis début 2022, Dacia déploie le plan de modernisation de son réseau commercial à la nouvelle identité de marque. Ce projet ambitieux vise à renforcer la visibilité </w:t>
      </w:r>
      <w:r w:rsidR="002B7A37" w:rsidRPr="00540ED5">
        <w:rPr>
          <w:rFonts w:ascii="Read" w:hAnsi="Read" w:cs="Read"/>
          <w:sz w:val="20"/>
          <w:szCs w:val="24"/>
        </w:rPr>
        <w:t xml:space="preserve">et l’attractivité </w:t>
      </w:r>
      <w:r w:rsidRPr="00540ED5">
        <w:rPr>
          <w:rFonts w:ascii="Read" w:hAnsi="Read" w:cs="Read"/>
          <w:sz w:val="20"/>
          <w:szCs w:val="24"/>
        </w:rPr>
        <w:t>des points de vente</w:t>
      </w:r>
      <w:r w:rsidR="002B7A37" w:rsidRPr="00540ED5">
        <w:rPr>
          <w:rFonts w:ascii="Read" w:hAnsi="Read" w:cs="Read"/>
          <w:sz w:val="20"/>
          <w:szCs w:val="24"/>
        </w:rPr>
        <w:t xml:space="preserve"> </w:t>
      </w:r>
      <w:r w:rsidRPr="00540ED5">
        <w:rPr>
          <w:rFonts w:ascii="Read" w:hAnsi="Read" w:cs="Read"/>
          <w:sz w:val="20"/>
          <w:szCs w:val="24"/>
        </w:rPr>
        <w:t xml:space="preserve">et à créer un nouvel environnement intérieur fondé sur les principes de fonctionnalité, </w:t>
      </w:r>
      <w:r w:rsidR="00615B19" w:rsidRPr="00540ED5">
        <w:rPr>
          <w:rFonts w:ascii="Read" w:hAnsi="Read" w:cs="Read"/>
          <w:sz w:val="20"/>
          <w:szCs w:val="24"/>
        </w:rPr>
        <w:t xml:space="preserve">de </w:t>
      </w:r>
      <w:r w:rsidRPr="00540ED5">
        <w:rPr>
          <w:rFonts w:ascii="Read" w:hAnsi="Read" w:cs="Read"/>
          <w:sz w:val="20"/>
          <w:szCs w:val="24"/>
        </w:rPr>
        <w:t>flexibilité</w:t>
      </w:r>
      <w:r w:rsidR="00615B19" w:rsidRPr="00540ED5">
        <w:rPr>
          <w:rFonts w:ascii="Read" w:hAnsi="Read" w:cs="Read"/>
          <w:sz w:val="20"/>
          <w:szCs w:val="24"/>
        </w:rPr>
        <w:t xml:space="preserve"> et d’</w:t>
      </w:r>
      <w:r w:rsidRPr="00540ED5">
        <w:rPr>
          <w:rFonts w:ascii="Read" w:hAnsi="Read" w:cs="Read"/>
          <w:sz w:val="20"/>
          <w:szCs w:val="24"/>
        </w:rPr>
        <w:t>éco-responsabilité. A fin 2022, le réseau Dacia compte</w:t>
      </w:r>
      <w:r w:rsidR="00B7159B" w:rsidRPr="00540ED5">
        <w:rPr>
          <w:rFonts w:ascii="Read" w:hAnsi="Read" w:cs="Read"/>
          <w:sz w:val="20"/>
          <w:szCs w:val="24"/>
        </w:rPr>
        <w:t xml:space="preserve"> déjà</w:t>
      </w:r>
      <w:r w:rsidRPr="00540ED5">
        <w:rPr>
          <w:rFonts w:ascii="Read" w:hAnsi="Read" w:cs="Read"/>
          <w:sz w:val="20"/>
          <w:szCs w:val="24"/>
        </w:rPr>
        <w:t xml:space="preserve"> 10</w:t>
      </w:r>
      <w:r w:rsidR="008950F6">
        <w:rPr>
          <w:rFonts w:ascii="Read" w:hAnsi="Read" w:cs="Read"/>
          <w:sz w:val="20"/>
          <w:szCs w:val="24"/>
        </w:rPr>
        <w:t xml:space="preserve"> </w:t>
      </w:r>
      <w:r w:rsidRPr="00540ED5">
        <w:rPr>
          <w:rFonts w:ascii="Read" w:hAnsi="Read" w:cs="Read"/>
          <w:sz w:val="20"/>
          <w:szCs w:val="24"/>
        </w:rPr>
        <w:t xml:space="preserve">% de sites modernisés, </w:t>
      </w:r>
      <w:r w:rsidR="00B7159B" w:rsidRPr="00540ED5">
        <w:rPr>
          <w:rFonts w:ascii="Read" w:hAnsi="Read" w:cs="Read"/>
          <w:sz w:val="20"/>
          <w:szCs w:val="24"/>
        </w:rPr>
        <w:t xml:space="preserve">ce mouvement </w:t>
      </w:r>
      <w:r w:rsidR="00BB4B3B" w:rsidRPr="00540ED5">
        <w:rPr>
          <w:rFonts w:ascii="Read" w:hAnsi="Read" w:cs="Read"/>
          <w:sz w:val="20"/>
          <w:szCs w:val="24"/>
        </w:rPr>
        <w:t xml:space="preserve">va s’accélérer en 2023. </w:t>
      </w:r>
    </w:p>
    <w:p w14:paraId="76CE99A6" w14:textId="7EB26902" w:rsidR="00797FC6" w:rsidRDefault="00BE7486" w:rsidP="00B34147">
      <w:pPr>
        <w:rPr>
          <w:rFonts w:ascii="Read" w:hAnsi="Read" w:cs="Read"/>
          <w:sz w:val="20"/>
          <w:szCs w:val="24"/>
        </w:rPr>
      </w:pPr>
      <w:r>
        <w:rPr>
          <w:rFonts w:ascii="Read" w:hAnsi="Read" w:cs="Read"/>
          <w:sz w:val="20"/>
          <w:szCs w:val="24"/>
        </w:rPr>
        <w:t xml:space="preserve"> </w:t>
      </w:r>
    </w:p>
    <w:p w14:paraId="045210B7" w14:textId="403270FF" w:rsidR="0044555E" w:rsidRDefault="00355149" w:rsidP="00B34147">
      <w:pPr>
        <w:rPr>
          <w:rFonts w:ascii="Read" w:hAnsi="Read" w:cs="Read"/>
          <w:sz w:val="20"/>
          <w:szCs w:val="24"/>
        </w:rPr>
      </w:pPr>
      <w:r w:rsidRPr="009D6191">
        <w:rPr>
          <w:noProof/>
        </w:rPr>
        <w:drawing>
          <wp:anchor distT="0" distB="0" distL="114300" distR="114300" simplePos="0" relativeHeight="251658240" behindDoc="0" locked="0" layoutInCell="1" allowOverlap="1" wp14:anchorId="06BD42D0" wp14:editId="4C10AB86">
            <wp:simplePos x="0" y="0"/>
            <wp:positionH relativeFrom="margin">
              <wp:posOffset>5050155</wp:posOffset>
            </wp:positionH>
            <wp:positionV relativeFrom="paragraph">
              <wp:posOffset>107950</wp:posOffset>
            </wp:positionV>
            <wp:extent cx="1665990" cy="2486660"/>
            <wp:effectExtent l="0" t="0" r="0" b="889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5990" cy="2486660"/>
                    </a:xfrm>
                    <a:prstGeom prst="rect">
                      <a:avLst/>
                    </a:prstGeom>
                  </pic:spPr>
                </pic:pic>
              </a:graphicData>
            </a:graphic>
            <wp14:sizeRelH relativeFrom="margin">
              <wp14:pctWidth>0</wp14:pctWidth>
            </wp14:sizeRelH>
            <wp14:sizeRelV relativeFrom="margin">
              <wp14:pctHeight>0</wp14:pctHeight>
            </wp14:sizeRelV>
          </wp:anchor>
        </w:drawing>
      </w:r>
    </w:p>
    <w:p w14:paraId="76AADB7A" w14:textId="1D16E49C" w:rsidR="00AE0971" w:rsidRPr="002F234A" w:rsidRDefault="00A55D87" w:rsidP="00B34147">
      <w:pPr>
        <w:rPr>
          <w:rFonts w:ascii="Dacia Block Light" w:hAnsi="Dacia Block Light" w:cs="Dacia Block Light"/>
          <w:b/>
          <w:bCs/>
          <w:color w:val="EC6528" w:themeColor="accent4"/>
          <w:sz w:val="20"/>
          <w:szCs w:val="20"/>
        </w:rPr>
      </w:pPr>
      <w:r w:rsidRPr="002F234A">
        <w:rPr>
          <w:rFonts w:ascii="Dacia Block Light" w:hAnsi="Dacia Block Light" w:cs="Dacia Block Light"/>
          <w:b/>
          <w:bCs/>
          <w:color w:val="EC6528" w:themeColor="accent4"/>
          <w:sz w:val="20"/>
          <w:szCs w:val="20"/>
        </w:rPr>
        <w:t xml:space="preserve">« </w:t>
      </w:r>
      <w:r w:rsidR="009801C0">
        <w:rPr>
          <w:rFonts w:ascii="Dacia Block Light" w:hAnsi="Dacia Block Light" w:cs="Dacia Block Light"/>
          <w:b/>
          <w:bCs/>
          <w:color w:val="EC6528" w:themeColor="accent4"/>
          <w:sz w:val="20"/>
          <w:szCs w:val="20"/>
        </w:rPr>
        <w:t>En 2022, l</w:t>
      </w:r>
      <w:r w:rsidR="00B91823" w:rsidRPr="002F234A">
        <w:rPr>
          <w:rFonts w:ascii="Dacia Block Light" w:hAnsi="Dacia Block Light" w:cs="Dacia Block Light"/>
          <w:b/>
          <w:bCs/>
          <w:color w:val="EC6528" w:themeColor="accent4"/>
          <w:sz w:val="20"/>
          <w:szCs w:val="20"/>
        </w:rPr>
        <w:t>es hausses de volumes et l</w:t>
      </w:r>
      <w:r w:rsidR="009801C0">
        <w:rPr>
          <w:rFonts w:ascii="Dacia Block Light" w:hAnsi="Dacia Block Light" w:cs="Dacia Block Light"/>
          <w:b/>
          <w:bCs/>
          <w:color w:val="EC6528" w:themeColor="accent4"/>
          <w:sz w:val="20"/>
          <w:szCs w:val="20"/>
        </w:rPr>
        <w:t xml:space="preserve">a </w:t>
      </w:r>
      <w:r w:rsidR="00B91823" w:rsidRPr="002F234A">
        <w:rPr>
          <w:rFonts w:ascii="Dacia Block Light" w:hAnsi="Dacia Block Light" w:cs="Dacia Block Light"/>
          <w:b/>
          <w:bCs/>
          <w:color w:val="EC6528" w:themeColor="accent4"/>
          <w:sz w:val="20"/>
          <w:szCs w:val="20"/>
        </w:rPr>
        <w:t xml:space="preserve">part de marché </w:t>
      </w:r>
      <w:r w:rsidR="009801C0">
        <w:rPr>
          <w:rFonts w:ascii="Dacia Block Light" w:hAnsi="Dacia Block Light" w:cs="Dacia Block Light"/>
          <w:b/>
          <w:bCs/>
          <w:color w:val="EC6528" w:themeColor="accent4"/>
          <w:sz w:val="20"/>
          <w:szCs w:val="20"/>
        </w:rPr>
        <w:t xml:space="preserve">record </w:t>
      </w:r>
      <w:r w:rsidR="00131556">
        <w:rPr>
          <w:rFonts w:ascii="Dacia Block Light" w:hAnsi="Dacia Block Light" w:cs="Dacia Block Light"/>
          <w:b/>
          <w:bCs/>
          <w:color w:val="EC6528" w:themeColor="accent4"/>
          <w:sz w:val="20"/>
          <w:szCs w:val="20"/>
        </w:rPr>
        <w:t xml:space="preserve">de Dacia </w:t>
      </w:r>
      <w:r w:rsidR="00B91823" w:rsidRPr="002F234A">
        <w:rPr>
          <w:rFonts w:ascii="Dacia Block Light" w:hAnsi="Dacia Block Light" w:cs="Dacia Block Light"/>
          <w:b/>
          <w:bCs/>
          <w:color w:val="EC6528" w:themeColor="accent4"/>
          <w:sz w:val="20"/>
          <w:szCs w:val="20"/>
        </w:rPr>
        <w:t>en Europe</w:t>
      </w:r>
      <w:r w:rsidR="009801C0">
        <w:rPr>
          <w:rFonts w:ascii="Dacia Block Light" w:hAnsi="Dacia Block Light" w:cs="Dacia Block Light"/>
          <w:b/>
          <w:bCs/>
          <w:color w:val="EC6528" w:themeColor="accent4"/>
          <w:sz w:val="20"/>
          <w:szCs w:val="20"/>
        </w:rPr>
        <w:t xml:space="preserve"> </w:t>
      </w:r>
      <w:r w:rsidR="00B91823" w:rsidRPr="002F234A">
        <w:rPr>
          <w:rFonts w:ascii="Dacia Block Light" w:hAnsi="Dacia Block Light" w:cs="Dacia Block Light"/>
          <w:b/>
          <w:bCs/>
          <w:color w:val="EC6528" w:themeColor="accent4"/>
          <w:sz w:val="20"/>
          <w:szCs w:val="20"/>
        </w:rPr>
        <w:t>confirment la pertinence de notre stratégie</w:t>
      </w:r>
      <w:r w:rsidR="00B91823">
        <w:rPr>
          <w:rFonts w:ascii="Dacia Block Light" w:hAnsi="Dacia Block Light" w:cs="Dacia Block Light"/>
          <w:b/>
          <w:bCs/>
          <w:color w:val="EC6528" w:themeColor="accent4"/>
          <w:sz w:val="20"/>
          <w:szCs w:val="20"/>
        </w:rPr>
        <w:t xml:space="preserve"> basée sur l’essentiel et l’adéquation de nos produits aux usages des clients</w:t>
      </w:r>
      <w:r w:rsidR="003E654B">
        <w:rPr>
          <w:rFonts w:ascii="Dacia Block Light" w:hAnsi="Dacia Block Light" w:cs="Dacia Block Light"/>
          <w:b/>
          <w:bCs/>
          <w:color w:val="EC6528" w:themeColor="accent4"/>
          <w:sz w:val="20"/>
          <w:szCs w:val="20"/>
        </w:rPr>
        <w:t> »</w:t>
      </w:r>
      <w:r w:rsidR="00F70900">
        <w:rPr>
          <w:rFonts w:ascii="Dacia Block Light" w:hAnsi="Dacia Block Light" w:cs="Dacia Block Light"/>
          <w:b/>
          <w:bCs/>
          <w:color w:val="EC6528" w:themeColor="accent4"/>
          <w:sz w:val="20"/>
          <w:szCs w:val="20"/>
        </w:rPr>
        <w:t xml:space="preserve">, </w:t>
      </w:r>
      <w:r w:rsidR="003E654B">
        <w:rPr>
          <w:rFonts w:ascii="Dacia Block Light" w:hAnsi="Dacia Block Light" w:cs="Dacia Block Light"/>
          <w:b/>
          <w:bCs/>
          <w:color w:val="EC6528" w:themeColor="accent4"/>
          <w:sz w:val="20"/>
          <w:szCs w:val="20"/>
        </w:rPr>
        <w:t xml:space="preserve"> </w:t>
      </w:r>
      <w:r w:rsidR="005E556C">
        <w:rPr>
          <w:rFonts w:ascii="Dacia Block Light" w:hAnsi="Dacia Block Light" w:cs="Dacia Block Light"/>
          <w:b/>
          <w:bCs/>
          <w:color w:val="EC6528" w:themeColor="accent4"/>
          <w:sz w:val="20"/>
          <w:szCs w:val="20"/>
        </w:rPr>
        <w:t>affirme</w:t>
      </w:r>
      <w:r w:rsidRPr="002F234A">
        <w:rPr>
          <w:rFonts w:ascii="Dacia Block Light" w:hAnsi="Dacia Block Light" w:cs="Dacia Block Light"/>
          <w:b/>
          <w:bCs/>
          <w:color w:val="EC6528" w:themeColor="accent4"/>
          <w:sz w:val="20"/>
          <w:szCs w:val="20"/>
        </w:rPr>
        <w:t xml:space="preserve"> Xavier Martinet, Directeur Marketing Ventes &amp; Opérations Dacia, « </w:t>
      </w:r>
      <w:r w:rsidR="00F70900">
        <w:rPr>
          <w:rFonts w:ascii="Dacia Block Light" w:hAnsi="Dacia Block Light" w:cs="Dacia Block Light"/>
          <w:b/>
          <w:bCs/>
          <w:color w:val="EC6528" w:themeColor="accent4"/>
          <w:sz w:val="20"/>
          <w:szCs w:val="20"/>
        </w:rPr>
        <w:t>e</w:t>
      </w:r>
      <w:r w:rsidRPr="002F234A">
        <w:rPr>
          <w:rFonts w:ascii="Dacia Block Light" w:hAnsi="Dacia Block Light" w:cs="Dacia Block Light"/>
          <w:b/>
          <w:bCs/>
          <w:color w:val="EC6528" w:themeColor="accent4"/>
          <w:sz w:val="20"/>
          <w:szCs w:val="20"/>
        </w:rPr>
        <w:t xml:space="preserve">n 2023, nous </w:t>
      </w:r>
      <w:r w:rsidR="00B1369E" w:rsidRPr="002F234A">
        <w:rPr>
          <w:rFonts w:ascii="Dacia Block Light" w:hAnsi="Dacia Block Light" w:cs="Dacia Block Light"/>
          <w:b/>
          <w:bCs/>
          <w:color w:val="EC6528" w:themeColor="accent4"/>
          <w:sz w:val="20"/>
          <w:szCs w:val="20"/>
        </w:rPr>
        <w:t>p</w:t>
      </w:r>
      <w:r w:rsidR="00B1369E">
        <w:rPr>
          <w:rFonts w:ascii="Dacia Block Light" w:hAnsi="Dacia Block Light" w:cs="Dacia Block Light"/>
          <w:b/>
          <w:bCs/>
          <w:color w:val="EC6528" w:themeColor="accent4"/>
          <w:sz w:val="20"/>
          <w:szCs w:val="20"/>
        </w:rPr>
        <w:t>oursuivrons</w:t>
      </w:r>
      <w:r w:rsidR="00310629">
        <w:rPr>
          <w:rFonts w:ascii="Dacia Block Light" w:hAnsi="Dacia Block Light" w:cs="Dacia Block Light"/>
          <w:b/>
          <w:bCs/>
          <w:color w:val="EC6528" w:themeColor="accent4"/>
          <w:sz w:val="20"/>
          <w:szCs w:val="20"/>
        </w:rPr>
        <w:t xml:space="preserve"> </w:t>
      </w:r>
      <w:r w:rsidR="00B1369E">
        <w:rPr>
          <w:rFonts w:ascii="Dacia Block Light" w:hAnsi="Dacia Block Light" w:cs="Dacia Block Light"/>
          <w:b/>
          <w:bCs/>
          <w:color w:val="EC6528" w:themeColor="accent4"/>
          <w:sz w:val="20"/>
          <w:szCs w:val="20"/>
        </w:rPr>
        <w:t xml:space="preserve">cette </w:t>
      </w:r>
      <w:r w:rsidR="00310629">
        <w:rPr>
          <w:rFonts w:ascii="Dacia Block Light" w:hAnsi="Dacia Block Light" w:cs="Dacia Block Light"/>
          <w:b/>
          <w:bCs/>
          <w:color w:val="EC6528" w:themeColor="accent4"/>
          <w:sz w:val="20"/>
          <w:szCs w:val="20"/>
        </w:rPr>
        <w:t xml:space="preserve">dynamique </w:t>
      </w:r>
      <w:r w:rsidRPr="002F234A">
        <w:rPr>
          <w:rFonts w:ascii="Dacia Block Light" w:hAnsi="Dacia Block Light" w:cs="Dacia Block Light"/>
          <w:b/>
          <w:bCs/>
          <w:color w:val="EC6528" w:themeColor="accent4"/>
          <w:sz w:val="20"/>
          <w:szCs w:val="20"/>
        </w:rPr>
        <w:t>avec</w:t>
      </w:r>
      <w:r w:rsidR="00B1369E">
        <w:rPr>
          <w:rFonts w:ascii="Dacia Block Light" w:hAnsi="Dacia Block Light" w:cs="Dacia Block Light"/>
          <w:b/>
          <w:bCs/>
          <w:color w:val="EC6528" w:themeColor="accent4"/>
          <w:sz w:val="20"/>
          <w:szCs w:val="20"/>
        </w:rPr>
        <w:t xml:space="preserve"> </w:t>
      </w:r>
      <w:r w:rsidR="009E3139">
        <w:rPr>
          <w:rFonts w:ascii="Dacia Block Light" w:hAnsi="Dacia Block Light" w:cs="Dacia Block Light"/>
          <w:b/>
          <w:bCs/>
          <w:color w:val="EC6528" w:themeColor="accent4"/>
          <w:sz w:val="20"/>
          <w:szCs w:val="20"/>
        </w:rPr>
        <w:t xml:space="preserve">notamment </w:t>
      </w:r>
      <w:r w:rsidRPr="002F234A">
        <w:rPr>
          <w:rFonts w:ascii="Dacia Block Light" w:hAnsi="Dacia Block Light" w:cs="Dacia Block Light"/>
          <w:b/>
          <w:bCs/>
          <w:color w:val="EC6528" w:themeColor="accent4"/>
          <w:sz w:val="20"/>
          <w:szCs w:val="20"/>
        </w:rPr>
        <w:t xml:space="preserve">l’extension de </w:t>
      </w:r>
      <w:r w:rsidR="00310629">
        <w:rPr>
          <w:rFonts w:ascii="Dacia Block Light" w:hAnsi="Dacia Block Light" w:cs="Dacia Block Light"/>
          <w:b/>
          <w:bCs/>
          <w:color w:val="EC6528" w:themeColor="accent4"/>
          <w:sz w:val="20"/>
          <w:szCs w:val="20"/>
        </w:rPr>
        <w:t xml:space="preserve">notre </w:t>
      </w:r>
      <w:r w:rsidRPr="002F234A">
        <w:rPr>
          <w:rFonts w:ascii="Dacia Block Light" w:hAnsi="Dacia Block Light" w:cs="Dacia Block Light"/>
          <w:b/>
          <w:bCs/>
          <w:color w:val="EC6528" w:themeColor="accent4"/>
          <w:sz w:val="20"/>
          <w:szCs w:val="20"/>
        </w:rPr>
        <w:t>offre électrifiée</w:t>
      </w:r>
      <w:r w:rsidR="00B568D9">
        <w:rPr>
          <w:rFonts w:ascii="Dacia Block Light" w:hAnsi="Dacia Block Light" w:cs="Dacia Block Light"/>
          <w:b/>
          <w:bCs/>
          <w:color w:val="EC6528" w:themeColor="accent4"/>
          <w:sz w:val="20"/>
          <w:szCs w:val="20"/>
        </w:rPr>
        <w:t xml:space="preserve">, </w:t>
      </w:r>
      <w:r w:rsidRPr="002F234A">
        <w:rPr>
          <w:rFonts w:ascii="Dacia Block Light" w:hAnsi="Dacia Block Light" w:cs="Dacia Block Light"/>
          <w:b/>
          <w:bCs/>
          <w:color w:val="EC6528" w:themeColor="accent4"/>
          <w:sz w:val="20"/>
          <w:szCs w:val="20"/>
        </w:rPr>
        <w:t>tout en restant fidèles à l’ADN de Dacia : offrir à nos clients l’essentiel avec un rapport prestations/prix au meilleur niveau. »</w:t>
      </w:r>
      <w:r w:rsidR="00212B27" w:rsidRPr="002F234A">
        <w:rPr>
          <w:rFonts w:ascii="Dacia Block Light" w:hAnsi="Dacia Block Light" w:cs="Dacia Block Light"/>
          <w:b/>
          <w:bCs/>
          <w:color w:val="EC6528" w:themeColor="accent4"/>
          <w:sz w:val="20"/>
          <w:szCs w:val="20"/>
        </w:rPr>
        <w:t xml:space="preserve"> </w:t>
      </w:r>
    </w:p>
    <w:p w14:paraId="2CB57711" w14:textId="180F0BC7" w:rsidR="0037431E" w:rsidRPr="002F234A" w:rsidRDefault="005F6C37" w:rsidP="00B34147">
      <w:pPr>
        <w:rPr>
          <w:rFonts w:ascii="Dacia Block Light" w:hAnsi="Dacia Block Light" w:cs="Dacia Block Light"/>
          <w:b/>
          <w:bCs/>
          <w:color w:val="EC6528" w:themeColor="accent4"/>
          <w:sz w:val="20"/>
          <w:szCs w:val="20"/>
        </w:rPr>
      </w:pPr>
      <w:r w:rsidRPr="002F234A">
        <w:rPr>
          <w:rFonts w:ascii="Dacia Block Light" w:hAnsi="Dacia Block Light" w:cs="Dacia Block Light"/>
          <w:b/>
          <w:bCs/>
          <w:color w:val="EC6528" w:themeColor="accent4"/>
          <w:sz w:val="20"/>
          <w:szCs w:val="20"/>
        </w:rPr>
        <w:t xml:space="preserve"> </w:t>
      </w:r>
    </w:p>
    <w:p w14:paraId="3A86C845" w14:textId="6BCB4959" w:rsidR="0037431E" w:rsidRDefault="0037431E" w:rsidP="00B34147">
      <w:pPr>
        <w:rPr>
          <w:rFonts w:ascii="Read" w:hAnsi="Read" w:cs="Read"/>
          <w:sz w:val="20"/>
          <w:szCs w:val="24"/>
        </w:rPr>
      </w:pPr>
    </w:p>
    <w:p w14:paraId="70C9D4B7" w14:textId="09F25437" w:rsidR="002F234A" w:rsidRDefault="002F234A" w:rsidP="00B34147">
      <w:pPr>
        <w:rPr>
          <w:rFonts w:ascii="Read" w:hAnsi="Read" w:cs="Read"/>
          <w:sz w:val="20"/>
          <w:szCs w:val="24"/>
        </w:rPr>
      </w:pPr>
    </w:p>
    <w:p w14:paraId="79186A08" w14:textId="77777777" w:rsidR="00FA4D46" w:rsidRDefault="00FA4D46" w:rsidP="00FA4D46">
      <w:pPr>
        <w:spacing w:after="20"/>
        <w:jc w:val="left"/>
        <w:rPr>
          <w:rFonts w:ascii="Read" w:hAnsi="Read" w:cs="Read"/>
          <w:b/>
          <w:bCs/>
          <w:sz w:val="16"/>
          <w:szCs w:val="20"/>
        </w:rPr>
      </w:pPr>
    </w:p>
    <w:p w14:paraId="39477B5E" w14:textId="77777777" w:rsidR="00FA4D46" w:rsidRDefault="00FA4D46" w:rsidP="00FA4D46">
      <w:pPr>
        <w:spacing w:after="20"/>
        <w:jc w:val="left"/>
        <w:rPr>
          <w:rFonts w:ascii="Read" w:hAnsi="Read" w:cs="Read"/>
          <w:b/>
          <w:bCs/>
          <w:sz w:val="16"/>
          <w:szCs w:val="20"/>
        </w:rPr>
      </w:pPr>
    </w:p>
    <w:p w14:paraId="770545D9" w14:textId="77777777" w:rsidR="00FA4D46" w:rsidRDefault="00FA4D46" w:rsidP="00FA4D46">
      <w:pPr>
        <w:spacing w:after="20"/>
        <w:jc w:val="left"/>
        <w:rPr>
          <w:rFonts w:ascii="Read" w:hAnsi="Read" w:cs="Read"/>
          <w:b/>
          <w:bCs/>
          <w:sz w:val="16"/>
          <w:szCs w:val="20"/>
        </w:rPr>
      </w:pPr>
    </w:p>
    <w:p w14:paraId="0BBAA7DB" w14:textId="77777777" w:rsidR="00FA4D46" w:rsidRDefault="00FA4D46" w:rsidP="00FA4D46">
      <w:pPr>
        <w:spacing w:after="20"/>
        <w:jc w:val="left"/>
        <w:rPr>
          <w:rFonts w:ascii="Read" w:hAnsi="Read" w:cs="Read"/>
          <w:b/>
          <w:bCs/>
          <w:sz w:val="16"/>
          <w:szCs w:val="20"/>
        </w:rPr>
      </w:pPr>
    </w:p>
    <w:p w14:paraId="563C5150" w14:textId="4682FBF7" w:rsidR="00FA4D46" w:rsidRDefault="00FA4D46" w:rsidP="00FA4D46">
      <w:pPr>
        <w:spacing w:after="20"/>
        <w:jc w:val="left"/>
        <w:rPr>
          <w:rFonts w:ascii="Read" w:hAnsi="Read" w:cs="Read"/>
          <w:b/>
          <w:bCs/>
          <w:sz w:val="16"/>
          <w:szCs w:val="20"/>
        </w:rPr>
      </w:pPr>
    </w:p>
    <w:p w14:paraId="2A091FC1" w14:textId="77777777" w:rsidR="00FA4D46" w:rsidRDefault="00FA4D46" w:rsidP="00FA4D46">
      <w:pPr>
        <w:spacing w:after="20"/>
        <w:jc w:val="left"/>
        <w:rPr>
          <w:rFonts w:ascii="Read" w:hAnsi="Read" w:cs="Read"/>
          <w:b/>
          <w:bCs/>
          <w:sz w:val="16"/>
          <w:szCs w:val="20"/>
        </w:rPr>
      </w:pPr>
    </w:p>
    <w:p w14:paraId="526C00B2" w14:textId="77777777" w:rsidR="00FA4D46" w:rsidRDefault="00FA4D46" w:rsidP="00FA4D46">
      <w:pPr>
        <w:spacing w:after="20"/>
        <w:jc w:val="left"/>
        <w:rPr>
          <w:rFonts w:ascii="Read" w:hAnsi="Read" w:cs="Read"/>
          <w:b/>
          <w:bCs/>
          <w:sz w:val="16"/>
          <w:szCs w:val="20"/>
        </w:rPr>
      </w:pPr>
    </w:p>
    <w:p w14:paraId="0FC34DB0" w14:textId="2B0B4B8F" w:rsidR="0092436C" w:rsidRPr="0092436C" w:rsidRDefault="0092436C" w:rsidP="0092436C">
      <w:pPr>
        <w:pStyle w:val="DContact"/>
        <w:spacing w:line="280" w:lineRule="exact"/>
        <w:rPr>
          <w:rFonts w:ascii="Dacia Block Extended" w:hAnsi="Dacia Block Extended" w:cs="Dacia Block Extended"/>
          <w:b/>
          <w:bCs w:val="0"/>
          <w:noProof/>
        </w:rPr>
      </w:pPr>
    </w:p>
    <w:p w14:paraId="27E30586" w14:textId="77777777" w:rsidR="00B716BA" w:rsidRPr="00A468D5" w:rsidRDefault="00B716BA" w:rsidP="00B716BA">
      <w:pPr>
        <w:rPr>
          <w:rFonts w:ascii="Read" w:hAnsi="Read" w:cs="Read"/>
          <w:i/>
          <w:iCs/>
          <w:color w:val="646B52" w:themeColor="text2"/>
          <w:sz w:val="16"/>
          <w:szCs w:val="16"/>
        </w:rPr>
      </w:pPr>
      <w:r w:rsidRPr="00A468D5">
        <w:rPr>
          <w:rFonts w:ascii="Read" w:hAnsi="Read" w:cs="Read"/>
          <w:i/>
          <w:iCs/>
          <w:color w:val="646B52" w:themeColor="text2"/>
          <w:sz w:val="16"/>
          <w:szCs w:val="16"/>
        </w:rPr>
        <w:t>A fin 2021, la marque Dacia s’est positionnée en Belgique à la 13ème place du marché VP+VU avec 15.240 immatriculations. La marque place deux modèles dans le top 10 des voitures les plus populaires du marché des véhicules particuliers</w:t>
      </w:r>
      <w:r>
        <w:rPr>
          <w:rFonts w:ascii="Read" w:hAnsi="Read" w:cs="Read"/>
          <w:i/>
          <w:iCs/>
          <w:color w:val="646B52" w:themeColor="text2"/>
          <w:sz w:val="16"/>
          <w:szCs w:val="16"/>
        </w:rPr>
        <w:t xml:space="preserve"> </w:t>
      </w:r>
      <w:r w:rsidRPr="00A468D5">
        <w:rPr>
          <w:rFonts w:ascii="Read" w:hAnsi="Read" w:cs="Read"/>
          <w:i/>
          <w:iCs/>
          <w:color w:val="646B52" w:themeColor="text2"/>
          <w:sz w:val="16"/>
          <w:szCs w:val="16"/>
        </w:rPr>
        <w:t>: Dacia Sandero 6ème et Dacia Duster 10ème. Sur le marché des ventes aux particuliers, Dacia a confirmé sa cinquième position avec une part de marché de 6% grâce au succès de la troisième génération de Sandero et du SUV Dacia Duster.</w:t>
      </w:r>
    </w:p>
    <w:p w14:paraId="4B57B8ED" w14:textId="77777777" w:rsidR="00B716BA" w:rsidRPr="00A468D5" w:rsidRDefault="00B716BA" w:rsidP="00B716BA">
      <w:pPr>
        <w:rPr>
          <w:rFonts w:ascii="Read" w:hAnsi="Read" w:cs="Read"/>
          <w:i/>
          <w:iCs/>
          <w:color w:val="646B52" w:themeColor="text2"/>
          <w:sz w:val="16"/>
          <w:szCs w:val="16"/>
        </w:rPr>
      </w:pPr>
      <w:r w:rsidRPr="00A468D5">
        <w:rPr>
          <w:rFonts w:ascii="Read" w:hAnsi="Read" w:cs="Read"/>
          <w:i/>
          <w:iCs/>
          <w:color w:val="646B52" w:themeColor="text2"/>
          <w:sz w:val="16"/>
          <w:szCs w:val="16"/>
        </w:rPr>
        <w:t>Commercialisé en janvier 2021, Nouvelle Sandero occupe confortablement la première place des ventes aux particuliers,</w:t>
      </w:r>
      <w:r w:rsidRPr="00A468D5">
        <w:rPr>
          <w:rFonts w:ascii="Read" w:hAnsi="Read" w:cs="Read"/>
          <w:b/>
          <w:bCs/>
          <w:i/>
          <w:iCs/>
          <w:color w:val="646B52" w:themeColor="text2"/>
          <w:sz w:val="16"/>
          <w:szCs w:val="16"/>
        </w:rPr>
        <w:t xml:space="preserve"> </w:t>
      </w:r>
      <w:r w:rsidRPr="00A468D5">
        <w:rPr>
          <w:rFonts w:ascii="Read" w:hAnsi="Read" w:cs="Read"/>
          <w:i/>
          <w:iCs/>
          <w:color w:val="646B52" w:themeColor="text2"/>
          <w:sz w:val="16"/>
          <w:szCs w:val="16"/>
        </w:rPr>
        <w:t>tout segments confondus. Par ailleurs, Dacia Duster est le premier SUV du segment C vendu aux particuliers.</w:t>
      </w:r>
    </w:p>
    <w:p w14:paraId="1BEEE658" w14:textId="77777777" w:rsidR="00FA4D46" w:rsidRDefault="00FA4D46" w:rsidP="00FA4D46">
      <w:pPr>
        <w:spacing w:after="20"/>
        <w:jc w:val="left"/>
        <w:rPr>
          <w:rFonts w:ascii="Read" w:hAnsi="Read" w:cs="Read"/>
          <w:b/>
          <w:bCs/>
          <w:sz w:val="16"/>
          <w:szCs w:val="20"/>
        </w:rPr>
      </w:pPr>
    </w:p>
    <w:p w14:paraId="1CA3CB66" w14:textId="77777777" w:rsidR="0092436C" w:rsidRPr="005120CA" w:rsidRDefault="0092436C" w:rsidP="00B34147">
      <w:pPr>
        <w:rPr>
          <w:rFonts w:ascii="Read" w:hAnsi="Read" w:cs="Read"/>
          <w:sz w:val="20"/>
          <w:szCs w:val="24"/>
        </w:rPr>
      </w:pPr>
    </w:p>
    <w:tbl>
      <w:tblPr>
        <w:tblStyle w:val="Grilledutableau"/>
        <w:tblpPr w:vertAnchor="page" w:horzAnchor="margin" w:tblpY="9921"/>
        <w:tblOverlap w:val="never"/>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70" w:type="dxa"/>
        </w:tblCellMar>
        <w:tblLook w:val="04A0" w:firstRow="1" w:lastRow="0" w:firstColumn="1" w:lastColumn="0" w:noHBand="0" w:noVBand="1"/>
      </w:tblPr>
      <w:tblGrid>
        <w:gridCol w:w="10915"/>
      </w:tblGrid>
      <w:tr w:rsidR="006A3064" w:rsidRPr="007F386F" w14:paraId="207908F3" w14:textId="77777777" w:rsidTr="0092436C">
        <w:trPr>
          <w:trHeight w:val="569"/>
        </w:trPr>
        <w:tc>
          <w:tcPr>
            <w:tcW w:w="10915" w:type="dxa"/>
          </w:tcPr>
          <w:p w14:paraId="4EC73046" w14:textId="77777777" w:rsidR="006A3064" w:rsidRPr="007F386F" w:rsidRDefault="006A3064" w:rsidP="0092436C">
            <w:pPr>
              <w:pStyle w:val="DContact"/>
              <w:spacing w:line="280" w:lineRule="exact"/>
              <w:rPr>
                <w:rFonts w:ascii="Dacia Block Extended" w:hAnsi="Dacia Block Extended" w:cs="Dacia Block Extended"/>
                <w:b/>
                <w:bCs w:val="0"/>
                <w:noProof/>
              </w:rPr>
            </w:pPr>
            <w:r>
              <w:rPr>
                <w:rFonts w:ascii="Dacia Block Extended" w:hAnsi="Dacia Block Extended" w:cs="Dacia Block Extended"/>
                <w:b/>
                <w:bCs w:val="0"/>
                <w:noProof/>
              </w:rPr>
              <w:t>À PROPOS DE DACIA</w:t>
            </w:r>
          </w:p>
          <w:p w14:paraId="4A93BAFB" w14:textId="77777777" w:rsidR="006A3064" w:rsidRPr="007F386F" w:rsidRDefault="006A3064" w:rsidP="0092436C">
            <w:pPr>
              <w:pStyle w:val="DNote"/>
              <w:spacing w:line="280" w:lineRule="exact"/>
              <w:rPr>
                <w:rFonts w:ascii="Read" w:hAnsi="Read" w:cs="Read"/>
              </w:rPr>
            </w:pPr>
            <w:r w:rsidRPr="007F386F">
              <w:rPr>
                <w:rFonts w:ascii="Read" w:hAnsi="Read" w:cs="Read"/>
              </w:rPr>
              <w:t>Née en 1968 puis lancée en 2004 dans toute l'Europe et les pays du bassin méditerranéen, Dacia a toujours proposé des voitures offrant le meilleur rapport valeur /prix, en redéfinissant constamment ce qui est essentiel. Marque disruptive, Dacia conçoit des véhicules simples, polyvalents, fiables et en phase avec le style de vie de ses clients. Les modèles Dacia sont devenus des références sur le marché</w:t>
            </w:r>
            <w:r>
              <w:rPr>
                <w:rFonts w:ascii="Read" w:hAnsi="Read" w:cs="Read"/>
              </w:rPr>
              <w:t> </w:t>
            </w:r>
            <w:r w:rsidRPr="007F386F">
              <w:rPr>
                <w:rFonts w:ascii="Read" w:hAnsi="Read" w:cs="Read"/>
              </w:rPr>
              <w:t>: Logan, la voiture neuve au prix de l'occasion ; Sandero, la voiture la plus vendue aux particuliers européens ; Duster, le SUV le plus abordable ; Spring, la championne de la mobilité électrique accessible en Europe.</w:t>
            </w:r>
            <w:r>
              <w:rPr>
                <w:rFonts w:ascii="Read" w:hAnsi="Read" w:cs="Read"/>
              </w:rPr>
              <w:t xml:space="preserve"> </w:t>
            </w:r>
            <w:r w:rsidRPr="007F386F">
              <w:rPr>
                <w:rFonts w:ascii="Read" w:hAnsi="Read" w:cs="Read"/>
              </w:rPr>
              <w:t xml:space="preserve">Dacia est une marque de Renault Group, présente dans 44 pays. Depuis 2004, Dacia a vendu plus de </w:t>
            </w:r>
            <w:r>
              <w:rPr>
                <w:rFonts w:ascii="Read" w:hAnsi="Read" w:cs="Read"/>
              </w:rPr>
              <w:t>8</w:t>
            </w:r>
            <w:r w:rsidRPr="007F386F">
              <w:rPr>
                <w:rFonts w:ascii="Read" w:hAnsi="Read" w:cs="Read"/>
              </w:rPr>
              <w:t xml:space="preserve"> millions de véhicules.</w:t>
            </w:r>
          </w:p>
        </w:tc>
      </w:tr>
    </w:tbl>
    <w:p w14:paraId="558F01DC" w14:textId="77777777" w:rsidR="0090739C" w:rsidRPr="00FD35BE" w:rsidRDefault="0090739C" w:rsidP="00853950">
      <w:pPr>
        <w:rPr>
          <w:rFonts w:ascii="Dacia Block Light" w:hAnsi="Dacia Block Light" w:cs="Dacia Block Light"/>
          <w:b/>
          <w:bCs/>
          <w:color w:val="EC6528" w:themeColor="accent4"/>
          <w:sz w:val="22"/>
        </w:rPr>
      </w:pPr>
    </w:p>
    <w:sectPr w:rsidR="0090739C" w:rsidRPr="00FD35BE" w:rsidSect="00351B4E">
      <w:footerReference w:type="default" r:id="rId13"/>
      <w:headerReference w:type="first" r:id="rId14"/>
      <w:footerReference w:type="first" r:id="rId15"/>
      <w:pgSz w:w="11906" w:h="16838" w:code="9"/>
      <w:pgMar w:top="1560" w:right="680" w:bottom="993" w:left="6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9B2AF" w14:textId="77777777" w:rsidR="0084259D" w:rsidRDefault="0084259D" w:rsidP="00D8261F">
      <w:r>
        <w:separator/>
      </w:r>
    </w:p>
  </w:endnote>
  <w:endnote w:type="continuationSeparator" w:id="0">
    <w:p w14:paraId="2FFD0C5E" w14:textId="77777777" w:rsidR="0084259D" w:rsidRDefault="0084259D" w:rsidP="00D8261F">
      <w:r>
        <w:continuationSeparator/>
      </w:r>
    </w:p>
  </w:endnote>
  <w:endnote w:type="continuationNotice" w:id="1">
    <w:p w14:paraId="67227907" w14:textId="77777777" w:rsidR="0084259D" w:rsidRDefault="008425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enaultGroupeAH">
    <w:altName w:val="Cambria"/>
    <w:panose1 w:val="00000000000000000000"/>
    <w:charset w:val="00"/>
    <w:family w:val="roman"/>
    <w:notTrueType/>
    <w:pitch w:val="default"/>
  </w:font>
  <w:font w:name="Read">
    <w:altName w:val="Mangal"/>
    <w:charset w:val="00"/>
    <w:family w:val="swiss"/>
    <w:pitch w:val="variable"/>
    <w:sig w:usb0="2100AABF" w:usb1="80000053" w:usb2="00000008" w:usb3="00000000" w:csb0="000101FF" w:csb1="00000000"/>
  </w:font>
  <w:font w:name="Dacia Block Extended">
    <w:panose1 w:val="00000000000000000000"/>
    <w:charset w:val="00"/>
    <w:family w:val="auto"/>
    <w:pitch w:val="variable"/>
    <w:sig w:usb0="E0002AA7" w:usb1="0000206B" w:usb2="00000008" w:usb3="00000000" w:csb0="000001FF" w:csb1="00000000"/>
    <w:embedBold r:id="rId1" w:subsetted="1" w:fontKey="{C202DBD8-9B60-4F12-8B35-F1A81F412D3B}"/>
  </w:font>
  <w:font w:name="Dacia Block">
    <w:panose1 w:val="00000000000000000000"/>
    <w:charset w:val="00"/>
    <w:family w:val="auto"/>
    <w:pitch w:val="variable"/>
    <w:sig w:usb0="E0002AA7" w:usb1="0000206B" w:usb2="00000008" w:usb3="00000000" w:csb0="000001FF" w:csb1="00000000"/>
    <w:embedRegular r:id="rId2" w:fontKey="{A4212EC3-58A2-4206-B0A2-1EC9EE62ED72}"/>
    <w:embedBold r:id="rId3" w:fontKey="{41AC4EAA-A04C-413A-84BC-5E12FBE1F1A5}"/>
    <w:embedItalic r:id="rId4" w:fontKey="{68E68285-1BDD-4177-BE16-7CF59B327715}"/>
    <w:embedBoldItalic r:id="rId5" w:fontKey="{FFC89A72-AC13-4C96-8821-F3553696D079}"/>
  </w:font>
  <w:font w:name="Dacia Block Light">
    <w:panose1 w:val="00000000000000000000"/>
    <w:charset w:val="00"/>
    <w:family w:val="auto"/>
    <w:pitch w:val="variable"/>
    <w:sig w:usb0="E0002AA7" w:usb1="0000206B" w:usb2="00000008" w:usb3="00000000" w:csb0="000001FF" w:csb1="00000000"/>
    <w:embedBold r:id="rId6" w:fontKey="{3B1140D8-E6EF-4779-B55E-8CBAEE4FD15D}"/>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55AC8" w14:textId="77777777" w:rsidR="006E17BE" w:rsidRPr="00A468D5" w:rsidRDefault="006E17BE" w:rsidP="006E17BE">
    <w:pPr>
      <w:spacing w:after="160" w:line="259" w:lineRule="auto"/>
      <w:jc w:val="left"/>
      <w:rPr>
        <w:rFonts w:ascii="Dacia Block" w:hAnsi="Dacia Block" w:cs="Dacia Block"/>
        <w:szCs w:val="18"/>
      </w:rPr>
    </w:pPr>
    <w:r w:rsidRPr="00A468D5">
      <w:rPr>
        <w:rFonts w:ascii="Dacia Block" w:eastAsia="Cambria" w:hAnsi="Dacia Block" w:cs="Dacia Block"/>
        <w:b/>
        <w:bCs/>
        <w:noProof/>
        <w:color w:val="000000"/>
        <w:szCs w:val="18"/>
        <w:lang w:val="fr-BE"/>
      </w:rPr>
      <w:t>Renault Belgique Luxembourg - Direction Communication</w:t>
    </w:r>
    <w:r w:rsidRPr="00A468D5">
      <w:rPr>
        <w:rFonts w:ascii="Dacia Block" w:eastAsia="Cambria" w:hAnsi="Dacia Block" w:cs="Dacia Block"/>
        <w:b/>
        <w:bCs/>
        <w:noProof/>
        <w:color w:val="000000"/>
        <w:szCs w:val="18"/>
        <w:lang w:val="fr-BE"/>
      </w:rPr>
      <w:br/>
    </w:r>
    <w:r w:rsidRPr="00A468D5">
      <w:rPr>
        <w:rFonts w:ascii="Dacia Block" w:eastAsia="Cambria" w:hAnsi="Dacia Block" w:cs="Dacia Block"/>
        <w:bCs/>
        <w:noProof/>
        <w:color w:val="000000"/>
        <w:szCs w:val="18"/>
        <w:lang w:val="fr-BE"/>
      </w:rPr>
      <w:t>Avenue Mozart 20, 1620 Drogenbos</w:t>
    </w:r>
    <w:r w:rsidRPr="00A468D5">
      <w:rPr>
        <w:rFonts w:ascii="Dacia Block" w:eastAsia="Cambria" w:hAnsi="Dacia Block" w:cs="Dacia Block"/>
        <w:bCs/>
        <w:noProof/>
        <w:color w:val="000000"/>
        <w:szCs w:val="18"/>
        <w:lang w:val="fr-BE"/>
      </w:rPr>
      <w:br/>
    </w:r>
    <w:r w:rsidRPr="00A468D5">
      <w:rPr>
        <w:rFonts w:ascii="Dacia Block" w:eastAsia="Cambria" w:hAnsi="Dacia Block" w:cs="Dacia Block"/>
        <w:noProof/>
        <w:color w:val="000000"/>
        <w:szCs w:val="18"/>
        <w:lang w:val="fr-BE"/>
      </w:rPr>
      <w:t xml:space="preserve">Tel.: + 32 (0)2 334 78 51 </w:t>
    </w:r>
    <w:r w:rsidRPr="00A468D5">
      <w:rPr>
        <w:rFonts w:ascii="Dacia Block" w:eastAsia="Cambria" w:hAnsi="Dacia Block" w:cs="Dacia Block"/>
        <w:noProof/>
        <w:color w:val="000000"/>
        <w:szCs w:val="18"/>
        <w:lang w:val="fr-BE"/>
      </w:rPr>
      <w:br/>
    </w:r>
    <w:r w:rsidRPr="00A468D5">
      <w:rPr>
        <w:rFonts w:ascii="Dacia Block" w:eastAsia="Cambria" w:hAnsi="Dacia Block" w:cs="Dacia Block"/>
        <w:noProof/>
        <w:color w:val="000000"/>
        <w:szCs w:val="18"/>
        <w:lang w:val="pt-BR"/>
      </w:rPr>
      <w:t xml:space="preserve">Site : </w:t>
    </w:r>
    <w:hyperlink r:id="rId1" w:history="1">
      <w:r w:rsidRPr="00A468D5">
        <w:rPr>
          <w:rFonts w:ascii="Dacia Block" w:eastAsia="Cambria" w:hAnsi="Dacia Block" w:cs="Dacia Block"/>
          <w:noProof/>
          <w:color w:val="0000FF"/>
          <w:szCs w:val="18"/>
          <w:u w:val="single"/>
          <w:lang w:val="pt-BR"/>
        </w:rPr>
        <w:t>www.dacia.</w:t>
      </w:r>
      <w:r w:rsidRPr="00A468D5">
        <w:rPr>
          <w:rFonts w:ascii="Dacia Block" w:eastAsia="Cambria" w:hAnsi="Dacia Block" w:cs="Dacia Block"/>
          <w:noProof/>
          <w:color w:val="0000FF"/>
          <w:szCs w:val="18"/>
          <w:u w:val="single"/>
          <w:lang w:val="fr-BE"/>
        </w:rPr>
        <w:t>be</w:t>
      </w:r>
    </w:hyperlink>
    <w:r w:rsidRPr="00A468D5">
      <w:rPr>
        <w:rFonts w:ascii="Dacia Block" w:eastAsia="Cambria" w:hAnsi="Dacia Block" w:cs="Dacia Block"/>
        <w:noProof/>
        <w:color w:val="000000"/>
        <w:szCs w:val="18"/>
        <w:lang w:val="pt-BR"/>
      </w:rPr>
      <w:t xml:space="preserve"> et</w:t>
    </w:r>
    <w:r>
      <w:rPr>
        <w:rFonts w:ascii="Dacia Block" w:eastAsia="Cambria" w:hAnsi="Dacia Block" w:cs="Dacia Block"/>
        <w:noProof/>
        <w:color w:val="000000"/>
        <w:szCs w:val="18"/>
        <w:lang w:val="pt-BR"/>
      </w:rPr>
      <w:t xml:space="preserve"> </w:t>
    </w:r>
    <w:hyperlink r:id="rId2" w:history="1">
      <w:r w:rsidRPr="000B4E26">
        <w:rPr>
          <w:rStyle w:val="Lienhypertexte"/>
          <w:rFonts w:ascii="Dacia Block" w:eastAsia="Cambria" w:hAnsi="Dacia Block" w:cs="Dacia Block"/>
          <w:noProof/>
          <w:szCs w:val="18"/>
          <w:lang w:val="pt-BR"/>
        </w:rPr>
        <w:t>https://be.media.renaultgroup.com/</w:t>
      </w:r>
    </w:hyperlink>
    <w:r>
      <w:rPr>
        <w:rFonts w:ascii="Dacia Block" w:eastAsia="Cambria" w:hAnsi="Dacia Block" w:cs="Dacia Block"/>
        <w:noProof/>
        <w:color w:val="000000"/>
        <w:szCs w:val="18"/>
        <w:lang w:val="pt-BR"/>
      </w:rPr>
      <w:t xml:space="preserve"> </w:t>
    </w:r>
  </w:p>
  <w:p w14:paraId="76D23EBF" w14:textId="7F8F4440" w:rsidR="00AB48C3" w:rsidRDefault="00AB48C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5967" w14:textId="77777777" w:rsidR="006E17BE" w:rsidRPr="00A468D5" w:rsidRDefault="006E17BE" w:rsidP="006E17BE">
    <w:pPr>
      <w:spacing w:after="160" w:line="259" w:lineRule="auto"/>
      <w:jc w:val="left"/>
      <w:rPr>
        <w:rFonts w:ascii="Dacia Block" w:hAnsi="Dacia Block" w:cs="Dacia Block"/>
        <w:szCs w:val="18"/>
      </w:rPr>
    </w:pPr>
    <w:bookmarkStart w:id="0" w:name="_Hlk103156228"/>
    <w:bookmarkStart w:id="1" w:name="_Hlk103156229"/>
    <w:r w:rsidRPr="00A468D5">
      <w:rPr>
        <w:rFonts w:ascii="Dacia Block" w:eastAsia="Cambria" w:hAnsi="Dacia Block" w:cs="Dacia Block"/>
        <w:b/>
        <w:bCs/>
        <w:noProof/>
        <w:color w:val="000000"/>
        <w:szCs w:val="18"/>
        <w:lang w:val="fr-BE"/>
      </w:rPr>
      <w:t>Renault Belgique Luxembourg - Direction Communication</w:t>
    </w:r>
    <w:r w:rsidRPr="00A468D5">
      <w:rPr>
        <w:rFonts w:ascii="Dacia Block" w:eastAsia="Cambria" w:hAnsi="Dacia Block" w:cs="Dacia Block"/>
        <w:b/>
        <w:bCs/>
        <w:noProof/>
        <w:color w:val="000000"/>
        <w:szCs w:val="18"/>
        <w:lang w:val="fr-BE"/>
      </w:rPr>
      <w:br/>
    </w:r>
    <w:r w:rsidRPr="00A468D5">
      <w:rPr>
        <w:rFonts w:ascii="Dacia Block" w:eastAsia="Cambria" w:hAnsi="Dacia Block" w:cs="Dacia Block"/>
        <w:bCs/>
        <w:noProof/>
        <w:color w:val="000000"/>
        <w:szCs w:val="18"/>
        <w:lang w:val="fr-BE"/>
      </w:rPr>
      <w:t>Avenue Mozart 20, 1620 Drogenbos</w:t>
    </w:r>
    <w:r w:rsidRPr="00A468D5">
      <w:rPr>
        <w:rFonts w:ascii="Dacia Block" w:eastAsia="Cambria" w:hAnsi="Dacia Block" w:cs="Dacia Block"/>
        <w:bCs/>
        <w:noProof/>
        <w:color w:val="000000"/>
        <w:szCs w:val="18"/>
        <w:lang w:val="fr-BE"/>
      </w:rPr>
      <w:br/>
    </w:r>
    <w:r w:rsidRPr="00A468D5">
      <w:rPr>
        <w:rFonts w:ascii="Dacia Block" w:eastAsia="Cambria" w:hAnsi="Dacia Block" w:cs="Dacia Block"/>
        <w:noProof/>
        <w:color w:val="000000"/>
        <w:szCs w:val="18"/>
        <w:lang w:val="fr-BE"/>
      </w:rPr>
      <w:t xml:space="preserve">Tel.: + 32 (0)2 334 78 51 </w:t>
    </w:r>
    <w:r w:rsidRPr="00A468D5">
      <w:rPr>
        <w:rFonts w:ascii="Dacia Block" w:eastAsia="Cambria" w:hAnsi="Dacia Block" w:cs="Dacia Block"/>
        <w:noProof/>
        <w:color w:val="000000"/>
        <w:szCs w:val="18"/>
        <w:lang w:val="fr-BE"/>
      </w:rPr>
      <w:br/>
    </w:r>
    <w:r w:rsidRPr="00A468D5">
      <w:rPr>
        <w:rFonts w:ascii="Dacia Block" w:eastAsia="Cambria" w:hAnsi="Dacia Block" w:cs="Dacia Block"/>
        <w:noProof/>
        <w:color w:val="000000"/>
        <w:szCs w:val="18"/>
        <w:lang w:val="pt-BR"/>
      </w:rPr>
      <w:t xml:space="preserve">Site : </w:t>
    </w:r>
    <w:hyperlink r:id="rId1" w:history="1">
      <w:r w:rsidRPr="00A468D5">
        <w:rPr>
          <w:rFonts w:ascii="Dacia Block" w:eastAsia="Cambria" w:hAnsi="Dacia Block" w:cs="Dacia Block"/>
          <w:noProof/>
          <w:color w:val="0000FF"/>
          <w:szCs w:val="18"/>
          <w:u w:val="single"/>
          <w:lang w:val="pt-BR"/>
        </w:rPr>
        <w:t>www.dacia.</w:t>
      </w:r>
      <w:r w:rsidRPr="00A468D5">
        <w:rPr>
          <w:rFonts w:ascii="Dacia Block" w:eastAsia="Cambria" w:hAnsi="Dacia Block" w:cs="Dacia Block"/>
          <w:noProof/>
          <w:color w:val="0000FF"/>
          <w:szCs w:val="18"/>
          <w:u w:val="single"/>
          <w:lang w:val="fr-BE"/>
        </w:rPr>
        <w:t>be</w:t>
      </w:r>
    </w:hyperlink>
    <w:r w:rsidRPr="00A468D5">
      <w:rPr>
        <w:rFonts w:ascii="Dacia Block" w:eastAsia="Cambria" w:hAnsi="Dacia Block" w:cs="Dacia Block"/>
        <w:noProof/>
        <w:color w:val="000000"/>
        <w:szCs w:val="18"/>
        <w:lang w:val="pt-BR"/>
      </w:rPr>
      <w:t xml:space="preserve"> et</w:t>
    </w:r>
    <w:r>
      <w:rPr>
        <w:rFonts w:ascii="Dacia Block" w:eastAsia="Cambria" w:hAnsi="Dacia Block" w:cs="Dacia Block"/>
        <w:noProof/>
        <w:color w:val="000000"/>
        <w:szCs w:val="18"/>
        <w:lang w:val="pt-BR"/>
      </w:rPr>
      <w:t xml:space="preserve"> </w:t>
    </w:r>
    <w:hyperlink r:id="rId2" w:history="1">
      <w:r w:rsidRPr="000B4E26">
        <w:rPr>
          <w:rStyle w:val="Lienhypertexte"/>
          <w:rFonts w:ascii="Dacia Block" w:eastAsia="Cambria" w:hAnsi="Dacia Block" w:cs="Dacia Block"/>
          <w:noProof/>
          <w:szCs w:val="18"/>
          <w:lang w:val="pt-BR"/>
        </w:rPr>
        <w:t>https://be.media.renaultgroup.com/</w:t>
      </w:r>
    </w:hyperlink>
    <w:r>
      <w:rPr>
        <w:rFonts w:ascii="Dacia Block" w:eastAsia="Cambria" w:hAnsi="Dacia Block" w:cs="Dacia Block"/>
        <w:noProof/>
        <w:color w:val="000000"/>
        <w:szCs w:val="18"/>
        <w:lang w:val="pt-BR"/>
      </w:rPr>
      <w:t xml:space="preserve"> </w:t>
    </w:r>
    <w:bookmarkEnd w:id="0"/>
    <w:bookmarkEnd w:id="1"/>
  </w:p>
  <w:p w14:paraId="67BB5162" w14:textId="0F47E0A0" w:rsidR="00AB48C3" w:rsidRDefault="00AB48C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5F77F" w14:textId="77777777" w:rsidR="0084259D" w:rsidRDefault="0084259D" w:rsidP="00D8261F">
      <w:r>
        <w:separator/>
      </w:r>
    </w:p>
  </w:footnote>
  <w:footnote w:type="continuationSeparator" w:id="0">
    <w:p w14:paraId="12CE69B0" w14:textId="77777777" w:rsidR="0084259D" w:rsidRDefault="0084259D" w:rsidP="00D8261F">
      <w:r>
        <w:continuationSeparator/>
      </w:r>
    </w:p>
  </w:footnote>
  <w:footnote w:type="continuationNotice" w:id="1">
    <w:p w14:paraId="46342F78" w14:textId="77777777" w:rsidR="0084259D" w:rsidRDefault="008425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0704" w14:textId="77777777" w:rsidR="00C00B8B" w:rsidRDefault="007F5785">
    <w:pPr>
      <w:pStyle w:val="En-tte"/>
    </w:pPr>
    <w:r>
      <w:rPr>
        <w:noProof/>
      </w:rPr>
      <mc:AlternateContent>
        <mc:Choice Requires="wps">
          <w:drawing>
            <wp:anchor distT="0" distB="0" distL="114300" distR="114300" simplePos="0" relativeHeight="251658240" behindDoc="1" locked="0" layoutInCell="1" allowOverlap="1" wp14:anchorId="3E5E01C0" wp14:editId="3775F506">
              <wp:simplePos x="0" y="0"/>
              <wp:positionH relativeFrom="column">
                <wp:posOffset>-527685</wp:posOffset>
              </wp:positionH>
              <wp:positionV relativeFrom="paragraph">
                <wp:posOffset>1617345</wp:posOffset>
              </wp:positionV>
              <wp:extent cx="784190" cy="755650"/>
              <wp:effectExtent l="0" t="0" r="0" b="635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90"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6"/>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5AD9E" id="Freeform 5" o:spid="_x0000_s1026" style="position:absolute;margin-left:-41.55pt;margin-top:127.35pt;width:61.75pt;height: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" path="m119,c,,,,,,,80,,80,,80v95,,95,,95,c135,119,135,119,135,119,95,157,95,157,95,157,,157,,157,,157v,81,,81,,81c119,238,119,238,119,238v14,,21,-3,30,-13c242,128,242,128,242,128v3,-3,5,-6,5,-9c247,116,245,113,242,109,149,13,149,13,149,13,140,3,133,,119,e" fillcolor="#e2e2e0 [3209]" stroked="f">
              <v:path arrowok="t" o:connecttype="custom" o:connectlocs="377808,0;0,0;0,254000;301612,254000;428606,377825;301612,498475;0,498475;0,755650;377808,755650;473054,714375;768316,406400;784190,377825;768316,346075;473054,41275;377808,0" o:connectangles="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4A11"/>
    <w:multiLevelType w:val="hybridMultilevel"/>
    <w:tmpl w:val="59BE22B2"/>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250902B0"/>
    <w:multiLevelType w:val="hybridMultilevel"/>
    <w:tmpl w:val="A3E4E6BA"/>
    <w:lvl w:ilvl="0" w:tplc="040C0001">
      <w:start w:val="1"/>
      <w:numFmt w:val="bullet"/>
      <w:lvlText w:val=""/>
      <w:lvlJc w:val="left"/>
      <w:pPr>
        <w:ind w:left="720" w:hanging="360"/>
      </w:pPr>
      <w:rPr>
        <w:rFonts w:ascii="Symbol" w:hAnsi="Symbol" w:hint="default"/>
        <w:color w:val="646B52" w:themeColor="tex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B962DE2"/>
    <w:multiLevelType w:val="hybridMultilevel"/>
    <w:tmpl w:val="F0FCB9B0"/>
    <w:lvl w:ilvl="0" w:tplc="040C0001">
      <w:start w:val="1"/>
      <w:numFmt w:val="bullet"/>
      <w:lvlText w:val=""/>
      <w:lvlJc w:val="left"/>
      <w:pPr>
        <w:ind w:left="2487" w:hanging="360"/>
      </w:pPr>
      <w:rPr>
        <w:rFonts w:ascii="Symbol" w:hAnsi="Symbol" w:hint="default"/>
      </w:rPr>
    </w:lvl>
    <w:lvl w:ilvl="1" w:tplc="040C0003">
      <w:start w:val="1"/>
      <w:numFmt w:val="bullet"/>
      <w:lvlText w:val="o"/>
      <w:lvlJc w:val="left"/>
      <w:pPr>
        <w:ind w:left="3207" w:hanging="360"/>
      </w:pPr>
      <w:rPr>
        <w:rFonts w:ascii="Courier New" w:hAnsi="Courier New" w:cs="Courier New" w:hint="default"/>
      </w:rPr>
    </w:lvl>
    <w:lvl w:ilvl="2" w:tplc="040C0005">
      <w:start w:val="1"/>
      <w:numFmt w:val="bullet"/>
      <w:lvlText w:val=""/>
      <w:lvlJc w:val="left"/>
      <w:pPr>
        <w:ind w:left="3927" w:hanging="360"/>
      </w:pPr>
      <w:rPr>
        <w:rFonts w:ascii="Wingdings" w:hAnsi="Wingdings" w:hint="default"/>
      </w:rPr>
    </w:lvl>
    <w:lvl w:ilvl="3" w:tplc="040C0001">
      <w:start w:val="1"/>
      <w:numFmt w:val="bullet"/>
      <w:lvlText w:val=""/>
      <w:lvlJc w:val="left"/>
      <w:pPr>
        <w:ind w:left="4647" w:hanging="360"/>
      </w:pPr>
      <w:rPr>
        <w:rFonts w:ascii="Symbol" w:hAnsi="Symbol" w:hint="default"/>
      </w:rPr>
    </w:lvl>
    <w:lvl w:ilvl="4" w:tplc="040C0003">
      <w:start w:val="1"/>
      <w:numFmt w:val="bullet"/>
      <w:lvlText w:val="o"/>
      <w:lvlJc w:val="left"/>
      <w:pPr>
        <w:ind w:left="5367" w:hanging="360"/>
      </w:pPr>
      <w:rPr>
        <w:rFonts w:ascii="Courier New" w:hAnsi="Courier New" w:cs="Courier New" w:hint="default"/>
      </w:rPr>
    </w:lvl>
    <w:lvl w:ilvl="5" w:tplc="040C0005">
      <w:start w:val="1"/>
      <w:numFmt w:val="bullet"/>
      <w:lvlText w:val=""/>
      <w:lvlJc w:val="left"/>
      <w:pPr>
        <w:ind w:left="6087" w:hanging="360"/>
      </w:pPr>
      <w:rPr>
        <w:rFonts w:ascii="Wingdings" w:hAnsi="Wingdings" w:hint="default"/>
      </w:rPr>
    </w:lvl>
    <w:lvl w:ilvl="6" w:tplc="040C0001">
      <w:start w:val="1"/>
      <w:numFmt w:val="bullet"/>
      <w:lvlText w:val=""/>
      <w:lvlJc w:val="left"/>
      <w:pPr>
        <w:ind w:left="6807" w:hanging="360"/>
      </w:pPr>
      <w:rPr>
        <w:rFonts w:ascii="Symbol" w:hAnsi="Symbol" w:hint="default"/>
      </w:rPr>
    </w:lvl>
    <w:lvl w:ilvl="7" w:tplc="040C0003">
      <w:start w:val="1"/>
      <w:numFmt w:val="bullet"/>
      <w:lvlText w:val="o"/>
      <w:lvlJc w:val="left"/>
      <w:pPr>
        <w:ind w:left="7527" w:hanging="360"/>
      </w:pPr>
      <w:rPr>
        <w:rFonts w:ascii="Courier New" w:hAnsi="Courier New" w:cs="Courier New" w:hint="default"/>
      </w:rPr>
    </w:lvl>
    <w:lvl w:ilvl="8" w:tplc="040C0005">
      <w:start w:val="1"/>
      <w:numFmt w:val="bullet"/>
      <w:lvlText w:val=""/>
      <w:lvlJc w:val="left"/>
      <w:pPr>
        <w:ind w:left="8247" w:hanging="360"/>
      </w:pPr>
      <w:rPr>
        <w:rFonts w:ascii="Wingdings" w:hAnsi="Wingdings" w:hint="default"/>
      </w:rPr>
    </w:lvl>
  </w:abstractNum>
  <w:abstractNum w:abstractNumId="3" w15:restartNumberingAfterBreak="0">
    <w:nsid w:val="6DFC311C"/>
    <w:multiLevelType w:val="hybridMultilevel"/>
    <w:tmpl w:val="9ED02E04"/>
    <w:lvl w:ilvl="0" w:tplc="C0B0A420">
      <w:start w:val="1"/>
      <w:numFmt w:val="bullet"/>
      <w:pStyle w:val="DPuceronde"/>
      <w:lvlText w:val=""/>
      <w:lvlJc w:val="left"/>
      <w:pPr>
        <w:ind w:left="720" w:hanging="360"/>
      </w:pPr>
      <w:rPr>
        <w:rFonts w:ascii="Symbol" w:hAnsi="Symbol" w:hint="default"/>
        <w:color w:val="646B52"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
  </w:num>
  <w:num w:numId="4">
    <w:abstractNumId w:val="1"/>
  </w:num>
  <w:num w:numId="5">
    <w:abstractNumId w:val="3"/>
  </w:num>
  <w:num w:numId="6">
    <w:abstractNumId w:val="0"/>
  </w:num>
  <w:num w:numId="7">
    <w:abstractNumId w:val="3"/>
  </w:num>
  <w:num w:numId="8">
    <w:abstractNumId w:val="3"/>
  </w:num>
  <w:num w:numId="9">
    <w:abstractNumId w:val="3"/>
  </w:num>
  <w:num w:numId="10">
    <w:abstractNumId w:val="3"/>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FE0"/>
    <w:rsid w:val="00002CC0"/>
    <w:rsid w:val="00004A1C"/>
    <w:rsid w:val="00006E38"/>
    <w:rsid w:val="00010B4E"/>
    <w:rsid w:val="0001191D"/>
    <w:rsid w:val="0001298B"/>
    <w:rsid w:val="000133C8"/>
    <w:rsid w:val="00014526"/>
    <w:rsid w:val="00014CDA"/>
    <w:rsid w:val="00016469"/>
    <w:rsid w:val="00017325"/>
    <w:rsid w:val="00020E59"/>
    <w:rsid w:val="00024821"/>
    <w:rsid w:val="0002597A"/>
    <w:rsid w:val="00035DF1"/>
    <w:rsid w:val="000361C3"/>
    <w:rsid w:val="00041554"/>
    <w:rsid w:val="00042C3F"/>
    <w:rsid w:val="000435CD"/>
    <w:rsid w:val="00044250"/>
    <w:rsid w:val="00044C28"/>
    <w:rsid w:val="00045CC7"/>
    <w:rsid w:val="00045F20"/>
    <w:rsid w:val="00046476"/>
    <w:rsid w:val="00050346"/>
    <w:rsid w:val="00051130"/>
    <w:rsid w:val="0005232F"/>
    <w:rsid w:val="0005347F"/>
    <w:rsid w:val="000556C1"/>
    <w:rsid w:val="00057200"/>
    <w:rsid w:val="0006142A"/>
    <w:rsid w:val="0006273B"/>
    <w:rsid w:val="00062D9B"/>
    <w:rsid w:val="00063228"/>
    <w:rsid w:val="000638CE"/>
    <w:rsid w:val="000646DC"/>
    <w:rsid w:val="00064A63"/>
    <w:rsid w:val="00065543"/>
    <w:rsid w:val="0006740F"/>
    <w:rsid w:val="0007030B"/>
    <w:rsid w:val="0008156C"/>
    <w:rsid w:val="00081D74"/>
    <w:rsid w:val="00081F41"/>
    <w:rsid w:val="00082002"/>
    <w:rsid w:val="00085221"/>
    <w:rsid w:val="000858B5"/>
    <w:rsid w:val="000910F1"/>
    <w:rsid w:val="000927B0"/>
    <w:rsid w:val="000932ED"/>
    <w:rsid w:val="000A1051"/>
    <w:rsid w:val="000A2E83"/>
    <w:rsid w:val="000A5CBE"/>
    <w:rsid w:val="000B06EA"/>
    <w:rsid w:val="000B35CF"/>
    <w:rsid w:val="000B3A5B"/>
    <w:rsid w:val="000B4196"/>
    <w:rsid w:val="000B4B83"/>
    <w:rsid w:val="000B553D"/>
    <w:rsid w:val="000C1BB6"/>
    <w:rsid w:val="000C3B1C"/>
    <w:rsid w:val="000C4F24"/>
    <w:rsid w:val="000C56D4"/>
    <w:rsid w:val="000D0D8A"/>
    <w:rsid w:val="000D76DF"/>
    <w:rsid w:val="000E1452"/>
    <w:rsid w:val="000E3394"/>
    <w:rsid w:val="000E354C"/>
    <w:rsid w:val="000E641A"/>
    <w:rsid w:val="000E7641"/>
    <w:rsid w:val="000F3CFB"/>
    <w:rsid w:val="0010193E"/>
    <w:rsid w:val="001019D3"/>
    <w:rsid w:val="00101C0C"/>
    <w:rsid w:val="001027C6"/>
    <w:rsid w:val="00103E57"/>
    <w:rsid w:val="00104F1C"/>
    <w:rsid w:val="001065D4"/>
    <w:rsid w:val="00107591"/>
    <w:rsid w:val="00115E1A"/>
    <w:rsid w:val="00115EB7"/>
    <w:rsid w:val="00121D83"/>
    <w:rsid w:val="0012336F"/>
    <w:rsid w:val="00124226"/>
    <w:rsid w:val="00124B46"/>
    <w:rsid w:val="0013062D"/>
    <w:rsid w:val="00131556"/>
    <w:rsid w:val="0013184A"/>
    <w:rsid w:val="00131D5A"/>
    <w:rsid w:val="00133082"/>
    <w:rsid w:val="00133D05"/>
    <w:rsid w:val="001412CA"/>
    <w:rsid w:val="00141886"/>
    <w:rsid w:val="001448DA"/>
    <w:rsid w:val="00152503"/>
    <w:rsid w:val="00154362"/>
    <w:rsid w:val="00155369"/>
    <w:rsid w:val="00155EED"/>
    <w:rsid w:val="001572B9"/>
    <w:rsid w:val="001619FA"/>
    <w:rsid w:val="00161E80"/>
    <w:rsid w:val="00162CAD"/>
    <w:rsid w:val="001630A2"/>
    <w:rsid w:val="0017029A"/>
    <w:rsid w:val="00170B7B"/>
    <w:rsid w:val="0017644F"/>
    <w:rsid w:val="00177C3A"/>
    <w:rsid w:val="0018099F"/>
    <w:rsid w:val="00180B0C"/>
    <w:rsid w:val="00182BCF"/>
    <w:rsid w:val="00183214"/>
    <w:rsid w:val="00185AE6"/>
    <w:rsid w:val="00187889"/>
    <w:rsid w:val="00187AC2"/>
    <w:rsid w:val="00187BD8"/>
    <w:rsid w:val="001932B9"/>
    <w:rsid w:val="00193E71"/>
    <w:rsid w:val="001948B5"/>
    <w:rsid w:val="001A1519"/>
    <w:rsid w:val="001A4D93"/>
    <w:rsid w:val="001A5495"/>
    <w:rsid w:val="001B591B"/>
    <w:rsid w:val="001B656C"/>
    <w:rsid w:val="001B71E0"/>
    <w:rsid w:val="001B79DF"/>
    <w:rsid w:val="001C22E0"/>
    <w:rsid w:val="001C3F3A"/>
    <w:rsid w:val="001C5F0C"/>
    <w:rsid w:val="001C6208"/>
    <w:rsid w:val="001D2B1E"/>
    <w:rsid w:val="001D2D5F"/>
    <w:rsid w:val="001D34CB"/>
    <w:rsid w:val="001D42F8"/>
    <w:rsid w:val="001D76CE"/>
    <w:rsid w:val="001D770D"/>
    <w:rsid w:val="001E22C5"/>
    <w:rsid w:val="001E547E"/>
    <w:rsid w:val="001E7D64"/>
    <w:rsid w:val="001F0361"/>
    <w:rsid w:val="001F0848"/>
    <w:rsid w:val="001F0A89"/>
    <w:rsid w:val="001F1E6D"/>
    <w:rsid w:val="001F2BAD"/>
    <w:rsid w:val="001F4488"/>
    <w:rsid w:val="001F4786"/>
    <w:rsid w:val="001F4980"/>
    <w:rsid w:val="00201106"/>
    <w:rsid w:val="00202531"/>
    <w:rsid w:val="00212B27"/>
    <w:rsid w:val="00213B78"/>
    <w:rsid w:val="0021565F"/>
    <w:rsid w:val="002176CC"/>
    <w:rsid w:val="00217C26"/>
    <w:rsid w:val="00220510"/>
    <w:rsid w:val="002218A1"/>
    <w:rsid w:val="002233A4"/>
    <w:rsid w:val="00223E94"/>
    <w:rsid w:val="00224C49"/>
    <w:rsid w:val="00225149"/>
    <w:rsid w:val="00227816"/>
    <w:rsid w:val="00227CC0"/>
    <w:rsid w:val="00230A09"/>
    <w:rsid w:val="002311D5"/>
    <w:rsid w:val="00231CAA"/>
    <w:rsid w:val="002320E6"/>
    <w:rsid w:val="0023245F"/>
    <w:rsid w:val="002338C2"/>
    <w:rsid w:val="00234042"/>
    <w:rsid w:val="002348C9"/>
    <w:rsid w:val="00235B36"/>
    <w:rsid w:val="00236701"/>
    <w:rsid w:val="00242B10"/>
    <w:rsid w:val="00243C21"/>
    <w:rsid w:val="002479D3"/>
    <w:rsid w:val="002519CE"/>
    <w:rsid w:val="0025210A"/>
    <w:rsid w:val="00252BAD"/>
    <w:rsid w:val="002546C4"/>
    <w:rsid w:val="0025639B"/>
    <w:rsid w:val="002603E1"/>
    <w:rsid w:val="002610F0"/>
    <w:rsid w:val="002617C6"/>
    <w:rsid w:val="002618ED"/>
    <w:rsid w:val="00261CCC"/>
    <w:rsid w:val="002639C3"/>
    <w:rsid w:val="002646F1"/>
    <w:rsid w:val="002667E2"/>
    <w:rsid w:val="0026709F"/>
    <w:rsid w:val="002701FC"/>
    <w:rsid w:val="00273F52"/>
    <w:rsid w:val="00274523"/>
    <w:rsid w:val="002768FE"/>
    <w:rsid w:val="00276E92"/>
    <w:rsid w:val="0028112D"/>
    <w:rsid w:val="00281BD1"/>
    <w:rsid w:val="00282AC5"/>
    <w:rsid w:val="00284258"/>
    <w:rsid w:val="00284BF0"/>
    <w:rsid w:val="002852F6"/>
    <w:rsid w:val="002857AB"/>
    <w:rsid w:val="002870AE"/>
    <w:rsid w:val="002870B7"/>
    <w:rsid w:val="002876F0"/>
    <w:rsid w:val="0029136C"/>
    <w:rsid w:val="002945B9"/>
    <w:rsid w:val="00294992"/>
    <w:rsid w:val="002A15A2"/>
    <w:rsid w:val="002A1DC6"/>
    <w:rsid w:val="002A6383"/>
    <w:rsid w:val="002A6838"/>
    <w:rsid w:val="002A6D13"/>
    <w:rsid w:val="002B47B4"/>
    <w:rsid w:val="002B7A37"/>
    <w:rsid w:val="002C3044"/>
    <w:rsid w:val="002C4528"/>
    <w:rsid w:val="002C647B"/>
    <w:rsid w:val="002D2727"/>
    <w:rsid w:val="002D4F31"/>
    <w:rsid w:val="002D534F"/>
    <w:rsid w:val="002D59DD"/>
    <w:rsid w:val="002D66C3"/>
    <w:rsid w:val="002E08AD"/>
    <w:rsid w:val="002E1F14"/>
    <w:rsid w:val="002E3F68"/>
    <w:rsid w:val="002F1392"/>
    <w:rsid w:val="002F234A"/>
    <w:rsid w:val="002F3E0F"/>
    <w:rsid w:val="00300FFF"/>
    <w:rsid w:val="003027C7"/>
    <w:rsid w:val="00303E9A"/>
    <w:rsid w:val="003048A3"/>
    <w:rsid w:val="003060E8"/>
    <w:rsid w:val="00310629"/>
    <w:rsid w:val="00311B4F"/>
    <w:rsid w:val="00312981"/>
    <w:rsid w:val="00312C75"/>
    <w:rsid w:val="00314521"/>
    <w:rsid w:val="0031491B"/>
    <w:rsid w:val="00314D50"/>
    <w:rsid w:val="003157F5"/>
    <w:rsid w:val="00316A25"/>
    <w:rsid w:val="003213AF"/>
    <w:rsid w:val="0032737D"/>
    <w:rsid w:val="003322DF"/>
    <w:rsid w:val="00332B8F"/>
    <w:rsid w:val="003409F0"/>
    <w:rsid w:val="0034164A"/>
    <w:rsid w:val="00342ACE"/>
    <w:rsid w:val="0034352F"/>
    <w:rsid w:val="00345690"/>
    <w:rsid w:val="0034607E"/>
    <w:rsid w:val="003474BF"/>
    <w:rsid w:val="00347668"/>
    <w:rsid w:val="00350E68"/>
    <w:rsid w:val="003511B4"/>
    <w:rsid w:val="00351B4E"/>
    <w:rsid w:val="00351D7D"/>
    <w:rsid w:val="00355149"/>
    <w:rsid w:val="00355D1B"/>
    <w:rsid w:val="00357E96"/>
    <w:rsid w:val="00361B0C"/>
    <w:rsid w:val="00362CEE"/>
    <w:rsid w:val="003678E4"/>
    <w:rsid w:val="00371592"/>
    <w:rsid w:val="00371E99"/>
    <w:rsid w:val="00372D70"/>
    <w:rsid w:val="0037431E"/>
    <w:rsid w:val="00377BAB"/>
    <w:rsid w:val="00377C3A"/>
    <w:rsid w:val="00382EB3"/>
    <w:rsid w:val="00390577"/>
    <w:rsid w:val="00390DF3"/>
    <w:rsid w:val="00392AD3"/>
    <w:rsid w:val="00392C35"/>
    <w:rsid w:val="00393E4C"/>
    <w:rsid w:val="00394599"/>
    <w:rsid w:val="00395500"/>
    <w:rsid w:val="00396FE9"/>
    <w:rsid w:val="003974AA"/>
    <w:rsid w:val="003A1306"/>
    <w:rsid w:val="003A570B"/>
    <w:rsid w:val="003A7F57"/>
    <w:rsid w:val="003B34C0"/>
    <w:rsid w:val="003B5B1D"/>
    <w:rsid w:val="003B75CE"/>
    <w:rsid w:val="003C3C54"/>
    <w:rsid w:val="003C3E92"/>
    <w:rsid w:val="003C5A4F"/>
    <w:rsid w:val="003C6C7F"/>
    <w:rsid w:val="003C6DD6"/>
    <w:rsid w:val="003C78DB"/>
    <w:rsid w:val="003D2F6C"/>
    <w:rsid w:val="003D3384"/>
    <w:rsid w:val="003D4BDD"/>
    <w:rsid w:val="003E02F7"/>
    <w:rsid w:val="003E10BE"/>
    <w:rsid w:val="003E2661"/>
    <w:rsid w:val="003E3628"/>
    <w:rsid w:val="003E5F45"/>
    <w:rsid w:val="003E654B"/>
    <w:rsid w:val="003E704C"/>
    <w:rsid w:val="003F0CC1"/>
    <w:rsid w:val="003F1D01"/>
    <w:rsid w:val="003F22FE"/>
    <w:rsid w:val="003F32CD"/>
    <w:rsid w:val="003F3A07"/>
    <w:rsid w:val="003F756E"/>
    <w:rsid w:val="003F7BD9"/>
    <w:rsid w:val="004025C4"/>
    <w:rsid w:val="00402A1A"/>
    <w:rsid w:val="00403430"/>
    <w:rsid w:val="00404FDE"/>
    <w:rsid w:val="004053F5"/>
    <w:rsid w:val="0040562A"/>
    <w:rsid w:val="00407F15"/>
    <w:rsid w:val="00410173"/>
    <w:rsid w:val="00413087"/>
    <w:rsid w:val="00413478"/>
    <w:rsid w:val="0041369D"/>
    <w:rsid w:val="00416E15"/>
    <w:rsid w:val="0041768D"/>
    <w:rsid w:val="004176A9"/>
    <w:rsid w:val="0042105E"/>
    <w:rsid w:val="00423205"/>
    <w:rsid w:val="00425908"/>
    <w:rsid w:val="00425C56"/>
    <w:rsid w:val="004300F8"/>
    <w:rsid w:val="00431186"/>
    <w:rsid w:val="00432A55"/>
    <w:rsid w:val="00444373"/>
    <w:rsid w:val="0044555E"/>
    <w:rsid w:val="004473D9"/>
    <w:rsid w:val="00451686"/>
    <w:rsid w:val="0045225D"/>
    <w:rsid w:val="004533D1"/>
    <w:rsid w:val="0045566F"/>
    <w:rsid w:val="004604A6"/>
    <w:rsid w:val="004627BB"/>
    <w:rsid w:val="00466F48"/>
    <w:rsid w:val="00466F6C"/>
    <w:rsid w:val="00470AF2"/>
    <w:rsid w:val="004745A3"/>
    <w:rsid w:val="0047685C"/>
    <w:rsid w:val="00476FA1"/>
    <w:rsid w:val="00480966"/>
    <w:rsid w:val="00484C02"/>
    <w:rsid w:val="00485097"/>
    <w:rsid w:val="004879A0"/>
    <w:rsid w:val="0049384B"/>
    <w:rsid w:val="0049472D"/>
    <w:rsid w:val="00496F95"/>
    <w:rsid w:val="0049717D"/>
    <w:rsid w:val="004A0D1D"/>
    <w:rsid w:val="004A29A4"/>
    <w:rsid w:val="004A49FA"/>
    <w:rsid w:val="004A7C86"/>
    <w:rsid w:val="004B0B35"/>
    <w:rsid w:val="004B133C"/>
    <w:rsid w:val="004B5D6A"/>
    <w:rsid w:val="004B6CE5"/>
    <w:rsid w:val="004B790F"/>
    <w:rsid w:val="004C1430"/>
    <w:rsid w:val="004C2161"/>
    <w:rsid w:val="004C2594"/>
    <w:rsid w:val="004C392D"/>
    <w:rsid w:val="004C40C3"/>
    <w:rsid w:val="004C4D55"/>
    <w:rsid w:val="004C5324"/>
    <w:rsid w:val="004D20D0"/>
    <w:rsid w:val="004D5628"/>
    <w:rsid w:val="004D5B05"/>
    <w:rsid w:val="004D6A99"/>
    <w:rsid w:val="004E4939"/>
    <w:rsid w:val="004E50D8"/>
    <w:rsid w:val="004E7561"/>
    <w:rsid w:val="004F3263"/>
    <w:rsid w:val="004F4222"/>
    <w:rsid w:val="004F482E"/>
    <w:rsid w:val="004F51F0"/>
    <w:rsid w:val="004F6D79"/>
    <w:rsid w:val="0050147C"/>
    <w:rsid w:val="0050209B"/>
    <w:rsid w:val="0050229F"/>
    <w:rsid w:val="00504764"/>
    <w:rsid w:val="00511C99"/>
    <w:rsid w:val="00511E78"/>
    <w:rsid w:val="005120CA"/>
    <w:rsid w:val="00513AAF"/>
    <w:rsid w:val="00520655"/>
    <w:rsid w:val="005223E7"/>
    <w:rsid w:val="005232BF"/>
    <w:rsid w:val="00524C2C"/>
    <w:rsid w:val="005255CA"/>
    <w:rsid w:val="005265B7"/>
    <w:rsid w:val="005278B0"/>
    <w:rsid w:val="0052793F"/>
    <w:rsid w:val="00530809"/>
    <w:rsid w:val="00533374"/>
    <w:rsid w:val="00536326"/>
    <w:rsid w:val="00536902"/>
    <w:rsid w:val="00537C8F"/>
    <w:rsid w:val="00540C9C"/>
    <w:rsid w:val="00540CB3"/>
    <w:rsid w:val="00540ED5"/>
    <w:rsid w:val="005410B5"/>
    <w:rsid w:val="005431D7"/>
    <w:rsid w:val="00543B13"/>
    <w:rsid w:val="00543B6C"/>
    <w:rsid w:val="0054508A"/>
    <w:rsid w:val="005451A8"/>
    <w:rsid w:val="0055158C"/>
    <w:rsid w:val="0055218A"/>
    <w:rsid w:val="00553D26"/>
    <w:rsid w:val="00555FA0"/>
    <w:rsid w:val="00560C40"/>
    <w:rsid w:val="00565185"/>
    <w:rsid w:val="00566988"/>
    <w:rsid w:val="0057008A"/>
    <w:rsid w:val="0057019C"/>
    <w:rsid w:val="00570957"/>
    <w:rsid w:val="00570D5B"/>
    <w:rsid w:val="005730E8"/>
    <w:rsid w:val="005735C5"/>
    <w:rsid w:val="00577C50"/>
    <w:rsid w:val="00577C62"/>
    <w:rsid w:val="00577D0B"/>
    <w:rsid w:val="0058077B"/>
    <w:rsid w:val="00580A41"/>
    <w:rsid w:val="00580AC1"/>
    <w:rsid w:val="00582CBE"/>
    <w:rsid w:val="00584651"/>
    <w:rsid w:val="0059025A"/>
    <w:rsid w:val="0059032A"/>
    <w:rsid w:val="005926BD"/>
    <w:rsid w:val="0059633E"/>
    <w:rsid w:val="005A1221"/>
    <w:rsid w:val="005A16C9"/>
    <w:rsid w:val="005A3049"/>
    <w:rsid w:val="005B1751"/>
    <w:rsid w:val="005B2CDB"/>
    <w:rsid w:val="005B2E45"/>
    <w:rsid w:val="005B3AFF"/>
    <w:rsid w:val="005B4099"/>
    <w:rsid w:val="005B48D1"/>
    <w:rsid w:val="005B4905"/>
    <w:rsid w:val="005B4DE1"/>
    <w:rsid w:val="005B6055"/>
    <w:rsid w:val="005C0520"/>
    <w:rsid w:val="005D060E"/>
    <w:rsid w:val="005D0F73"/>
    <w:rsid w:val="005D18F8"/>
    <w:rsid w:val="005D2DA8"/>
    <w:rsid w:val="005D4CBA"/>
    <w:rsid w:val="005E0D6A"/>
    <w:rsid w:val="005E16D5"/>
    <w:rsid w:val="005E44BC"/>
    <w:rsid w:val="005E44F8"/>
    <w:rsid w:val="005E5235"/>
    <w:rsid w:val="005E556C"/>
    <w:rsid w:val="005E6441"/>
    <w:rsid w:val="005E6879"/>
    <w:rsid w:val="005E7065"/>
    <w:rsid w:val="005F0116"/>
    <w:rsid w:val="005F519E"/>
    <w:rsid w:val="005F55B6"/>
    <w:rsid w:val="005F5D10"/>
    <w:rsid w:val="005F6C37"/>
    <w:rsid w:val="00600756"/>
    <w:rsid w:val="00600DC0"/>
    <w:rsid w:val="00601C39"/>
    <w:rsid w:val="00603A8F"/>
    <w:rsid w:val="00604311"/>
    <w:rsid w:val="00606F55"/>
    <w:rsid w:val="006074D8"/>
    <w:rsid w:val="00607B86"/>
    <w:rsid w:val="00611FCE"/>
    <w:rsid w:val="0061406F"/>
    <w:rsid w:val="00615B19"/>
    <w:rsid w:val="00617A52"/>
    <w:rsid w:val="006246D3"/>
    <w:rsid w:val="006248A4"/>
    <w:rsid w:val="00626AC3"/>
    <w:rsid w:val="00627C4C"/>
    <w:rsid w:val="00627FF8"/>
    <w:rsid w:val="006308A9"/>
    <w:rsid w:val="0063137B"/>
    <w:rsid w:val="006372D7"/>
    <w:rsid w:val="006431EC"/>
    <w:rsid w:val="00644A9E"/>
    <w:rsid w:val="0064746C"/>
    <w:rsid w:val="00647E6D"/>
    <w:rsid w:val="00650C69"/>
    <w:rsid w:val="00651445"/>
    <w:rsid w:val="00652FC5"/>
    <w:rsid w:val="00654FB3"/>
    <w:rsid w:val="00655282"/>
    <w:rsid w:val="0065712F"/>
    <w:rsid w:val="006571A4"/>
    <w:rsid w:val="006610BF"/>
    <w:rsid w:val="0066361E"/>
    <w:rsid w:val="00664E40"/>
    <w:rsid w:val="00665EF3"/>
    <w:rsid w:val="0066780B"/>
    <w:rsid w:val="00673958"/>
    <w:rsid w:val="006747C7"/>
    <w:rsid w:val="00674F43"/>
    <w:rsid w:val="00677063"/>
    <w:rsid w:val="00677C9D"/>
    <w:rsid w:val="00680C32"/>
    <w:rsid w:val="0068620B"/>
    <w:rsid w:val="00686EA8"/>
    <w:rsid w:val="00690645"/>
    <w:rsid w:val="006931CD"/>
    <w:rsid w:val="0069762E"/>
    <w:rsid w:val="006A136B"/>
    <w:rsid w:val="006A16E2"/>
    <w:rsid w:val="006A3064"/>
    <w:rsid w:val="006A336A"/>
    <w:rsid w:val="006A3A0B"/>
    <w:rsid w:val="006A5D99"/>
    <w:rsid w:val="006A63A6"/>
    <w:rsid w:val="006A651B"/>
    <w:rsid w:val="006A6B20"/>
    <w:rsid w:val="006A7CA9"/>
    <w:rsid w:val="006B12A0"/>
    <w:rsid w:val="006B192E"/>
    <w:rsid w:val="006B3133"/>
    <w:rsid w:val="006C005F"/>
    <w:rsid w:val="006C0430"/>
    <w:rsid w:val="006C19D8"/>
    <w:rsid w:val="006C303C"/>
    <w:rsid w:val="006C5ADB"/>
    <w:rsid w:val="006D0914"/>
    <w:rsid w:val="006D55F0"/>
    <w:rsid w:val="006E0FE0"/>
    <w:rsid w:val="006E17BE"/>
    <w:rsid w:val="006E323D"/>
    <w:rsid w:val="006E3667"/>
    <w:rsid w:val="006E38F1"/>
    <w:rsid w:val="006E3E8A"/>
    <w:rsid w:val="006E5281"/>
    <w:rsid w:val="006E5631"/>
    <w:rsid w:val="006F0875"/>
    <w:rsid w:val="006F12CA"/>
    <w:rsid w:val="006F2819"/>
    <w:rsid w:val="006F3231"/>
    <w:rsid w:val="006F3AE1"/>
    <w:rsid w:val="006F59A7"/>
    <w:rsid w:val="006F6F00"/>
    <w:rsid w:val="0070078B"/>
    <w:rsid w:val="00701C73"/>
    <w:rsid w:val="00701E80"/>
    <w:rsid w:val="00703F75"/>
    <w:rsid w:val="007052E0"/>
    <w:rsid w:val="00705B3D"/>
    <w:rsid w:val="00706069"/>
    <w:rsid w:val="0070784B"/>
    <w:rsid w:val="0071096C"/>
    <w:rsid w:val="007109C1"/>
    <w:rsid w:val="00710CFF"/>
    <w:rsid w:val="007118C8"/>
    <w:rsid w:val="0071473A"/>
    <w:rsid w:val="00715E18"/>
    <w:rsid w:val="00716691"/>
    <w:rsid w:val="00716B67"/>
    <w:rsid w:val="0072315E"/>
    <w:rsid w:val="00723780"/>
    <w:rsid w:val="007330D8"/>
    <w:rsid w:val="00734489"/>
    <w:rsid w:val="00734C3C"/>
    <w:rsid w:val="0073761B"/>
    <w:rsid w:val="007430A4"/>
    <w:rsid w:val="00743170"/>
    <w:rsid w:val="00744C37"/>
    <w:rsid w:val="00745C10"/>
    <w:rsid w:val="00746E62"/>
    <w:rsid w:val="00750BCD"/>
    <w:rsid w:val="00755C0D"/>
    <w:rsid w:val="007566F8"/>
    <w:rsid w:val="00763FAD"/>
    <w:rsid w:val="007651CF"/>
    <w:rsid w:val="0076677A"/>
    <w:rsid w:val="00767E04"/>
    <w:rsid w:val="00770352"/>
    <w:rsid w:val="007768AF"/>
    <w:rsid w:val="00781E4B"/>
    <w:rsid w:val="00781FF2"/>
    <w:rsid w:val="00783889"/>
    <w:rsid w:val="00783D54"/>
    <w:rsid w:val="007848CD"/>
    <w:rsid w:val="007862D0"/>
    <w:rsid w:val="007873D2"/>
    <w:rsid w:val="00787D84"/>
    <w:rsid w:val="00790053"/>
    <w:rsid w:val="00790B5A"/>
    <w:rsid w:val="00792C62"/>
    <w:rsid w:val="007950AD"/>
    <w:rsid w:val="007952AA"/>
    <w:rsid w:val="007966FE"/>
    <w:rsid w:val="0079759D"/>
    <w:rsid w:val="00797FC6"/>
    <w:rsid w:val="007A0FC1"/>
    <w:rsid w:val="007A147C"/>
    <w:rsid w:val="007A1EA2"/>
    <w:rsid w:val="007A3686"/>
    <w:rsid w:val="007A4CCE"/>
    <w:rsid w:val="007A762E"/>
    <w:rsid w:val="007A7B32"/>
    <w:rsid w:val="007B1880"/>
    <w:rsid w:val="007B2668"/>
    <w:rsid w:val="007B3E04"/>
    <w:rsid w:val="007B48A8"/>
    <w:rsid w:val="007B5197"/>
    <w:rsid w:val="007B59EB"/>
    <w:rsid w:val="007B79DC"/>
    <w:rsid w:val="007C0746"/>
    <w:rsid w:val="007C2B76"/>
    <w:rsid w:val="007C3037"/>
    <w:rsid w:val="007C719D"/>
    <w:rsid w:val="007D1A7C"/>
    <w:rsid w:val="007D2B54"/>
    <w:rsid w:val="007D5A5C"/>
    <w:rsid w:val="007D5B3D"/>
    <w:rsid w:val="007D7078"/>
    <w:rsid w:val="007E012A"/>
    <w:rsid w:val="007E3690"/>
    <w:rsid w:val="007E3BBB"/>
    <w:rsid w:val="007E71FA"/>
    <w:rsid w:val="007F3058"/>
    <w:rsid w:val="007F386F"/>
    <w:rsid w:val="007F5785"/>
    <w:rsid w:val="007F72E8"/>
    <w:rsid w:val="008009C0"/>
    <w:rsid w:val="00800A5D"/>
    <w:rsid w:val="00801DC7"/>
    <w:rsid w:val="00803123"/>
    <w:rsid w:val="00805003"/>
    <w:rsid w:val="0080620F"/>
    <w:rsid w:val="00810DCC"/>
    <w:rsid w:val="0081189C"/>
    <w:rsid w:val="00812EC8"/>
    <w:rsid w:val="00813378"/>
    <w:rsid w:val="008144E6"/>
    <w:rsid w:val="008167AC"/>
    <w:rsid w:val="0081721E"/>
    <w:rsid w:val="0082082A"/>
    <w:rsid w:val="00823138"/>
    <w:rsid w:val="00824D2D"/>
    <w:rsid w:val="00824F0C"/>
    <w:rsid w:val="00826291"/>
    <w:rsid w:val="00834E04"/>
    <w:rsid w:val="00835B2B"/>
    <w:rsid w:val="008361C3"/>
    <w:rsid w:val="00837DF4"/>
    <w:rsid w:val="00840381"/>
    <w:rsid w:val="008403F8"/>
    <w:rsid w:val="00840B83"/>
    <w:rsid w:val="0084141F"/>
    <w:rsid w:val="008419FD"/>
    <w:rsid w:val="00841FAF"/>
    <w:rsid w:val="0084234D"/>
    <w:rsid w:val="0084259D"/>
    <w:rsid w:val="008432BB"/>
    <w:rsid w:val="00847217"/>
    <w:rsid w:val="00852E49"/>
    <w:rsid w:val="00853793"/>
    <w:rsid w:val="00853950"/>
    <w:rsid w:val="00854D78"/>
    <w:rsid w:val="00856E6B"/>
    <w:rsid w:val="00857ACA"/>
    <w:rsid w:val="00860050"/>
    <w:rsid w:val="0086027B"/>
    <w:rsid w:val="00862399"/>
    <w:rsid w:val="00864453"/>
    <w:rsid w:val="00866494"/>
    <w:rsid w:val="00872FD6"/>
    <w:rsid w:val="008763DD"/>
    <w:rsid w:val="00877171"/>
    <w:rsid w:val="00881796"/>
    <w:rsid w:val="00882F83"/>
    <w:rsid w:val="00883400"/>
    <w:rsid w:val="008902DD"/>
    <w:rsid w:val="00892229"/>
    <w:rsid w:val="00892E03"/>
    <w:rsid w:val="008950F6"/>
    <w:rsid w:val="00895390"/>
    <w:rsid w:val="00897FEF"/>
    <w:rsid w:val="008A018B"/>
    <w:rsid w:val="008A0304"/>
    <w:rsid w:val="008A05CA"/>
    <w:rsid w:val="008A3140"/>
    <w:rsid w:val="008A32F4"/>
    <w:rsid w:val="008A3940"/>
    <w:rsid w:val="008A3DAE"/>
    <w:rsid w:val="008A453A"/>
    <w:rsid w:val="008A4E0B"/>
    <w:rsid w:val="008A5B27"/>
    <w:rsid w:val="008A60E2"/>
    <w:rsid w:val="008A751B"/>
    <w:rsid w:val="008B0CF7"/>
    <w:rsid w:val="008B4CC2"/>
    <w:rsid w:val="008B6A78"/>
    <w:rsid w:val="008B7239"/>
    <w:rsid w:val="008B7C39"/>
    <w:rsid w:val="008C05A0"/>
    <w:rsid w:val="008C188B"/>
    <w:rsid w:val="008C23BC"/>
    <w:rsid w:val="008C6C57"/>
    <w:rsid w:val="008D2147"/>
    <w:rsid w:val="008D399A"/>
    <w:rsid w:val="008D4A24"/>
    <w:rsid w:val="008D70C7"/>
    <w:rsid w:val="008E03FB"/>
    <w:rsid w:val="008E2A9C"/>
    <w:rsid w:val="008E36F1"/>
    <w:rsid w:val="008E432A"/>
    <w:rsid w:val="008E6607"/>
    <w:rsid w:val="008E6A85"/>
    <w:rsid w:val="008E6FA2"/>
    <w:rsid w:val="008E7003"/>
    <w:rsid w:val="008F2B50"/>
    <w:rsid w:val="008F30B3"/>
    <w:rsid w:val="008F30CB"/>
    <w:rsid w:val="0090101E"/>
    <w:rsid w:val="0090141D"/>
    <w:rsid w:val="009043E8"/>
    <w:rsid w:val="0090461D"/>
    <w:rsid w:val="00904FD4"/>
    <w:rsid w:val="00906C6A"/>
    <w:rsid w:val="0090739C"/>
    <w:rsid w:val="00910923"/>
    <w:rsid w:val="0091418F"/>
    <w:rsid w:val="009166BF"/>
    <w:rsid w:val="0092394D"/>
    <w:rsid w:val="00923F6A"/>
    <w:rsid w:val="0092436C"/>
    <w:rsid w:val="00931C8C"/>
    <w:rsid w:val="00931CF1"/>
    <w:rsid w:val="0093500B"/>
    <w:rsid w:val="00941B9F"/>
    <w:rsid w:val="00942978"/>
    <w:rsid w:val="009443AB"/>
    <w:rsid w:val="00946C8D"/>
    <w:rsid w:val="00960FE0"/>
    <w:rsid w:val="0096130A"/>
    <w:rsid w:val="00961F8E"/>
    <w:rsid w:val="00961F9F"/>
    <w:rsid w:val="00963176"/>
    <w:rsid w:val="00964AEB"/>
    <w:rsid w:val="00964C00"/>
    <w:rsid w:val="00965563"/>
    <w:rsid w:val="00966846"/>
    <w:rsid w:val="00970A9C"/>
    <w:rsid w:val="00971BDC"/>
    <w:rsid w:val="00972E07"/>
    <w:rsid w:val="0097317F"/>
    <w:rsid w:val="00976717"/>
    <w:rsid w:val="009801C0"/>
    <w:rsid w:val="0098149E"/>
    <w:rsid w:val="00984933"/>
    <w:rsid w:val="00984A8E"/>
    <w:rsid w:val="00985F5E"/>
    <w:rsid w:val="0099039D"/>
    <w:rsid w:val="0099220B"/>
    <w:rsid w:val="00992DCE"/>
    <w:rsid w:val="00993758"/>
    <w:rsid w:val="009938DB"/>
    <w:rsid w:val="00994607"/>
    <w:rsid w:val="00996324"/>
    <w:rsid w:val="009969B2"/>
    <w:rsid w:val="009A3F85"/>
    <w:rsid w:val="009A4AED"/>
    <w:rsid w:val="009B0B85"/>
    <w:rsid w:val="009B368F"/>
    <w:rsid w:val="009B4EA2"/>
    <w:rsid w:val="009B5EE1"/>
    <w:rsid w:val="009C0635"/>
    <w:rsid w:val="009C2004"/>
    <w:rsid w:val="009C2A02"/>
    <w:rsid w:val="009C3770"/>
    <w:rsid w:val="009C3FA3"/>
    <w:rsid w:val="009C451B"/>
    <w:rsid w:val="009C5D3D"/>
    <w:rsid w:val="009D19C6"/>
    <w:rsid w:val="009D1D29"/>
    <w:rsid w:val="009D280F"/>
    <w:rsid w:val="009D2AA2"/>
    <w:rsid w:val="009D3BBC"/>
    <w:rsid w:val="009D53DC"/>
    <w:rsid w:val="009E3139"/>
    <w:rsid w:val="009E41B7"/>
    <w:rsid w:val="009F1754"/>
    <w:rsid w:val="009F2739"/>
    <w:rsid w:val="009F3C9B"/>
    <w:rsid w:val="009F59D8"/>
    <w:rsid w:val="009F5BB1"/>
    <w:rsid w:val="00A02D03"/>
    <w:rsid w:val="00A02F8A"/>
    <w:rsid w:val="00A03A5B"/>
    <w:rsid w:val="00A04808"/>
    <w:rsid w:val="00A055C5"/>
    <w:rsid w:val="00A0626F"/>
    <w:rsid w:val="00A065FF"/>
    <w:rsid w:val="00A104D0"/>
    <w:rsid w:val="00A116A8"/>
    <w:rsid w:val="00A11E86"/>
    <w:rsid w:val="00A13FE6"/>
    <w:rsid w:val="00A16606"/>
    <w:rsid w:val="00A1730F"/>
    <w:rsid w:val="00A208AA"/>
    <w:rsid w:val="00A21CD5"/>
    <w:rsid w:val="00A25D60"/>
    <w:rsid w:val="00A30F3E"/>
    <w:rsid w:val="00A31B27"/>
    <w:rsid w:val="00A32A87"/>
    <w:rsid w:val="00A40438"/>
    <w:rsid w:val="00A44A1F"/>
    <w:rsid w:val="00A44BB4"/>
    <w:rsid w:val="00A450C0"/>
    <w:rsid w:val="00A45E9F"/>
    <w:rsid w:val="00A46B0F"/>
    <w:rsid w:val="00A5024F"/>
    <w:rsid w:val="00A51FBF"/>
    <w:rsid w:val="00A5357A"/>
    <w:rsid w:val="00A543F2"/>
    <w:rsid w:val="00A55D87"/>
    <w:rsid w:val="00A5623B"/>
    <w:rsid w:val="00A60680"/>
    <w:rsid w:val="00A63280"/>
    <w:rsid w:val="00A647E5"/>
    <w:rsid w:val="00A669BE"/>
    <w:rsid w:val="00A67618"/>
    <w:rsid w:val="00A67AD7"/>
    <w:rsid w:val="00A714C6"/>
    <w:rsid w:val="00A71B51"/>
    <w:rsid w:val="00A73C54"/>
    <w:rsid w:val="00A8124D"/>
    <w:rsid w:val="00A86AF2"/>
    <w:rsid w:val="00A912B4"/>
    <w:rsid w:val="00A96520"/>
    <w:rsid w:val="00AA1C44"/>
    <w:rsid w:val="00AA255E"/>
    <w:rsid w:val="00AA2B4A"/>
    <w:rsid w:val="00AA37BB"/>
    <w:rsid w:val="00AA5501"/>
    <w:rsid w:val="00AA61A5"/>
    <w:rsid w:val="00AA6574"/>
    <w:rsid w:val="00AB416E"/>
    <w:rsid w:val="00AB48C3"/>
    <w:rsid w:val="00AC1998"/>
    <w:rsid w:val="00AC29B8"/>
    <w:rsid w:val="00AD4862"/>
    <w:rsid w:val="00AD5A84"/>
    <w:rsid w:val="00AD6010"/>
    <w:rsid w:val="00AD62D6"/>
    <w:rsid w:val="00AE0971"/>
    <w:rsid w:val="00AE1E42"/>
    <w:rsid w:val="00AE60FF"/>
    <w:rsid w:val="00AF0163"/>
    <w:rsid w:val="00AF154B"/>
    <w:rsid w:val="00AF26B7"/>
    <w:rsid w:val="00AF644E"/>
    <w:rsid w:val="00B0191A"/>
    <w:rsid w:val="00B03547"/>
    <w:rsid w:val="00B052ED"/>
    <w:rsid w:val="00B06388"/>
    <w:rsid w:val="00B0759E"/>
    <w:rsid w:val="00B13371"/>
    <w:rsid w:val="00B1340E"/>
    <w:rsid w:val="00B1369E"/>
    <w:rsid w:val="00B13BD8"/>
    <w:rsid w:val="00B144E2"/>
    <w:rsid w:val="00B152BD"/>
    <w:rsid w:val="00B17D30"/>
    <w:rsid w:val="00B2161B"/>
    <w:rsid w:val="00B22E7E"/>
    <w:rsid w:val="00B253E4"/>
    <w:rsid w:val="00B32951"/>
    <w:rsid w:val="00B335DE"/>
    <w:rsid w:val="00B34147"/>
    <w:rsid w:val="00B40DF5"/>
    <w:rsid w:val="00B42665"/>
    <w:rsid w:val="00B43314"/>
    <w:rsid w:val="00B44A30"/>
    <w:rsid w:val="00B46AA2"/>
    <w:rsid w:val="00B46D32"/>
    <w:rsid w:val="00B475A8"/>
    <w:rsid w:val="00B51407"/>
    <w:rsid w:val="00B56188"/>
    <w:rsid w:val="00B568D9"/>
    <w:rsid w:val="00B57C6A"/>
    <w:rsid w:val="00B60518"/>
    <w:rsid w:val="00B61313"/>
    <w:rsid w:val="00B62241"/>
    <w:rsid w:val="00B65D87"/>
    <w:rsid w:val="00B67812"/>
    <w:rsid w:val="00B70549"/>
    <w:rsid w:val="00B7133F"/>
    <w:rsid w:val="00B7159B"/>
    <w:rsid w:val="00B716BA"/>
    <w:rsid w:val="00B72F3C"/>
    <w:rsid w:val="00B732B3"/>
    <w:rsid w:val="00B751B1"/>
    <w:rsid w:val="00B76F82"/>
    <w:rsid w:val="00B776CD"/>
    <w:rsid w:val="00B8419E"/>
    <w:rsid w:val="00B844FC"/>
    <w:rsid w:val="00B858E2"/>
    <w:rsid w:val="00B90B35"/>
    <w:rsid w:val="00B91823"/>
    <w:rsid w:val="00B919F5"/>
    <w:rsid w:val="00B939B5"/>
    <w:rsid w:val="00B95C0C"/>
    <w:rsid w:val="00BA0B69"/>
    <w:rsid w:val="00BA10A6"/>
    <w:rsid w:val="00BA1363"/>
    <w:rsid w:val="00BA1C82"/>
    <w:rsid w:val="00BA1E69"/>
    <w:rsid w:val="00BA7BE7"/>
    <w:rsid w:val="00BB1BA1"/>
    <w:rsid w:val="00BB3A51"/>
    <w:rsid w:val="00BB47CC"/>
    <w:rsid w:val="00BB4B3B"/>
    <w:rsid w:val="00BB5A4B"/>
    <w:rsid w:val="00BB5B5E"/>
    <w:rsid w:val="00BC1634"/>
    <w:rsid w:val="00BC1F37"/>
    <w:rsid w:val="00BC279E"/>
    <w:rsid w:val="00BC2A55"/>
    <w:rsid w:val="00BC4080"/>
    <w:rsid w:val="00BC43CF"/>
    <w:rsid w:val="00BC5B54"/>
    <w:rsid w:val="00BC6F8B"/>
    <w:rsid w:val="00BD20F6"/>
    <w:rsid w:val="00BD323A"/>
    <w:rsid w:val="00BD430F"/>
    <w:rsid w:val="00BE0717"/>
    <w:rsid w:val="00BE127A"/>
    <w:rsid w:val="00BE4F7B"/>
    <w:rsid w:val="00BE7486"/>
    <w:rsid w:val="00BE75B1"/>
    <w:rsid w:val="00BE75FC"/>
    <w:rsid w:val="00BF6059"/>
    <w:rsid w:val="00BF79BC"/>
    <w:rsid w:val="00C00B8B"/>
    <w:rsid w:val="00C0159F"/>
    <w:rsid w:val="00C015E1"/>
    <w:rsid w:val="00C027EA"/>
    <w:rsid w:val="00C04FA4"/>
    <w:rsid w:val="00C0610A"/>
    <w:rsid w:val="00C10001"/>
    <w:rsid w:val="00C10297"/>
    <w:rsid w:val="00C11D73"/>
    <w:rsid w:val="00C20C12"/>
    <w:rsid w:val="00C22DFE"/>
    <w:rsid w:val="00C23F7C"/>
    <w:rsid w:val="00C242F4"/>
    <w:rsid w:val="00C26D8C"/>
    <w:rsid w:val="00C27834"/>
    <w:rsid w:val="00C36AAD"/>
    <w:rsid w:val="00C36C8D"/>
    <w:rsid w:val="00C42690"/>
    <w:rsid w:val="00C43523"/>
    <w:rsid w:val="00C4670A"/>
    <w:rsid w:val="00C4717E"/>
    <w:rsid w:val="00C5003D"/>
    <w:rsid w:val="00C537DC"/>
    <w:rsid w:val="00C60C50"/>
    <w:rsid w:val="00C61E97"/>
    <w:rsid w:val="00C63846"/>
    <w:rsid w:val="00C63A80"/>
    <w:rsid w:val="00C64913"/>
    <w:rsid w:val="00C64CDF"/>
    <w:rsid w:val="00C67C23"/>
    <w:rsid w:val="00C736A2"/>
    <w:rsid w:val="00C749B0"/>
    <w:rsid w:val="00C7638B"/>
    <w:rsid w:val="00C772CC"/>
    <w:rsid w:val="00C7781D"/>
    <w:rsid w:val="00C830E0"/>
    <w:rsid w:val="00C83D65"/>
    <w:rsid w:val="00C9227F"/>
    <w:rsid w:val="00C924F5"/>
    <w:rsid w:val="00C92673"/>
    <w:rsid w:val="00C93AF8"/>
    <w:rsid w:val="00C97ACF"/>
    <w:rsid w:val="00CA068E"/>
    <w:rsid w:val="00CA2015"/>
    <w:rsid w:val="00CA26C8"/>
    <w:rsid w:val="00CA2CA2"/>
    <w:rsid w:val="00CA344F"/>
    <w:rsid w:val="00CA668E"/>
    <w:rsid w:val="00CA6810"/>
    <w:rsid w:val="00CB0C58"/>
    <w:rsid w:val="00CB30C4"/>
    <w:rsid w:val="00CB3C38"/>
    <w:rsid w:val="00CB4E77"/>
    <w:rsid w:val="00CC13C1"/>
    <w:rsid w:val="00CC275A"/>
    <w:rsid w:val="00CC36EA"/>
    <w:rsid w:val="00CC3A0C"/>
    <w:rsid w:val="00CC3C67"/>
    <w:rsid w:val="00CC71A5"/>
    <w:rsid w:val="00CC7253"/>
    <w:rsid w:val="00CC7FCE"/>
    <w:rsid w:val="00CD1A57"/>
    <w:rsid w:val="00CD2FEF"/>
    <w:rsid w:val="00CD618B"/>
    <w:rsid w:val="00CD690B"/>
    <w:rsid w:val="00CE136F"/>
    <w:rsid w:val="00CE17B6"/>
    <w:rsid w:val="00CE181B"/>
    <w:rsid w:val="00CE1F00"/>
    <w:rsid w:val="00CE3473"/>
    <w:rsid w:val="00CE42EB"/>
    <w:rsid w:val="00CE456B"/>
    <w:rsid w:val="00CE5294"/>
    <w:rsid w:val="00CE7015"/>
    <w:rsid w:val="00CF4E32"/>
    <w:rsid w:val="00CF7D38"/>
    <w:rsid w:val="00D03AF8"/>
    <w:rsid w:val="00D0463D"/>
    <w:rsid w:val="00D0562B"/>
    <w:rsid w:val="00D05D39"/>
    <w:rsid w:val="00D06439"/>
    <w:rsid w:val="00D13F86"/>
    <w:rsid w:val="00D14808"/>
    <w:rsid w:val="00D16764"/>
    <w:rsid w:val="00D1709D"/>
    <w:rsid w:val="00D173EB"/>
    <w:rsid w:val="00D17509"/>
    <w:rsid w:val="00D236A2"/>
    <w:rsid w:val="00D24DC9"/>
    <w:rsid w:val="00D252A1"/>
    <w:rsid w:val="00D25338"/>
    <w:rsid w:val="00D25EF3"/>
    <w:rsid w:val="00D311B2"/>
    <w:rsid w:val="00D31B34"/>
    <w:rsid w:val="00D3470E"/>
    <w:rsid w:val="00D3569A"/>
    <w:rsid w:val="00D418F4"/>
    <w:rsid w:val="00D428CA"/>
    <w:rsid w:val="00D47D46"/>
    <w:rsid w:val="00D47F50"/>
    <w:rsid w:val="00D507A7"/>
    <w:rsid w:val="00D507E3"/>
    <w:rsid w:val="00D51F00"/>
    <w:rsid w:val="00D52252"/>
    <w:rsid w:val="00D54206"/>
    <w:rsid w:val="00D6040D"/>
    <w:rsid w:val="00D61285"/>
    <w:rsid w:val="00D637A5"/>
    <w:rsid w:val="00D66B0B"/>
    <w:rsid w:val="00D70DC1"/>
    <w:rsid w:val="00D72E23"/>
    <w:rsid w:val="00D735A8"/>
    <w:rsid w:val="00D743FF"/>
    <w:rsid w:val="00D74DE6"/>
    <w:rsid w:val="00D76B8F"/>
    <w:rsid w:val="00D779FF"/>
    <w:rsid w:val="00D80652"/>
    <w:rsid w:val="00D80A0D"/>
    <w:rsid w:val="00D82227"/>
    <w:rsid w:val="00D8261F"/>
    <w:rsid w:val="00D82B8D"/>
    <w:rsid w:val="00D85C4D"/>
    <w:rsid w:val="00D8664B"/>
    <w:rsid w:val="00D87B3D"/>
    <w:rsid w:val="00D91191"/>
    <w:rsid w:val="00D92282"/>
    <w:rsid w:val="00D929A7"/>
    <w:rsid w:val="00D95F41"/>
    <w:rsid w:val="00D96962"/>
    <w:rsid w:val="00D9784F"/>
    <w:rsid w:val="00DA39F0"/>
    <w:rsid w:val="00DA5B61"/>
    <w:rsid w:val="00DA7604"/>
    <w:rsid w:val="00DB49E2"/>
    <w:rsid w:val="00DB5C5A"/>
    <w:rsid w:val="00DB7276"/>
    <w:rsid w:val="00DB7D35"/>
    <w:rsid w:val="00DC1B77"/>
    <w:rsid w:val="00DC3D6A"/>
    <w:rsid w:val="00DC4BF6"/>
    <w:rsid w:val="00DC6BB0"/>
    <w:rsid w:val="00DD57DB"/>
    <w:rsid w:val="00DD6A2A"/>
    <w:rsid w:val="00DD7C24"/>
    <w:rsid w:val="00DE0F99"/>
    <w:rsid w:val="00DE15D8"/>
    <w:rsid w:val="00DE2183"/>
    <w:rsid w:val="00DE263F"/>
    <w:rsid w:val="00DE77FB"/>
    <w:rsid w:val="00DF26C5"/>
    <w:rsid w:val="00DF35A3"/>
    <w:rsid w:val="00DF4919"/>
    <w:rsid w:val="00DF5C37"/>
    <w:rsid w:val="00DF5D8B"/>
    <w:rsid w:val="00DF6FE0"/>
    <w:rsid w:val="00DF7508"/>
    <w:rsid w:val="00E021D1"/>
    <w:rsid w:val="00E05EDB"/>
    <w:rsid w:val="00E0637D"/>
    <w:rsid w:val="00E068F3"/>
    <w:rsid w:val="00E06C5E"/>
    <w:rsid w:val="00E101DE"/>
    <w:rsid w:val="00E13791"/>
    <w:rsid w:val="00E149B6"/>
    <w:rsid w:val="00E14C10"/>
    <w:rsid w:val="00E17BE0"/>
    <w:rsid w:val="00E20058"/>
    <w:rsid w:val="00E2304E"/>
    <w:rsid w:val="00E23063"/>
    <w:rsid w:val="00E23A5E"/>
    <w:rsid w:val="00E24249"/>
    <w:rsid w:val="00E2525F"/>
    <w:rsid w:val="00E25AFF"/>
    <w:rsid w:val="00E27024"/>
    <w:rsid w:val="00E27F02"/>
    <w:rsid w:val="00E30465"/>
    <w:rsid w:val="00E3211D"/>
    <w:rsid w:val="00E327D2"/>
    <w:rsid w:val="00E36AE0"/>
    <w:rsid w:val="00E41010"/>
    <w:rsid w:val="00E43A14"/>
    <w:rsid w:val="00E45DF9"/>
    <w:rsid w:val="00E47A13"/>
    <w:rsid w:val="00E51665"/>
    <w:rsid w:val="00E53A92"/>
    <w:rsid w:val="00E53D72"/>
    <w:rsid w:val="00E63574"/>
    <w:rsid w:val="00E64C69"/>
    <w:rsid w:val="00E65B35"/>
    <w:rsid w:val="00E674A8"/>
    <w:rsid w:val="00E74D32"/>
    <w:rsid w:val="00E77FF9"/>
    <w:rsid w:val="00E82212"/>
    <w:rsid w:val="00E82345"/>
    <w:rsid w:val="00E85167"/>
    <w:rsid w:val="00E85FDA"/>
    <w:rsid w:val="00E8689E"/>
    <w:rsid w:val="00E86EF1"/>
    <w:rsid w:val="00E87011"/>
    <w:rsid w:val="00E87AE3"/>
    <w:rsid w:val="00E87D8F"/>
    <w:rsid w:val="00E91302"/>
    <w:rsid w:val="00E91F09"/>
    <w:rsid w:val="00E96E61"/>
    <w:rsid w:val="00EA0F66"/>
    <w:rsid w:val="00EA1752"/>
    <w:rsid w:val="00EA1BAC"/>
    <w:rsid w:val="00EA2D0A"/>
    <w:rsid w:val="00EA6387"/>
    <w:rsid w:val="00EA7DCB"/>
    <w:rsid w:val="00EB0DFE"/>
    <w:rsid w:val="00EB3F0D"/>
    <w:rsid w:val="00EB731E"/>
    <w:rsid w:val="00EB74A5"/>
    <w:rsid w:val="00EC3BD0"/>
    <w:rsid w:val="00EC47E4"/>
    <w:rsid w:val="00EC64EE"/>
    <w:rsid w:val="00ED053E"/>
    <w:rsid w:val="00ED232D"/>
    <w:rsid w:val="00ED3343"/>
    <w:rsid w:val="00ED3B8A"/>
    <w:rsid w:val="00ED5676"/>
    <w:rsid w:val="00ED5C96"/>
    <w:rsid w:val="00ED7561"/>
    <w:rsid w:val="00EE3F7C"/>
    <w:rsid w:val="00EE48AC"/>
    <w:rsid w:val="00EE4E4A"/>
    <w:rsid w:val="00EF0087"/>
    <w:rsid w:val="00EF40DC"/>
    <w:rsid w:val="00EF79AD"/>
    <w:rsid w:val="00F119E5"/>
    <w:rsid w:val="00F11BAD"/>
    <w:rsid w:val="00F11BF6"/>
    <w:rsid w:val="00F12A31"/>
    <w:rsid w:val="00F12AEA"/>
    <w:rsid w:val="00F13E8F"/>
    <w:rsid w:val="00F1408F"/>
    <w:rsid w:val="00F155D2"/>
    <w:rsid w:val="00F162DF"/>
    <w:rsid w:val="00F24175"/>
    <w:rsid w:val="00F248DD"/>
    <w:rsid w:val="00F304A9"/>
    <w:rsid w:val="00F31BCD"/>
    <w:rsid w:val="00F32285"/>
    <w:rsid w:val="00F32F15"/>
    <w:rsid w:val="00F36D34"/>
    <w:rsid w:val="00F40A2C"/>
    <w:rsid w:val="00F40C78"/>
    <w:rsid w:val="00F416F9"/>
    <w:rsid w:val="00F41B16"/>
    <w:rsid w:val="00F42640"/>
    <w:rsid w:val="00F429B5"/>
    <w:rsid w:val="00F46265"/>
    <w:rsid w:val="00F46837"/>
    <w:rsid w:val="00F524F0"/>
    <w:rsid w:val="00F5443A"/>
    <w:rsid w:val="00F56670"/>
    <w:rsid w:val="00F57306"/>
    <w:rsid w:val="00F578E9"/>
    <w:rsid w:val="00F6242D"/>
    <w:rsid w:val="00F63C61"/>
    <w:rsid w:val="00F63E14"/>
    <w:rsid w:val="00F64690"/>
    <w:rsid w:val="00F64FE6"/>
    <w:rsid w:val="00F6563E"/>
    <w:rsid w:val="00F67A4D"/>
    <w:rsid w:val="00F67C3F"/>
    <w:rsid w:val="00F70900"/>
    <w:rsid w:val="00F71658"/>
    <w:rsid w:val="00F75749"/>
    <w:rsid w:val="00F77A29"/>
    <w:rsid w:val="00F77E95"/>
    <w:rsid w:val="00F83896"/>
    <w:rsid w:val="00F870C3"/>
    <w:rsid w:val="00F87CE1"/>
    <w:rsid w:val="00F904C6"/>
    <w:rsid w:val="00F97563"/>
    <w:rsid w:val="00FA178B"/>
    <w:rsid w:val="00FA4D46"/>
    <w:rsid w:val="00FB2459"/>
    <w:rsid w:val="00FB3E46"/>
    <w:rsid w:val="00FB3F53"/>
    <w:rsid w:val="00FB5F8D"/>
    <w:rsid w:val="00FB76F6"/>
    <w:rsid w:val="00FC1CF1"/>
    <w:rsid w:val="00FC2E0D"/>
    <w:rsid w:val="00FC36CD"/>
    <w:rsid w:val="00FC431A"/>
    <w:rsid w:val="00FC4C5D"/>
    <w:rsid w:val="00FC6912"/>
    <w:rsid w:val="00FD18D2"/>
    <w:rsid w:val="00FD25B3"/>
    <w:rsid w:val="00FD35BE"/>
    <w:rsid w:val="00FD3E0A"/>
    <w:rsid w:val="00FD51D2"/>
    <w:rsid w:val="00FE1323"/>
    <w:rsid w:val="00FE207D"/>
    <w:rsid w:val="00FE334F"/>
    <w:rsid w:val="00FE57F6"/>
    <w:rsid w:val="00FE79AE"/>
    <w:rsid w:val="00FE7E20"/>
    <w:rsid w:val="00FF07E8"/>
    <w:rsid w:val="00FF28D5"/>
    <w:rsid w:val="00FF44A5"/>
    <w:rsid w:val="00FF588B"/>
    <w:rsid w:val="00FF5C61"/>
    <w:rsid w:val="01BD327A"/>
    <w:rsid w:val="0234AD38"/>
    <w:rsid w:val="02507668"/>
    <w:rsid w:val="02A1AA7A"/>
    <w:rsid w:val="032184D4"/>
    <w:rsid w:val="034BB010"/>
    <w:rsid w:val="03ABD232"/>
    <w:rsid w:val="03D785F6"/>
    <w:rsid w:val="043225E8"/>
    <w:rsid w:val="04530290"/>
    <w:rsid w:val="05489EB2"/>
    <w:rsid w:val="0634741F"/>
    <w:rsid w:val="073842F9"/>
    <w:rsid w:val="097E7BBF"/>
    <w:rsid w:val="09E40231"/>
    <w:rsid w:val="0A5AE7E6"/>
    <w:rsid w:val="0A9D5811"/>
    <w:rsid w:val="0AB998F4"/>
    <w:rsid w:val="0B1B6FB1"/>
    <w:rsid w:val="0BC81EEE"/>
    <w:rsid w:val="0D47C4EF"/>
    <w:rsid w:val="0E2128DF"/>
    <w:rsid w:val="0F9C071F"/>
    <w:rsid w:val="0FA1B220"/>
    <w:rsid w:val="12883CDB"/>
    <w:rsid w:val="1343D695"/>
    <w:rsid w:val="1356BF26"/>
    <w:rsid w:val="1376C5EB"/>
    <w:rsid w:val="13B72E8C"/>
    <w:rsid w:val="144A76CA"/>
    <w:rsid w:val="14B6E53E"/>
    <w:rsid w:val="167274D8"/>
    <w:rsid w:val="16AAB700"/>
    <w:rsid w:val="16EA8D8F"/>
    <w:rsid w:val="19191EA6"/>
    <w:rsid w:val="192D35D5"/>
    <w:rsid w:val="1B627226"/>
    <w:rsid w:val="1BECA40D"/>
    <w:rsid w:val="1E4B3C90"/>
    <w:rsid w:val="1F82E78D"/>
    <w:rsid w:val="1FBDA887"/>
    <w:rsid w:val="1FF1FA90"/>
    <w:rsid w:val="21113F8C"/>
    <w:rsid w:val="22589374"/>
    <w:rsid w:val="22AF5613"/>
    <w:rsid w:val="2317E01A"/>
    <w:rsid w:val="24496F6A"/>
    <w:rsid w:val="268E95F1"/>
    <w:rsid w:val="277D67B0"/>
    <w:rsid w:val="284C6C73"/>
    <w:rsid w:val="28CE5378"/>
    <w:rsid w:val="2A93EBB3"/>
    <w:rsid w:val="2AA5849F"/>
    <w:rsid w:val="2B6AC6DD"/>
    <w:rsid w:val="2C3F71A2"/>
    <w:rsid w:val="2C550417"/>
    <w:rsid w:val="2C782DC6"/>
    <w:rsid w:val="2DDD3CF8"/>
    <w:rsid w:val="2E076558"/>
    <w:rsid w:val="2ECE1AC9"/>
    <w:rsid w:val="2F91362A"/>
    <w:rsid w:val="30568FD1"/>
    <w:rsid w:val="30A7008C"/>
    <w:rsid w:val="31B36A2B"/>
    <w:rsid w:val="3285F676"/>
    <w:rsid w:val="32DA5DB7"/>
    <w:rsid w:val="3313DF68"/>
    <w:rsid w:val="34354CA1"/>
    <w:rsid w:val="36D2EFD9"/>
    <w:rsid w:val="36DAAE53"/>
    <w:rsid w:val="36FB7B1E"/>
    <w:rsid w:val="371B1932"/>
    <w:rsid w:val="3748D55C"/>
    <w:rsid w:val="377D13C4"/>
    <w:rsid w:val="37AB7612"/>
    <w:rsid w:val="37B6B4BF"/>
    <w:rsid w:val="37E7508B"/>
    <w:rsid w:val="38974B7F"/>
    <w:rsid w:val="390631FC"/>
    <w:rsid w:val="39631E6A"/>
    <w:rsid w:val="3B64AF7A"/>
    <w:rsid w:val="3B773FDA"/>
    <w:rsid w:val="3C267EEA"/>
    <w:rsid w:val="3D93CA50"/>
    <w:rsid w:val="40E72182"/>
    <w:rsid w:val="4163F7D6"/>
    <w:rsid w:val="41727760"/>
    <w:rsid w:val="41962057"/>
    <w:rsid w:val="41C67AFB"/>
    <w:rsid w:val="41CD586A"/>
    <w:rsid w:val="4246B1C8"/>
    <w:rsid w:val="42B34656"/>
    <w:rsid w:val="42D28741"/>
    <w:rsid w:val="42EE28B9"/>
    <w:rsid w:val="44B918A7"/>
    <w:rsid w:val="44DD1BC7"/>
    <w:rsid w:val="49313563"/>
    <w:rsid w:val="4ABC9D10"/>
    <w:rsid w:val="4D12CA66"/>
    <w:rsid w:val="4DD2F4DA"/>
    <w:rsid w:val="4F4F3DF5"/>
    <w:rsid w:val="4FC51489"/>
    <w:rsid w:val="502DE3E4"/>
    <w:rsid w:val="5033DD33"/>
    <w:rsid w:val="50EB0E56"/>
    <w:rsid w:val="5225BD29"/>
    <w:rsid w:val="544E62DC"/>
    <w:rsid w:val="55BFBE50"/>
    <w:rsid w:val="55C6CFF9"/>
    <w:rsid w:val="55D40CF1"/>
    <w:rsid w:val="5786039E"/>
    <w:rsid w:val="57FA1833"/>
    <w:rsid w:val="581022E2"/>
    <w:rsid w:val="589807CA"/>
    <w:rsid w:val="5A0532E8"/>
    <w:rsid w:val="5A0EC7E0"/>
    <w:rsid w:val="5A49E60F"/>
    <w:rsid w:val="5A4F8FFA"/>
    <w:rsid w:val="5A96E241"/>
    <w:rsid w:val="5B38771D"/>
    <w:rsid w:val="5C2DC0FD"/>
    <w:rsid w:val="5CB1CACD"/>
    <w:rsid w:val="5D1A9289"/>
    <w:rsid w:val="5D7B7F69"/>
    <w:rsid w:val="5F090BD6"/>
    <w:rsid w:val="5F1389AE"/>
    <w:rsid w:val="5F4C3962"/>
    <w:rsid w:val="60286EC2"/>
    <w:rsid w:val="6073A4FF"/>
    <w:rsid w:val="60CB0B7D"/>
    <w:rsid w:val="6299F403"/>
    <w:rsid w:val="641FAA85"/>
    <w:rsid w:val="6438D2E2"/>
    <w:rsid w:val="65CC7A3C"/>
    <w:rsid w:val="664F7000"/>
    <w:rsid w:val="668DE11C"/>
    <w:rsid w:val="67175B4D"/>
    <w:rsid w:val="67B1C350"/>
    <w:rsid w:val="686A9580"/>
    <w:rsid w:val="68D0B8DD"/>
    <w:rsid w:val="68F03C05"/>
    <w:rsid w:val="69DAADE6"/>
    <w:rsid w:val="69ECD523"/>
    <w:rsid w:val="6A64B10E"/>
    <w:rsid w:val="6AE7004D"/>
    <w:rsid w:val="6B395D2B"/>
    <w:rsid w:val="6DE88366"/>
    <w:rsid w:val="6F765F13"/>
    <w:rsid w:val="701EDF62"/>
    <w:rsid w:val="7070449B"/>
    <w:rsid w:val="712E2965"/>
    <w:rsid w:val="714D96B1"/>
    <w:rsid w:val="71732D85"/>
    <w:rsid w:val="71D36594"/>
    <w:rsid w:val="72F24C7B"/>
    <w:rsid w:val="7309A124"/>
    <w:rsid w:val="73791550"/>
    <w:rsid w:val="738DD346"/>
    <w:rsid w:val="738EBD00"/>
    <w:rsid w:val="748BE62A"/>
    <w:rsid w:val="757D456E"/>
    <w:rsid w:val="75F64986"/>
    <w:rsid w:val="763D0027"/>
    <w:rsid w:val="76676905"/>
    <w:rsid w:val="76FA03BC"/>
    <w:rsid w:val="790CACAF"/>
    <w:rsid w:val="79C56FA2"/>
    <w:rsid w:val="79F93927"/>
    <w:rsid w:val="7B52738D"/>
    <w:rsid w:val="7C3FAD77"/>
    <w:rsid w:val="7E5805BB"/>
    <w:rsid w:val="7EF7E85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D49379"/>
  <w14:defaultImageDpi w14:val="32767"/>
  <w15:chartTrackingRefBased/>
  <w15:docId w15:val="{8B8703FD-B743-4628-9DAE-D597C0E4F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13" w:qFormat="1"/>
    <w:lsdException w:name="heading 2" w:semiHidden="1" w:uiPriority="13" w:qFormat="1"/>
    <w:lsdException w:name="heading 3" w:semiHidden="1" w:uiPriority="13" w:qFormat="1"/>
    <w:lsdException w:name="heading 4" w:semiHidden="1" w:uiPriority="13" w:qFormat="1"/>
    <w:lsdException w:name="heading 5" w:semiHidden="1" w:uiPriority="13" w:qFormat="1"/>
    <w:lsdException w:name="heading 6" w:semiHidden="1" w:uiPriority="13" w:qFormat="1"/>
    <w:lsdException w:name="heading 7" w:semiHidden="1" w:uiPriority="13" w:qFormat="1"/>
    <w:lsdException w:name="heading 8" w:semiHidden="1" w:uiPriority="13" w:qFormat="1"/>
    <w:lsdException w:name="heading 9" w:semiHidden="1" w:uiPriority="1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3"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5"/>
    <w:qFormat/>
    <w:rsid w:val="00EA1BAC"/>
    <w:pPr>
      <w:spacing w:after="0" w:line="240" w:lineRule="auto"/>
      <w:jc w:val="both"/>
    </w:pPr>
    <w:rPr>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D8261F"/>
    <w:pPr>
      <w:tabs>
        <w:tab w:val="center" w:pos="4536"/>
        <w:tab w:val="right" w:pos="9072"/>
      </w:tabs>
    </w:pPr>
  </w:style>
  <w:style w:type="character" w:customStyle="1" w:styleId="En-tteCar">
    <w:name w:val="En-tête Car"/>
    <w:basedOn w:val="Policepardfaut"/>
    <w:link w:val="En-tte"/>
    <w:uiPriority w:val="99"/>
    <w:semiHidden/>
    <w:rsid w:val="00FB76F6"/>
  </w:style>
  <w:style w:type="paragraph" w:styleId="Pieddepage">
    <w:name w:val="footer"/>
    <w:basedOn w:val="Normal"/>
    <w:link w:val="PieddepageCar"/>
    <w:uiPriority w:val="99"/>
    <w:semiHidden/>
    <w:rsid w:val="00D8261F"/>
    <w:pPr>
      <w:tabs>
        <w:tab w:val="center" w:pos="4536"/>
        <w:tab w:val="right" w:pos="9072"/>
      </w:tabs>
    </w:pPr>
  </w:style>
  <w:style w:type="character" w:customStyle="1" w:styleId="PieddepageCar">
    <w:name w:val="Pied de page Car"/>
    <w:basedOn w:val="Policepardfaut"/>
    <w:link w:val="Pieddepage"/>
    <w:uiPriority w:val="99"/>
    <w:semiHidden/>
    <w:rsid w:val="00FB76F6"/>
  </w:style>
  <w:style w:type="paragraph" w:customStyle="1" w:styleId="DTitre">
    <w:name w:val="D_Titre"/>
    <w:basedOn w:val="Normal"/>
    <w:next w:val="DSous-titre"/>
    <w:uiPriority w:val="2"/>
    <w:qFormat/>
    <w:rsid w:val="00044250"/>
    <w:pPr>
      <w:spacing w:line="168" w:lineRule="auto"/>
      <w:jc w:val="left"/>
    </w:pPr>
    <w:rPr>
      <w:rFonts w:asciiTheme="majorHAnsi" w:hAnsiTheme="majorHAnsi" w:cstheme="majorHAnsi"/>
      <w:b/>
      <w:bCs/>
      <w:caps/>
      <w:color w:val="646B52" w:themeColor="text2"/>
      <w:sz w:val="56"/>
      <w:szCs w:val="44"/>
    </w:rPr>
  </w:style>
  <w:style w:type="paragraph" w:customStyle="1" w:styleId="DSous-titre">
    <w:name w:val="D_Sous-titre"/>
    <w:basedOn w:val="Normal"/>
    <w:next w:val="Normal"/>
    <w:uiPriority w:val="3"/>
    <w:qFormat/>
    <w:rsid w:val="000927B0"/>
    <w:pPr>
      <w:spacing w:line="192" w:lineRule="auto"/>
      <w:jc w:val="left"/>
    </w:pPr>
    <w:rPr>
      <w:rFonts w:cstheme="majorHAnsi"/>
      <w:b/>
      <w:caps/>
      <w:color w:val="646B52" w:themeColor="text2"/>
      <w:sz w:val="28"/>
      <w:szCs w:val="20"/>
    </w:rPr>
  </w:style>
  <w:style w:type="paragraph" w:styleId="Paragraphedeliste">
    <w:name w:val="List Paragraph"/>
    <w:basedOn w:val="Normal"/>
    <w:uiPriority w:val="34"/>
    <w:semiHidden/>
    <w:qFormat/>
    <w:rsid w:val="0013184A"/>
    <w:pPr>
      <w:ind w:left="720"/>
      <w:contextualSpacing/>
    </w:pPr>
  </w:style>
  <w:style w:type="paragraph" w:customStyle="1" w:styleId="DPuceronde">
    <w:name w:val="D_Puce ronde"/>
    <w:basedOn w:val="Normal"/>
    <w:uiPriority w:val="6"/>
    <w:qFormat/>
    <w:rsid w:val="00AE1E42"/>
    <w:pPr>
      <w:numPr>
        <w:numId w:val="1"/>
      </w:numPr>
    </w:pPr>
    <w:rPr>
      <w:b/>
    </w:rPr>
  </w:style>
  <w:style w:type="table" w:styleId="Grilledutableau">
    <w:name w:val="Table Grid"/>
    <w:basedOn w:val="TableauNormal"/>
    <w:uiPriority w:val="39"/>
    <w:rsid w:val="00227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aturedudocument">
    <w:name w:val="D_Nature du document"/>
    <w:basedOn w:val="Normal"/>
    <w:next w:val="DDate"/>
    <w:qFormat/>
    <w:rsid w:val="000927B0"/>
    <w:pPr>
      <w:jc w:val="right"/>
    </w:pPr>
    <w:rPr>
      <w:bCs/>
      <w:caps/>
      <w:color w:val="646B52" w:themeColor="text2"/>
      <w:sz w:val="24"/>
      <w:szCs w:val="30"/>
    </w:rPr>
  </w:style>
  <w:style w:type="paragraph" w:customStyle="1" w:styleId="DDate">
    <w:name w:val="D_Date"/>
    <w:basedOn w:val="DNaturedudocument"/>
    <w:next w:val="Normal"/>
    <w:uiPriority w:val="1"/>
    <w:qFormat/>
    <w:rsid w:val="000927B0"/>
  </w:style>
  <w:style w:type="paragraph" w:customStyle="1" w:styleId="DIntertitre">
    <w:name w:val="D_Intertitre"/>
    <w:basedOn w:val="Normal"/>
    <w:next w:val="Normal"/>
    <w:uiPriority w:val="4"/>
    <w:qFormat/>
    <w:rsid w:val="00F97563"/>
    <w:pPr>
      <w:spacing w:before="240" w:line="192" w:lineRule="auto"/>
      <w:jc w:val="left"/>
    </w:pPr>
    <w:rPr>
      <w:rFonts w:asciiTheme="majorHAnsi" w:hAnsiTheme="majorHAnsi"/>
      <w:caps/>
      <w:color w:val="646B52" w:themeColor="text2"/>
      <w:sz w:val="24"/>
    </w:rPr>
  </w:style>
  <w:style w:type="paragraph" w:customStyle="1" w:styleId="DCitation">
    <w:name w:val="D_Citation"/>
    <w:basedOn w:val="Normal"/>
    <w:next w:val="Normal"/>
    <w:uiPriority w:val="7"/>
    <w:qFormat/>
    <w:rsid w:val="00F97563"/>
    <w:pPr>
      <w:spacing w:before="240"/>
    </w:pPr>
    <w:rPr>
      <w:rFonts w:ascii="Arial" w:hAnsi="Arial" w:cs="Arial"/>
      <w:b/>
      <w:bCs/>
      <w:i/>
      <w:iCs/>
      <w:color w:val="EC6528" w:themeColor="accent4"/>
      <w:sz w:val="26"/>
      <w:szCs w:val="26"/>
      <w:lang w:val="en-US"/>
    </w:rPr>
  </w:style>
  <w:style w:type="paragraph" w:customStyle="1" w:styleId="DTitreContact">
    <w:name w:val="D_Titre Contact"/>
    <w:basedOn w:val="Normal"/>
    <w:next w:val="Normal"/>
    <w:uiPriority w:val="8"/>
    <w:qFormat/>
    <w:rsid w:val="00A669BE"/>
    <w:pPr>
      <w:jc w:val="left"/>
    </w:pPr>
    <w:rPr>
      <w:rFonts w:ascii="Arial Black" w:hAnsi="Arial Black" w:cs="Arial Black"/>
      <w:caps/>
      <w:color w:val="646B52" w:themeColor="text2"/>
      <w:szCs w:val="18"/>
    </w:rPr>
  </w:style>
  <w:style w:type="paragraph" w:customStyle="1" w:styleId="DContact">
    <w:name w:val="D_Contact"/>
    <w:basedOn w:val="Normal"/>
    <w:next w:val="Normal"/>
    <w:uiPriority w:val="9"/>
    <w:qFormat/>
    <w:rsid w:val="00EA1BAC"/>
    <w:pPr>
      <w:jc w:val="left"/>
    </w:pPr>
    <w:rPr>
      <w:rFonts w:ascii="Arial" w:hAnsi="Arial" w:cs="Arial"/>
      <w:bCs/>
      <w:color w:val="646B52" w:themeColor="text2"/>
      <w:szCs w:val="18"/>
    </w:rPr>
  </w:style>
  <w:style w:type="paragraph" w:customStyle="1" w:styleId="DTitreNote">
    <w:name w:val="D_Titre Note"/>
    <w:basedOn w:val="Normal"/>
    <w:uiPriority w:val="10"/>
    <w:qFormat/>
    <w:rsid w:val="00EA1BAC"/>
    <w:pPr>
      <w:framePr w:wrap="around" w:vAnchor="page" w:hAnchor="page" w:x="681" w:y="14743"/>
      <w:suppressOverlap/>
      <w:jc w:val="left"/>
    </w:pPr>
    <w:rPr>
      <w:rFonts w:ascii="Arial Black" w:hAnsi="Arial Black" w:cs="Arial Black"/>
      <w:i/>
      <w:iCs/>
      <w:caps/>
      <w:color w:val="646B52" w:themeColor="text2"/>
      <w:sz w:val="20"/>
      <w:szCs w:val="20"/>
    </w:rPr>
  </w:style>
  <w:style w:type="paragraph" w:customStyle="1" w:styleId="DNote">
    <w:name w:val="D_Note"/>
    <w:basedOn w:val="Normal"/>
    <w:next w:val="DTitreNote"/>
    <w:uiPriority w:val="11"/>
    <w:qFormat/>
    <w:rsid w:val="00A669BE"/>
    <w:rPr>
      <w:rFonts w:ascii="Arial" w:hAnsi="Arial" w:cs="Arial"/>
      <w:i/>
      <w:iCs/>
      <w:color w:val="646B52" w:themeColor="text2"/>
      <w:szCs w:val="18"/>
    </w:rPr>
  </w:style>
  <w:style w:type="character" w:styleId="Marquedecommentaire">
    <w:name w:val="annotation reference"/>
    <w:basedOn w:val="Policepardfaut"/>
    <w:uiPriority w:val="99"/>
    <w:semiHidden/>
    <w:rsid w:val="00C97ACF"/>
    <w:rPr>
      <w:sz w:val="16"/>
      <w:szCs w:val="16"/>
    </w:rPr>
  </w:style>
  <w:style w:type="paragraph" w:styleId="Commentaire">
    <w:name w:val="annotation text"/>
    <w:basedOn w:val="Normal"/>
    <w:link w:val="CommentaireCar"/>
    <w:uiPriority w:val="99"/>
    <w:semiHidden/>
    <w:rsid w:val="00C97ACF"/>
    <w:rPr>
      <w:sz w:val="20"/>
      <w:szCs w:val="20"/>
    </w:rPr>
  </w:style>
  <w:style w:type="character" w:customStyle="1" w:styleId="CommentaireCar">
    <w:name w:val="Commentaire Car"/>
    <w:basedOn w:val="Policepardfaut"/>
    <w:link w:val="Commentaire"/>
    <w:uiPriority w:val="99"/>
    <w:semiHidden/>
    <w:rsid w:val="00C97ACF"/>
    <w:rPr>
      <w:sz w:val="20"/>
      <w:szCs w:val="20"/>
    </w:rPr>
  </w:style>
  <w:style w:type="paragraph" w:styleId="Objetducommentaire">
    <w:name w:val="annotation subject"/>
    <w:basedOn w:val="Commentaire"/>
    <w:next w:val="Commentaire"/>
    <w:link w:val="ObjetducommentaireCar"/>
    <w:uiPriority w:val="99"/>
    <w:semiHidden/>
    <w:rsid w:val="00C97ACF"/>
    <w:rPr>
      <w:b/>
      <w:bCs/>
    </w:rPr>
  </w:style>
  <w:style w:type="character" w:customStyle="1" w:styleId="ObjetducommentaireCar">
    <w:name w:val="Objet du commentaire Car"/>
    <w:basedOn w:val="CommentaireCar"/>
    <w:link w:val="Objetducommentaire"/>
    <w:uiPriority w:val="99"/>
    <w:semiHidden/>
    <w:rsid w:val="00C97ACF"/>
    <w:rPr>
      <w:b/>
      <w:bCs/>
      <w:sz w:val="20"/>
      <w:szCs w:val="20"/>
    </w:rPr>
  </w:style>
  <w:style w:type="paragraph" w:customStyle="1" w:styleId="DOCUMENTNORMAL">
    <w:name w:val="DOCUMENT_NORMAL"/>
    <w:rsid w:val="00D82B8D"/>
    <w:pPr>
      <w:spacing w:after="0" w:line="240" w:lineRule="auto"/>
      <w:jc w:val="both"/>
    </w:pPr>
    <w:rPr>
      <w:rFonts w:ascii="RenaultGroupeAH" w:eastAsia="RenaultGroupeAH" w:hAnsi="RenaultGroupeAH" w:cs="RenaultGroupeAH"/>
      <w:color w:val="000000"/>
      <w:sz w:val="18"/>
      <w:szCs w:val="24"/>
      <w:lang w:val="en-US"/>
    </w:rPr>
  </w:style>
  <w:style w:type="paragraph" w:styleId="Rvision">
    <w:name w:val="Revision"/>
    <w:hidden/>
    <w:uiPriority w:val="99"/>
    <w:semiHidden/>
    <w:rsid w:val="008144E6"/>
    <w:pPr>
      <w:spacing w:after="0" w:line="240" w:lineRule="auto"/>
    </w:pPr>
    <w:rPr>
      <w:sz w:val="18"/>
    </w:rPr>
  </w:style>
  <w:style w:type="character" w:styleId="lev">
    <w:name w:val="Strong"/>
    <w:basedOn w:val="Policepardfaut"/>
    <w:uiPriority w:val="22"/>
    <w:qFormat/>
    <w:rsid w:val="003F32CD"/>
    <w:rPr>
      <w:b/>
      <w:bCs/>
    </w:rPr>
  </w:style>
  <w:style w:type="character" w:styleId="Lienhypertexte">
    <w:name w:val="Hyperlink"/>
    <w:basedOn w:val="Policepardfaut"/>
    <w:uiPriority w:val="99"/>
    <w:semiHidden/>
    <w:rsid w:val="00853950"/>
    <w:rPr>
      <w:color w:val="646B5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71425">
      <w:bodyDiv w:val="1"/>
      <w:marLeft w:val="0"/>
      <w:marRight w:val="0"/>
      <w:marTop w:val="0"/>
      <w:marBottom w:val="0"/>
      <w:divBdr>
        <w:top w:val="none" w:sz="0" w:space="0" w:color="auto"/>
        <w:left w:val="none" w:sz="0" w:space="0" w:color="auto"/>
        <w:bottom w:val="none" w:sz="0" w:space="0" w:color="auto"/>
        <w:right w:val="none" w:sz="0" w:space="0" w:color="auto"/>
      </w:divBdr>
    </w:div>
    <w:div w:id="336541621">
      <w:bodyDiv w:val="1"/>
      <w:marLeft w:val="0"/>
      <w:marRight w:val="0"/>
      <w:marTop w:val="0"/>
      <w:marBottom w:val="0"/>
      <w:divBdr>
        <w:top w:val="none" w:sz="0" w:space="0" w:color="auto"/>
        <w:left w:val="none" w:sz="0" w:space="0" w:color="auto"/>
        <w:bottom w:val="none" w:sz="0" w:space="0" w:color="auto"/>
        <w:right w:val="none" w:sz="0" w:space="0" w:color="auto"/>
      </w:divBdr>
    </w:div>
    <w:div w:id="433403249">
      <w:bodyDiv w:val="1"/>
      <w:marLeft w:val="0"/>
      <w:marRight w:val="0"/>
      <w:marTop w:val="0"/>
      <w:marBottom w:val="0"/>
      <w:divBdr>
        <w:top w:val="none" w:sz="0" w:space="0" w:color="auto"/>
        <w:left w:val="none" w:sz="0" w:space="0" w:color="auto"/>
        <w:bottom w:val="none" w:sz="0" w:space="0" w:color="auto"/>
        <w:right w:val="none" w:sz="0" w:space="0" w:color="auto"/>
      </w:divBdr>
    </w:div>
    <w:div w:id="1205799427">
      <w:bodyDiv w:val="1"/>
      <w:marLeft w:val="0"/>
      <w:marRight w:val="0"/>
      <w:marTop w:val="0"/>
      <w:marBottom w:val="0"/>
      <w:divBdr>
        <w:top w:val="none" w:sz="0" w:space="0" w:color="auto"/>
        <w:left w:val="none" w:sz="0" w:space="0" w:color="auto"/>
        <w:bottom w:val="none" w:sz="0" w:space="0" w:color="auto"/>
        <w:right w:val="none" w:sz="0" w:space="0" w:color="auto"/>
      </w:divBdr>
    </w:div>
    <w:div w:id="1440294838">
      <w:bodyDiv w:val="1"/>
      <w:marLeft w:val="0"/>
      <w:marRight w:val="0"/>
      <w:marTop w:val="0"/>
      <w:marBottom w:val="0"/>
      <w:divBdr>
        <w:top w:val="none" w:sz="0" w:space="0" w:color="auto"/>
        <w:left w:val="none" w:sz="0" w:space="0" w:color="auto"/>
        <w:bottom w:val="none" w:sz="0" w:space="0" w:color="auto"/>
        <w:right w:val="none" w:sz="0" w:space="0" w:color="auto"/>
      </w:divBdr>
    </w:div>
    <w:div w:id="1566530634">
      <w:bodyDiv w:val="1"/>
      <w:marLeft w:val="0"/>
      <w:marRight w:val="0"/>
      <w:marTop w:val="0"/>
      <w:marBottom w:val="0"/>
      <w:divBdr>
        <w:top w:val="none" w:sz="0" w:space="0" w:color="auto"/>
        <w:left w:val="none" w:sz="0" w:space="0" w:color="auto"/>
        <w:bottom w:val="none" w:sz="0" w:space="0" w:color="auto"/>
        <w:right w:val="none" w:sz="0" w:space="0" w:color="auto"/>
      </w:divBdr>
    </w:div>
    <w:div w:id="1576359835">
      <w:bodyDiv w:val="1"/>
      <w:marLeft w:val="0"/>
      <w:marRight w:val="0"/>
      <w:marTop w:val="0"/>
      <w:marBottom w:val="0"/>
      <w:divBdr>
        <w:top w:val="none" w:sz="0" w:space="0" w:color="auto"/>
        <w:left w:val="none" w:sz="0" w:space="0" w:color="auto"/>
        <w:bottom w:val="none" w:sz="0" w:space="0" w:color="auto"/>
        <w:right w:val="none" w:sz="0" w:space="0" w:color="auto"/>
      </w:divBdr>
    </w:div>
    <w:div w:id="1734040016">
      <w:bodyDiv w:val="1"/>
      <w:marLeft w:val="0"/>
      <w:marRight w:val="0"/>
      <w:marTop w:val="0"/>
      <w:marBottom w:val="0"/>
      <w:divBdr>
        <w:top w:val="none" w:sz="0" w:space="0" w:color="auto"/>
        <w:left w:val="none" w:sz="0" w:space="0" w:color="auto"/>
        <w:bottom w:val="none" w:sz="0" w:space="0" w:color="auto"/>
        <w:right w:val="none" w:sz="0" w:space="0" w:color="auto"/>
      </w:divBdr>
      <w:divsChild>
        <w:div w:id="116677614">
          <w:marLeft w:val="446"/>
          <w:marRight w:val="0"/>
          <w:marTop w:val="0"/>
          <w:marBottom w:val="160"/>
          <w:divBdr>
            <w:top w:val="none" w:sz="0" w:space="0" w:color="auto"/>
            <w:left w:val="none" w:sz="0" w:space="0" w:color="auto"/>
            <w:bottom w:val="none" w:sz="0" w:space="0" w:color="auto"/>
            <w:right w:val="none" w:sz="0" w:space="0" w:color="auto"/>
          </w:divBdr>
        </w:div>
      </w:divsChild>
    </w:div>
    <w:div w:id="1764951359">
      <w:bodyDiv w:val="1"/>
      <w:marLeft w:val="0"/>
      <w:marRight w:val="0"/>
      <w:marTop w:val="0"/>
      <w:marBottom w:val="0"/>
      <w:divBdr>
        <w:top w:val="none" w:sz="0" w:space="0" w:color="auto"/>
        <w:left w:val="none" w:sz="0" w:space="0" w:color="auto"/>
        <w:bottom w:val="none" w:sz="0" w:space="0" w:color="auto"/>
        <w:right w:val="none" w:sz="0" w:space="0" w:color="auto"/>
      </w:divBdr>
    </w:div>
    <w:div w:id="1867863552">
      <w:bodyDiv w:val="1"/>
      <w:marLeft w:val="0"/>
      <w:marRight w:val="0"/>
      <w:marTop w:val="0"/>
      <w:marBottom w:val="0"/>
      <w:divBdr>
        <w:top w:val="none" w:sz="0" w:space="0" w:color="auto"/>
        <w:left w:val="none" w:sz="0" w:space="0" w:color="auto"/>
        <w:bottom w:val="none" w:sz="0" w:space="0" w:color="auto"/>
        <w:right w:val="none" w:sz="0" w:space="0" w:color="auto"/>
      </w:divBdr>
    </w:div>
    <w:div w:id="1898782506">
      <w:bodyDiv w:val="1"/>
      <w:marLeft w:val="0"/>
      <w:marRight w:val="0"/>
      <w:marTop w:val="0"/>
      <w:marBottom w:val="0"/>
      <w:divBdr>
        <w:top w:val="none" w:sz="0" w:space="0" w:color="auto"/>
        <w:left w:val="none" w:sz="0" w:space="0" w:color="auto"/>
        <w:bottom w:val="none" w:sz="0" w:space="0" w:color="auto"/>
        <w:right w:val="none" w:sz="0" w:space="0" w:color="auto"/>
      </w:divBdr>
    </w:div>
    <w:div w:id="1906839553">
      <w:bodyDiv w:val="1"/>
      <w:marLeft w:val="0"/>
      <w:marRight w:val="0"/>
      <w:marTop w:val="0"/>
      <w:marBottom w:val="0"/>
      <w:divBdr>
        <w:top w:val="none" w:sz="0" w:space="0" w:color="auto"/>
        <w:left w:val="none" w:sz="0" w:space="0" w:color="auto"/>
        <w:bottom w:val="none" w:sz="0" w:space="0" w:color="auto"/>
        <w:right w:val="none" w:sz="0" w:space="0" w:color="auto"/>
      </w:divBdr>
      <w:divsChild>
        <w:div w:id="337848699">
          <w:marLeft w:val="0"/>
          <w:marRight w:val="0"/>
          <w:marTop w:val="0"/>
          <w:marBottom w:val="0"/>
          <w:divBdr>
            <w:top w:val="none" w:sz="0" w:space="0" w:color="auto"/>
            <w:left w:val="none" w:sz="0" w:space="0" w:color="auto"/>
            <w:bottom w:val="none" w:sz="0" w:space="0" w:color="auto"/>
            <w:right w:val="none" w:sz="0" w:space="0" w:color="auto"/>
          </w:divBdr>
        </w:div>
        <w:div w:id="1611008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theme/theme1.xml><?xml version="1.0" encoding="utf-8"?>
<a:theme xmlns:a="http://schemas.openxmlformats.org/drawingml/2006/main" name="Thème Office">
  <a:themeElements>
    <a:clrScheme name="Dacia">
      <a:dk1>
        <a:srgbClr val="000000"/>
      </a:dk1>
      <a:lt1>
        <a:srgbClr val="FFFFFF"/>
      </a:lt1>
      <a:dk2>
        <a:srgbClr val="646B52"/>
      </a:dk2>
      <a:lt2>
        <a:srgbClr val="D6D2C4"/>
      </a:lt2>
      <a:accent1>
        <a:srgbClr val="4E5844"/>
      </a:accent1>
      <a:accent2>
        <a:srgbClr val="B9412D"/>
      </a:accent2>
      <a:accent3>
        <a:srgbClr val="D6D2C4"/>
      </a:accent3>
      <a:accent4>
        <a:srgbClr val="EC6528"/>
      </a:accent4>
      <a:accent5>
        <a:srgbClr val="B3CC23"/>
      </a:accent5>
      <a:accent6>
        <a:srgbClr val="E2E2E0"/>
      </a:accent6>
      <a:hlink>
        <a:srgbClr val="646B52"/>
      </a:hlink>
      <a:folHlink>
        <a:srgbClr val="D6D2C4"/>
      </a:folHlink>
    </a:clrScheme>
    <a:fontScheme name="Dacia">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f666a4d-adfb-4548-aafa-b915ba9bdc4d">
      <UserInfo>
        <DisplayName>FURTADO-WOTZASEK Fernanda</DisplayName>
        <AccountId>19</AccountId>
        <AccountType/>
      </UserInfo>
    </SharedWithUsers>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51D57-5D37-4FB5-9D12-60919A281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5B2876-2925-41F6-93F9-7C43B20F6D3C}">
  <ds:schemaRefs>
    <ds:schemaRef ds:uri="http://schemas.microsoft.com/sharepoint/v3/contenttype/forms"/>
  </ds:schemaRefs>
</ds:datastoreItem>
</file>

<file path=customXml/itemProps3.xml><?xml version="1.0" encoding="utf-8"?>
<ds:datastoreItem xmlns:ds="http://schemas.openxmlformats.org/officeDocument/2006/customXml" ds:itemID="{A8264C22-9D06-4320-AB8F-D40685C8511E}">
  <ds:schemaRefs>
    <ds:schemaRef ds:uri="a2aacc92-9e0b-405e-9f2d-aed7a7f01dbb"/>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ef666a4d-adfb-4548-aafa-b915ba9bdc4d"/>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09459FAE-4E10-48DC-A6B2-9DE68CCA752A}">
  <ds:schemaRefs>
    <ds:schemaRef ds:uri="http://schemas.openxmlformats.org/officeDocument/2006/bibliography"/>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4</TotalTime>
  <Pages>5</Pages>
  <Words>1974</Words>
  <Characters>10857</Characters>
  <Application>Microsoft Office Word</Application>
  <DocSecurity>0</DocSecurity>
  <Lines>90</Lines>
  <Paragraphs>25</Paragraphs>
  <ScaleCrop>false</ScaleCrop>
  <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a042680</dc:creator>
  <cp:keywords/>
  <dc:description/>
  <cp:lastModifiedBy>BARTHOLOME Regine</cp:lastModifiedBy>
  <cp:revision>6</cp:revision>
  <cp:lastPrinted>2023-01-24T16:46:00Z</cp:lastPrinted>
  <dcterms:created xsi:type="dcterms:W3CDTF">2023-01-24T16:36:00Z</dcterms:created>
  <dcterms:modified xsi:type="dcterms:W3CDTF">2023-01-24T16:46:00Z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2023-01-18T12:33:24Z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5ddd0537-77f0-4bdc-b0e6-05eaf04ed054</vt:lpwstr>
  </property>
  <property fmtid="{D5CDD505-2E9C-101B-9397-08002B2CF9AE}" pid="8" name="MSIP_Label_7f30fc12-c89a-4829-a476-5bf9e2086332_ContentBits">
    <vt:lpwstr>0</vt:lpwstr>
  </property>
  <property fmtid="{D5CDD505-2E9C-101B-9397-08002B2CF9AE}" pid="9" name="ContentTypeId">
    <vt:lpwstr>0x01010094EFF6A8AA0B6644BE35E8C3521584F7</vt:lpwstr>
  </property>
  <property fmtid="{D5CDD505-2E9C-101B-9397-08002B2CF9AE}" pid="10" name="ClassificationContentMarkingFooterShapeIds">
    <vt:lpwstr>a</vt:lpwstr>
  </property>
  <property fmtid="{D5CDD505-2E9C-101B-9397-08002B2CF9AE}" pid="11" name="ClassificationContentMarkingFooterFontProps">
    <vt:lpwstr>#000000,10,Arial</vt:lpwstr>
  </property>
  <property fmtid="{D5CDD505-2E9C-101B-9397-08002B2CF9AE}" pid="12" name="ClassificationContentMarkingFooterText">
    <vt:lpwstr>Confidential C</vt:lpwstr>
  </property>
  <property fmtid="{D5CDD505-2E9C-101B-9397-08002B2CF9AE}" pid="13" name="MSIP_Label_fd1c0902-ed92-4fed-896d-2e7725de02d4_SetDate">
    <vt:lpwstr>2023-01-18T12:32:19Z</vt:lpwstr>
  </property>
  <property fmtid="{D5CDD505-2E9C-101B-9397-08002B2CF9AE}" pid="14" name="MSIP_Label_fd1c0902-ed92-4fed-896d-2e7725de02d4_Name">
    <vt:lpwstr>Anyone (not protected)</vt:lpwstr>
  </property>
  <property fmtid="{D5CDD505-2E9C-101B-9397-08002B2CF9AE}" pid="15" name="MSIP_Label_fd1c0902-ed92-4fed-896d-2e7725de02d4_ContentBits">
    <vt:lpwstr>2</vt:lpwstr>
  </property>
  <property fmtid="{D5CDD505-2E9C-101B-9397-08002B2CF9AE}" pid="16" name="MediaServiceImageTags">
    <vt:lpwstr/>
  </property>
</Properties>
</file>