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0B13" w14:textId="0F855C17" w:rsidR="00317B55" w:rsidRPr="00B459F0" w:rsidRDefault="005D701B" w:rsidP="006B1855">
      <w:pPr>
        <w:pStyle w:val="Maintitle"/>
        <w:rPr>
          <w:rFonts w:ascii="NouvelR" w:hAnsi="NouvelR"/>
        </w:rPr>
      </w:pPr>
      <w:r w:rsidRPr="00AA1E7B">
        <w:rPr>
          <w:rFonts w:ascii="NouvelR" w:hAnsi="NouvelR"/>
          <w:noProof/>
        </w:rPr>
        <mc:AlternateContent>
          <mc:Choice Requires="wps">
            <w:drawing>
              <wp:anchor distT="0" distB="0" distL="114300" distR="114300" simplePos="0" relativeHeight="251655168" behindDoc="1" locked="0" layoutInCell="1" allowOverlap="1" wp14:anchorId="3DA0F39B" wp14:editId="62AE4514">
                <wp:simplePos x="0" y="0"/>
                <wp:positionH relativeFrom="page">
                  <wp:posOffset>633730</wp:posOffset>
                </wp:positionH>
                <wp:positionV relativeFrom="page">
                  <wp:posOffset>1242060</wp:posOffset>
                </wp:positionV>
                <wp:extent cx="1544400" cy="151200"/>
                <wp:effectExtent l="0" t="0" r="508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20ADBCE4" w14:textId="1BF62116" w:rsidR="005D701B" w:rsidRPr="00AA1E7B" w:rsidRDefault="00B459F0">
                            <w:pPr>
                              <w:rPr>
                                <w:rFonts w:ascii="NouvelR" w:hAnsi="NouvelR" w:cs="Arial"/>
                                <w:sz w:val="22"/>
                                <w:szCs w:val="22"/>
                              </w:rPr>
                            </w:pPr>
                            <w:r>
                              <w:rPr>
                                <w:rFonts w:ascii="NouvelR" w:hAnsi="NouvelR" w:cs="Arial"/>
                                <w:sz w:val="22"/>
                                <w:szCs w:val="22"/>
                              </w:rPr>
                              <w:t>17</w:t>
                            </w:r>
                            <w:r w:rsidR="001451DD">
                              <w:rPr>
                                <w:rFonts w:ascii="NouvelR" w:hAnsi="NouvelR" w:cs="Arial"/>
                                <w:sz w:val="22"/>
                                <w:szCs w:val="22"/>
                              </w:rPr>
                              <w:t xml:space="preserve"> avril </w:t>
                            </w:r>
                            <w:r>
                              <w:rPr>
                                <w:rFonts w:ascii="NouvelR" w:hAnsi="NouvelR" w:cs="Arial"/>
                                <w:sz w:val="22"/>
                                <w:szCs w:val="2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A0F39B" id="_x0000_t202" coordsize="21600,21600" o:spt="202" path="m,l,21600r21600,l21600,xe">
                <v:stroke joinstyle="miter"/>
                <v:path gradientshapeok="t" o:connecttype="rect"/>
              </v:shapetype>
              <v:shape id="Zone de texte 3" o:spid="_x0000_s1026" type="#_x0000_t202" style="position:absolute;margin-left:49.9pt;margin-top:97.8pt;width:121.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" filled="f" stroked="f" strokeweight=".5pt">
                <v:textbox style="mso-fit-shape-to-text:t" inset="0,0,0,0">
                  <w:txbxContent>
                    <w:p w14:paraId="20ADBCE4" w14:textId="1BF62116" w:rsidR="005D701B" w:rsidRPr="00AA1E7B" w:rsidRDefault="00B459F0">
                      <w:pPr>
                        <w:rPr>
                          <w:rFonts w:ascii="NouvelR" w:hAnsi="NouvelR" w:cs="Arial"/>
                          <w:sz w:val="22"/>
                          <w:szCs w:val="22"/>
                        </w:rPr>
                      </w:pPr>
                      <w:r>
                        <w:rPr>
                          <w:rFonts w:ascii="NouvelR" w:hAnsi="NouvelR" w:cs="Arial"/>
                          <w:sz w:val="22"/>
                          <w:szCs w:val="22"/>
                        </w:rPr>
                        <w:t>17</w:t>
                      </w:r>
                      <w:r w:rsidR="001451DD">
                        <w:rPr>
                          <w:rFonts w:ascii="NouvelR" w:hAnsi="NouvelR" w:cs="Arial"/>
                          <w:sz w:val="22"/>
                          <w:szCs w:val="22"/>
                        </w:rPr>
                        <w:t xml:space="preserve"> avril </w:t>
                      </w:r>
                      <w:r>
                        <w:rPr>
                          <w:rFonts w:ascii="NouvelR" w:hAnsi="NouvelR" w:cs="Arial"/>
                          <w:sz w:val="22"/>
                          <w:szCs w:val="22"/>
                        </w:rPr>
                        <w:t>2023</w:t>
                      </w:r>
                    </w:p>
                  </w:txbxContent>
                </v:textbox>
                <w10:wrap anchorx="page" anchory="page"/>
              </v:shape>
            </w:pict>
          </mc:Fallback>
        </mc:AlternateContent>
      </w:r>
      <w:r w:rsidR="00B459F0" w:rsidRPr="00B459F0">
        <w:rPr>
          <w:rFonts w:ascii="NouvelR" w:hAnsi="NouvelR"/>
        </w:rPr>
        <w:t>CROISSANCE ROBUSTE EN VOLUMES GRÂCE AU SUCCÈS DES NOUVEAUX MODÈLES SUR LES SEGMENTS À FORTE VALEUR AJOUTÉE</w:t>
      </w:r>
    </w:p>
    <w:p w14:paraId="526CD33C" w14:textId="77777777" w:rsidR="009F1277" w:rsidRPr="00B459F0" w:rsidRDefault="009F1277" w:rsidP="00317B55">
      <w:pPr>
        <w:pStyle w:val="Maintitle"/>
        <w:rPr>
          <w:rFonts w:ascii="NouvelR" w:hAnsi="NouvelR"/>
        </w:rPr>
      </w:pPr>
    </w:p>
    <w:p w14:paraId="7885D830" w14:textId="41C3982F" w:rsidR="00B459F0" w:rsidRPr="00AA1E7B" w:rsidRDefault="00B459F0" w:rsidP="00B459F0">
      <w:pPr>
        <w:pStyle w:val="Sous-titre1"/>
        <w:jc w:val="center"/>
        <w:rPr>
          <w:rFonts w:ascii="NouvelR" w:hAnsi="NouvelR"/>
          <w:lang w:val="en-US"/>
        </w:rPr>
      </w:pPr>
      <w:r w:rsidRPr="008E1282">
        <w:rPr>
          <w:rFonts w:ascii="NouvelR" w:hAnsi="NouvelR"/>
          <w:noProof/>
          <w:color w:val="4472C4" w:themeColor="accent1"/>
        </w:rPr>
        <w:drawing>
          <wp:inline distT="0" distB="0" distL="0" distR="0" wp14:anchorId="07B20889" wp14:editId="53FE31DB">
            <wp:extent cx="4905375" cy="2759563"/>
            <wp:effectExtent l="0" t="0" r="0" b="3175"/>
            <wp:docPr id="11" name="Image 11" descr="Une image contenant voiture,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voiture, transpor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4941573" cy="2779927"/>
                    </a:xfrm>
                    <a:prstGeom prst="rect">
                      <a:avLst/>
                    </a:prstGeom>
                  </pic:spPr>
                </pic:pic>
              </a:graphicData>
            </a:graphic>
          </wp:inline>
        </w:drawing>
      </w:r>
    </w:p>
    <w:p w14:paraId="2C1A462E" w14:textId="77777777" w:rsidR="005422EC" w:rsidRPr="00AA1E7B" w:rsidRDefault="005422EC" w:rsidP="005422EC">
      <w:pPr>
        <w:pStyle w:val="Sous-titre1"/>
        <w:rPr>
          <w:rFonts w:ascii="NouvelR" w:hAnsi="NouvelR"/>
          <w:lang w:val="en-US"/>
        </w:rPr>
      </w:pPr>
    </w:p>
    <w:p w14:paraId="20683C0D" w14:textId="77777777" w:rsidR="002C294A" w:rsidRDefault="002C294A" w:rsidP="002C294A">
      <w:pPr>
        <w:pStyle w:val="Intro"/>
        <w:ind w:left="360"/>
        <w:jc w:val="both"/>
        <w:rPr>
          <w:rFonts w:ascii="NouvelR" w:hAnsi="NouvelR"/>
        </w:rPr>
      </w:pPr>
    </w:p>
    <w:p w14:paraId="60474534" w14:textId="77777777" w:rsidR="00FD1991" w:rsidRDefault="00FD1991" w:rsidP="00FD1991">
      <w:pPr>
        <w:pStyle w:val="Intro"/>
        <w:ind w:left="360"/>
        <w:jc w:val="both"/>
        <w:rPr>
          <w:rFonts w:ascii="NouvelR" w:hAnsi="NouvelR"/>
        </w:rPr>
      </w:pPr>
    </w:p>
    <w:p w14:paraId="72554246" w14:textId="01F99EA1" w:rsidR="00B459F0" w:rsidRDefault="00B459F0" w:rsidP="00B459F0">
      <w:pPr>
        <w:pStyle w:val="Intro"/>
        <w:numPr>
          <w:ilvl w:val="0"/>
          <w:numId w:val="1"/>
        </w:numPr>
        <w:ind w:left="360"/>
        <w:jc w:val="both"/>
        <w:rPr>
          <w:rFonts w:ascii="NouvelR" w:hAnsi="NouvelR"/>
        </w:rPr>
      </w:pPr>
      <w:r w:rsidRPr="00B459F0">
        <w:rPr>
          <w:rFonts w:ascii="NouvelR" w:hAnsi="NouvelR"/>
        </w:rPr>
        <w:t xml:space="preserve">Tout en maintenant une politique commerciale orientée vers la valeur, les ventes mondiales de Renault atteignent 354 545 unités* au 1er trimestre 2023, soit une augmentation de 9 % par rapport au 1er trimestre 2022. </w:t>
      </w:r>
    </w:p>
    <w:p w14:paraId="79220C03" w14:textId="77777777" w:rsidR="00B459F0" w:rsidRPr="00B459F0" w:rsidRDefault="00B459F0" w:rsidP="00B459F0">
      <w:pPr>
        <w:pStyle w:val="Intro"/>
        <w:ind w:left="360"/>
        <w:jc w:val="both"/>
        <w:rPr>
          <w:rFonts w:ascii="NouvelR" w:hAnsi="NouvelR"/>
        </w:rPr>
      </w:pPr>
    </w:p>
    <w:p w14:paraId="4BDC5C35" w14:textId="5B09E319" w:rsidR="00B459F0" w:rsidRDefault="00B459F0" w:rsidP="00B459F0">
      <w:pPr>
        <w:pStyle w:val="Intro"/>
        <w:numPr>
          <w:ilvl w:val="0"/>
          <w:numId w:val="1"/>
        </w:numPr>
        <w:ind w:left="360"/>
        <w:jc w:val="both"/>
        <w:rPr>
          <w:rFonts w:ascii="NouvelR" w:hAnsi="NouvelR"/>
        </w:rPr>
      </w:pPr>
      <w:r w:rsidRPr="00B459F0">
        <w:rPr>
          <w:rFonts w:ascii="NouvelR" w:hAnsi="NouvelR"/>
        </w:rPr>
        <w:t>En Europe, les ventes de la marque Renault ont augmenté de 20 % pour atteindre 231 125 unités.</w:t>
      </w:r>
    </w:p>
    <w:p w14:paraId="255A2940" w14:textId="77777777" w:rsidR="00B459F0" w:rsidRPr="00B459F0" w:rsidRDefault="00B459F0" w:rsidP="00B459F0">
      <w:pPr>
        <w:pStyle w:val="Intro"/>
        <w:ind w:left="360"/>
        <w:jc w:val="both"/>
        <w:rPr>
          <w:rFonts w:ascii="NouvelR" w:hAnsi="NouvelR"/>
        </w:rPr>
      </w:pPr>
    </w:p>
    <w:p w14:paraId="5FCA42EE" w14:textId="2A33B9A4" w:rsidR="00B459F0" w:rsidRDefault="00B459F0" w:rsidP="00B459F0">
      <w:pPr>
        <w:pStyle w:val="Intro"/>
        <w:numPr>
          <w:ilvl w:val="0"/>
          <w:numId w:val="1"/>
        </w:numPr>
        <w:ind w:left="360"/>
        <w:jc w:val="both"/>
        <w:rPr>
          <w:rFonts w:ascii="NouvelR" w:hAnsi="NouvelR"/>
        </w:rPr>
      </w:pPr>
      <w:r w:rsidRPr="00B459F0">
        <w:rPr>
          <w:rFonts w:ascii="NouvelR" w:hAnsi="NouvelR"/>
        </w:rPr>
        <w:t xml:space="preserve">Forte croissance de Renault sur le segment C en Europe (+51 %) grâce au succès de Megane E-Tech Electric, </w:t>
      </w:r>
      <w:proofErr w:type="spellStart"/>
      <w:r w:rsidRPr="00B459F0">
        <w:rPr>
          <w:rFonts w:ascii="NouvelR" w:hAnsi="NouvelR"/>
        </w:rPr>
        <w:t>Arkana</w:t>
      </w:r>
      <w:proofErr w:type="spellEnd"/>
      <w:r w:rsidRPr="00B459F0">
        <w:rPr>
          <w:rFonts w:ascii="NouvelR" w:hAnsi="NouvelR"/>
        </w:rPr>
        <w:t xml:space="preserve"> et Nouvel Austral. </w:t>
      </w:r>
    </w:p>
    <w:p w14:paraId="1D658772" w14:textId="77777777" w:rsidR="00B459F0" w:rsidRPr="00B459F0" w:rsidRDefault="00B459F0" w:rsidP="00B459F0">
      <w:pPr>
        <w:pStyle w:val="Intro"/>
        <w:ind w:left="360"/>
        <w:jc w:val="both"/>
        <w:rPr>
          <w:rFonts w:ascii="NouvelR" w:hAnsi="NouvelR"/>
        </w:rPr>
      </w:pPr>
    </w:p>
    <w:p w14:paraId="6D7690F4" w14:textId="0EED36B3" w:rsidR="00B459F0" w:rsidRDefault="00B459F0" w:rsidP="00B459F0">
      <w:pPr>
        <w:pStyle w:val="Intro"/>
        <w:numPr>
          <w:ilvl w:val="0"/>
          <w:numId w:val="1"/>
        </w:numPr>
        <w:ind w:left="360"/>
        <w:jc w:val="both"/>
        <w:rPr>
          <w:rFonts w:ascii="NouvelR" w:hAnsi="NouvelR"/>
        </w:rPr>
      </w:pPr>
      <w:r w:rsidRPr="00B459F0">
        <w:rPr>
          <w:rFonts w:ascii="NouvelR" w:hAnsi="NouvelR"/>
        </w:rPr>
        <w:t>Sur le marché des véhicules électrifiés**, Renault confirme sa position de leader avec une augmentation de 24 % des ventes, soutenue par une double offre VE et full hybride sur l’ensemble de la gamme.</w:t>
      </w:r>
    </w:p>
    <w:p w14:paraId="3D581837" w14:textId="77777777" w:rsidR="00B459F0" w:rsidRPr="00B459F0" w:rsidRDefault="00B459F0" w:rsidP="00B459F0">
      <w:pPr>
        <w:pStyle w:val="Intro"/>
        <w:ind w:left="360"/>
        <w:jc w:val="both"/>
        <w:rPr>
          <w:rFonts w:ascii="NouvelR" w:hAnsi="NouvelR"/>
        </w:rPr>
      </w:pPr>
    </w:p>
    <w:p w14:paraId="78A3E170" w14:textId="77A5CFBE" w:rsidR="00B459F0" w:rsidRDefault="00B459F0" w:rsidP="00B459F0">
      <w:pPr>
        <w:pStyle w:val="Intro"/>
        <w:numPr>
          <w:ilvl w:val="0"/>
          <w:numId w:val="1"/>
        </w:numPr>
        <w:ind w:left="360"/>
        <w:jc w:val="both"/>
        <w:rPr>
          <w:rFonts w:ascii="NouvelR" w:hAnsi="NouvelR"/>
        </w:rPr>
      </w:pPr>
      <w:r w:rsidRPr="00B459F0">
        <w:rPr>
          <w:rFonts w:ascii="NouvelR" w:hAnsi="NouvelR"/>
        </w:rPr>
        <w:t>Renault maintient un mix des ventes équilibré avec plus d'une vente sur deux à particuliers en Europe.</w:t>
      </w:r>
    </w:p>
    <w:p w14:paraId="2F1F9D17" w14:textId="77777777" w:rsidR="00B459F0" w:rsidRPr="00B459F0" w:rsidRDefault="00B459F0" w:rsidP="00B459F0">
      <w:pPr>
        <w:pStyle w:val="Intro"/>
        <w:ind w:left="360"/>
        <w:jc w:val="both"/>
        <w:rPr>
          <w:rFonts w:ascii="NouvelR" w:hAnsi="NouvelR"/>
        </w:rPr>
      </w:pPr>
    </w:p>
    <w:p w14:paraId="6E9FEA33" w14:textId="420C8F2E" w:rsidR="00B459F0" w:rsidRPr="00B459F0" w:rsidRDefault="00B459F0" w:rsidP="00B459F0">
      <w:pPr>
        <w:pStyle w:val="Intro"/>
        <w:numPr>
          <w:ilvl w:val="0"/>
          <w:numId w:val="1"/>
        </w:numPr>
        <w:ind w:left="360"/>
        <w:jc w:val="both"/>
        <w:rPr>
          <w:rFonts w:ascii="NouvelR" w:hAnsi="NouvelR"/>
        </w:rPr>
      </w:pPr>
      <w:r w:rsidRPr="00B459F0">
        <w:rPr>
          <w:rFonts w:ascii="NouvelR" w:hAnsi="NouvelR"/>
        </w:rPr>
        <w:t>Renault, leadeur européen du marché des fourgons, augmente fortement (+32 %) ses ventes de véhicules utilitaires en Europe sur un marché en croissance de 8 %.</w:t>
      </w:r>
    </w:p>
    <w:p w14:paraId="6EDAFC51" w14:textId="77777777" w:rsidR="00B459F0" w:rsidRPr="001451DD" w:rsidRDefault="00B459F0" w:rsidP="006B1855">
      <w:pPr>
        <w:pStyle w:val="Intro"/>
        <w:rPr>
          <w:rFonts w:ascii="NouvelR" w:hAnsi="NouvelR"/>
        </w:rPr>
      </w:pPr>
    </w:p>
    <w:p w14:paraId="64473558" w14:textId="77777777" w:rsidR="00B459F0" w:rsidRPr="001451DD" w:rsidRDefault="00B459F0" w:rsidP="006B1855">
      <w:pPr>
        <w:pStyle w:val="Intro"/>
        <w:rPr>
          <w:rFonts w:ascii="NouvelR" w:hAnsi="NouvelR"/>
        </w:rPr>
      </w:pPr>
    </w:p>
    <w:p w14:paraId="2AC15035" w14:textId="30BEAEFD" w:rsidR="00B459F0" w:rsidRPr="001451DD" w:rsidRDefault="00B459F0" w:rsidP="006B1855">
      <w:pPr>
        <w:pStyle w:val="Intro"/>
        <w:rPr>
          <w:rFonts w:ascii="NouvelR" w:hAnsi="NouvelR"/>
        </w:rPr>
      </w:pPr>
    </w:p>
    <w:p w14:paraId="2E0D4C11" w14:textId="77777777" w:rsidR="00992095" w:rsidRPr="001451DD" w:rsidRDefault="00992095" w:rsidP="006B1855">
      <w:pPr>
        <w:pStyle w:val="Intro"/>
        <w:rPr>
          <w:rFonts w:ascii="NouvelR" w:hAnsi="NouvelR"/>
        </w:rPr>
      </w:pPr>
    </w:p>
    <w:p w14:paraId="6B9AC3DA" w14:textId="77777777" w:rsidR="00992095" w:rsidRPr="001451DD" w:rsidRDefault="00992095" w:rsidP="006B1855">
      <w:pPr>
        <w:pStyle w:val="Intro"/>
        <w:rPr>
          <w:rFonts w:ascii="NouvelR" w:hAnsi="NouvelR"/>
        </w:rPr>
      </w:pPr>
    </w:p>
    <w:p w14:paraId="638AF182" w14:textId="77777777" w:rsidR="00992095" w:rsidRPr="00992095" w:rsidRDefault="00992095" w:rsidP="00992095">
      <w:pPr>
        <w:pStyle w:val="Intro"/>
        <w:jc w:val="both"/>
        <w:rPr>
          <w:rFonts w:ascii="NouvelR" w:hAnsi="NouvelR"/>
          <w:b w:val="0"/>
          <w:bCs w:val="0"/>
          <w:i/>
          <w:iCs/>
          <w:sz w:val="18"/>
          <w:szCs w:val="18"/>
        </w:rPr>
      </w:pPr>
      <w:r w:rsidRPr="00992095">
        <w:rPr>
          <w:rFonts w:ascii="NouvelR" w:hAnsi="NouvelR"/>
          <w:b w:val="0"/>
          <w:bCs w:val="0"/>
          <w:i/>
          <w:iCs/>
          <w:sz w:val="18"/>
          <w:szCs w:val="18"/>
        </w:rPr>
        <w:t>* Les chiffres indiqués ne tiennent pas compte des ventes en Russie.</w:t>
      </w:r>
    </w:p>
    <w:p w14:paraId="6F24BD5F" w14:textId="74B4A0F7" w:rsidR="00B459F0" w:rsidRPr="00992095" w:rsidRDefault="00992095" w:rsidP="00992095">
      <w:pPr>
        <w:pStyle w:val="Intro"/>
        <w:jc w:val="both"/>
        <w:rPr>
          <w:rFonts w:ascii="NouvelR" w:hAnsi="NouvelR"/>
          <w:b w:val="0"/>
          <w:bCs w:val="0"/>
          <w:i/>
          <w:iCs/>
          <w:sz w:val="18"/>
          <w:szCs w:val="18"/>
        </w:rPr>
      </w:pPr>
      <w:r w:rsidRPr="00992095">
        <w:rPr>
          <w:rFonts w:ascii="NouvelR" w:hAnsi="NouvelR"/>
          <w:b w:val="0"/>
          <w:bCs w:val="0"/>
          <w:i/>
          <w:iCs/>
          <w:sz w:val="18"/>
          <w:szCs w:val="18"/>
        </w:rPr>
        <w:t xml:space="preserve">** Inclus les véhicules électriques, les hybrides (HEV) et les hybrides rechargeable (PHEV), exclu le </w:t>
      </w:r>
      <w:proofErr w:type="spellStart"/>
      <w:r w:rsidRPr="00992095">
        <w:rPr>
          <w:rFonts w:ascii="NouvelR" w:hAnsi="NouvelR"/>
          <w:b w:val="0"/>
          <w:bCs w:val="0"/>
          <w:i/>
          <w:iCs/>
          <w:sz w:val="18"/>
          <w:szCs w:val="18"/>
        </w:rPr>
        <w:t>mild-hybrid</w:t>
      </w:r>
      <w:proofErr w:type="spellEnd"/>
      <w:r w:rsidRPr="00992095">
        <w:rPr>
          <w:rFonts w:ascii="NouvelR" w:hAnsi="NouvelR"/>
          <w:b w:val="0"/>
          <w:bCs w:val="0"/>
          <w:i/>
          <w:iCs/>
          <w:sz w:val="18"/>
          <w:szCs w:val="18"/>
        </w:rPr>
        <w:t xml:space="preserve"> (MHEV).</w:t>
      </w:r>
    </w:p>
    <w:p w14:paraId="51E4E63D" w14:textId="77777777" w:rsidR="00B459F0" w:rsidRPr="00B459F0" w:rsidRDefault="00B459F0" w:rsidP="002C294A">
      <w:pPr>
        <w:pStyle w:val="Intro"/>
        <w:jc w:val="both"/>
        <w:rPr>
          <w:rFonts w:ascii="NouvelR" w:hAnsi="NouvelR"/>
        </w:rPr>
      </w:pPr>
      <w:r w:rsidRPr="00B459F0">
        <w:rPr>
          <w:rFonts w:ascii="NouvelR" w:hAnsi="NouvelR"/>
        </w:rPr>
        <w:lastRenderedPageBreak/>
        <w:t>Tout en maintenant sa politique commerciale tournée vers la valeur, Renault enregistre des ventes mondiales de 354 545 unités* (VP et VU), soit une augmentation de 9 % par rapport au 1er trimestre 2022.</w:t>
      </w:r>
    </w:p>
    <w:p w14:paraId="73E6FAE9" w14:textId="77777777" w:rsidR="00992095" w:rsidRDefault="00992095" w:rsidP="002C294A">
      <w:pPr>
        <w:pStyle w:val="Intro"/>
        <w:jc w:val="both"/>
        <w:rPr>
          <w:rFonts w:ascii="NouvelR" w:hAnsi="NouvelR"/>
        </w:rPr>
      </w:pPr>
    </w:p>
    <w:p w14:paraId="20F3F1C3" w14:textId="29C7DFF1" w:rsidR="00B459F0" w:rsidRDefault="00B459F0" w:rsidP="002C294A">
      <w:pPr>
        <w:pStyle w:val="Intro"/>
        <w:jc w:val="both"/>
        <w:rPr>
          <w:rFonts w:ascii="NouvelR" w:hAnsi="NouvelR"/>
        </w:rPr>
      </w:pPr>
      <w:r w:rsidRPr="00B459F0">
        <w:rPr>
          <w:rFonts w:ascii="NouvelR" w:hAnsi="NouvelR"/>
        </w:rPr>
        <w:t>En Europe, Renault atteint une part de marché de 6,2 % (+0,2 point vs T1 2022) avec 231 125 unités (VP+VU). Comme en 2022, la marque enregistre des progrès significatifs dans les segments à forte valeur ajoutée - le marché électrifié** en croissance, le segment C, le marché des ventes à particuliers et le marché des véhicules utilitaires.</w:t>
      </w:r>
    </w:p>
    <w:p w14:paraId="7A9FE0C8" w14:textId="77777777" w:rsidR="00B459F0" w:rsidRDefault="00B459F0" w:rsidP="002C294A">
      <w:pPr>
        <w:pStyle w:val="Intro"/>
        <w:jc w:val="both"/>
        <w:rPr>
          <w:rFonts w:ascii="NouvelR" w:hAnsi="NouvelR"/>
        </w:rPr>
      </w:pPr>
    </w:p>
    <w:p w14:paraId="759558FE" w14:textId="77777777" w:rsidR="00B459F0" w:rsidRDefault="00B459F0" w:rsidP="002C294A">
      <w:pPr>
        <w:pStyle w:val="Intro"/>
        <w:jc w:val="both"/>
        <w:rPr>
          <w:rFonts w:ascii="NouvelR" w:hAnsi="NouvelR"/>
        </w:rPr>
      </w:pPr>
    </w:p>
    <w:p w14:paraId="2593DEB3" w14:textId="77777777" w:rsidR="00992095" w:rsidRDefault="00992095" w:rsidP="002C294A">
      <w:pPr>
        <w:pStyle w:val="Currenttext"/>
        <w:jc w:val="both"/>
        <w:rPr>
          <w:rFonts w:ascii="NouvelR" w:hAnsi="NouvelR"/>
          <w:b/>
          <w:bCs/>
          <w:caps/>
          <w:sz w:val="22"/>
          <w:szCs w:val="22"/>
        </w:rPr>
      </w:pPr>
    </w:p>
    <w:p w14:paraId="48546344" w14:textId="1DD86167" w:rsidR="00B459F0" w:rsidRPr="00992095" w:rsidRDefault="00B459F0" w:rsidP="002C294A">
      <w:pPr>
        <w:pStyle w:val="Currenttext"/>
        <w:jc w:val="both"/>
        <w:rPr>
          <w:rFonts w:ascii="NouvelR" w:hAnsi="NouvelR"/>
          <w:b/>
          <w:bCs/>
          <w:caps/>
          <w:sz w:val="22"/>
          <w:szCs w:val="22"/>
        </w:rPr>
      </w:pPr>
      <w:r w:rsidRPr="00992095">
        <w:rPr>
          <w:rFonts w:ascii="NouvelR" w:hAnsi="NouvelR"/>
          <w:b/>
          <w:bCs/>
          <w:caps/>
          <w:sz w:val="22"/>
          <w:szCs w:val="22"/>
        </w:rPr>
        <w:t>Croissance sur le march</w:t>
      </w:r>
      <w:r w:rsidR="002C294A" w:rsidRPr="002C294A">
        <w:rPr>
          <w:rFonts w:ascii="NouvelR" w:hAnsi="NouvelR"/>
          <w:b/>
          <w:bCs/>
          <w:caps/>
          <w:sz w:val="22"/>
          <w:szCs w:val="22"/>
        </w:rPr>
        <w:t>É</w:t>
      </w:r>
      <w:r w:rsidRPr="00992095">
        <w:rPr>
          <w:rFonts w:ascii="NouvelR" w:hAnsi="NouvelR"/>
          <w:b/>
          <w:bCs/>
          <w:caps/>
          <w:sz w:val="22"/>
          <w:szCs w:val="22"/>
        </w:rPr>
        <w:t xml:space="preserve"> </w:t>
      </w:r>
      <w:r w:rsidR="002C294A" w:rsidRPr="002C294A">
        <w:rPr>
          <w:rFonts w:ascii="NouvelR" w:hAnsi="NouvelR"/>
          <w:b/>
          <w:bCs/>
          <w:caps/>
          <w:sz w:val="22"/>
          <w:szCs w:val="22"/>
        </w:rPr>
        <w:t>É</w:t>
      </w:r>
      <w:r w:rsidRPr="00992095">
        <w:rPr>
          <w:rFonts w:ascii="NouvelR" w:hAnsi="NouvelR"/>
          <w:b/>
          <w:bCs/>
          <w:caps/>
          <w:sz w:val="22"/>
          <w:szCs w:val="22"/>
        </w:rPr>
        <w:t>lectrifi</w:t>
      </w:r>
      <w:r w:rsidR="002C294A" w:rsidRPr="002C294A">
        <w:rPr>
          <w:rFonts w:ascii="NouvelR" w:hAnsi="NouvelR"/>
          <w:b/>
          <w:bCs/>
          <w:caps/>
          <w:sz w:val="22"/>
          <w:szCs w:val="22"/>
        </w:rPr>
        <w:t>É</w:t>
      </w:r>
      <w:r w:rsidRPr="00992095">
        <w:rPr>
          <w:rFonts w:ascii="NouvelR" w:hAnsi="NouvelR"/>
          <w:b/>
          <w:bCs/>
          <w:caps/>
          <w:sz w:val="22"/>
          <w:szCs w:val="22"/>
        </w:rPr>
        <w:t xml:space="preserve"> </w:t>
      </w:r>
    </w:p>
    <w:p w14:paraId="51860C7B" w14:textId="77777777" w:rsidR="00B459F0" w:rsidRDefault="00B459F0" w:rsidP="002C294A">
      <w:pPr>
        <w:pStyle w:val="Intro"/>
        <w:jc w:val="both"/>
        <w:rPr>
          <w:rFonts w:ascii="NouvelR" w:hAnsi="NouvelR"/>
        </w:rPr>
      </w:pPr>
    </w:p>
    <w:p w14:paraId="7DD8EB9B" w14:textId="77777777" w:rsidR="00B459F0" w:rsidRDefault="00B459F0" w:rsidP="002C294A">
      <w:pPr>
        <w:pStyle w:val="Intro"/>
        <w:jc w:val="both"/>
        <w:rPr>
          <w:rFonts w:ascii="NouvelR" w:hAnsi="NouvelR"/>
        </w:rPr>
      </w:pPr>
      <w:r w:rsidRPr="00B459F0">
        <w:rPr>
          <w:rFonts w:ascii="NouvelR" w:hAnsi="NouvelR"/>
        </w:rPr>
        <w:t xml:space="preserve">Sur le marché des véhicules électrifiés, Renault </w:t>
      </w:r>
      <w:proofErr w:type="gramStart"/>
      <w:r w:rsidRPr="00B459F0">
        <w:rPr>
          <w:rFonts w:ascii="NouvelR" w:hAnsi="NouvelR"/>
        </w:rPr>
        <w:t>confirme  sa</w:t>
      </w:r>
      <w:proofErr w:type="gramEnd"/>
      <w:r w:rsidRPr="00B459F0">
        <w:rPr>
          <w:rFonts w:ascii="NouvelR" w:hAnsi="NouvelR"/>
        </w:rPr>
        <w:t xml:space="preserve"> position de leader avec une augmentation de 24 % pour atteindre 61 000 ventes.</w:t>
      </w:r>
    </w:p>
    <w:p w14:paraId="237E13DA" w14:textId="77777777" w:rsidR="00B459F0" w:rsidRDefault="00B459F0" w:rsidP="002C294A">
      <w:pPr>
        <w:pStyle w:val="Intro"/>
        <w:jc w:val="both"/>
        <w:rPr>
          <w:rFonts w:ascii="NouvelR" w:hAnsi="NouvelR"/>
        </w:rPr>
      </w:pPr>
    </w:p>
    <w:p w14:paraId="30D1BE0E" w14:textId="77777777" w:rsidR="00B459F0" w:rsidRDefault="00B459F0" w:rsidP="002C294A">
      <w:pPr>
        <w:pStyle w:val="Currenttext"/>
        <w:jc w:val="both"/>
        <w:rPr>
          <w:rFonts w:ascii="NouvelR" w:hAnsi="NouvelR"/>
        </w:rPr>
      </w:pPr>
      <w:r w:rsidRPr="00B459F0">
        <w:rPr>
          <w:rFonts w:ascii="NouvelR" w:hAnsi="NouvelR"/>
        </w:rPr>
        <w:t>La gamme électrifiée (électrique et hybride) représente désormais 38 % des ventes de véhicules à particuliers de Renault en Europe au 1er trimestre 2023, alors que la moyenne du marché est de 34 %.</w:t>
      </w:r>
    </w:p>
    <w:p w14:paraId="76AD7051" w14:textId="77777777" w:rsidR="00B459F0" w:rsidRDefault="00B459F0" w:rsidP="002C294A">
      <w:pPr>
        <w:pStyle w:val="Currenttext"/>
        <w:jc w:val="both"/>
        <w:rPr>
          <w:rFonts w:ascii="NouvelR" w:hAnsi="NouvelR"/>
        </w:rPr>
      </w:pPr>
    </w:p>
    <w:p w14:paraId="23A3DAFB" w14:textId="476B33C2" w:rsidR="00B459F0" w:rsidRDefault="00B459F0" w:rsidP="002C294A">
      <w:pPr>
        <w:pStyle w:val="Currenttext"/>
        <w:jc w:val="both"/>
        <w:rPr>
          <w:rFonts w:ascii="NouvelR" w:hAnsi="NouvelR"/>
        </w:rPr>
      </w:pPr>
      <w:r w:rsidRPr="00B459F0">
        <w:rPr>
          <w:rFonts w:ascii="NouvelR" w:hAnsi="NouvelR"/>
        </w:rPr>
        <w:t>Les véhicules full hybrides (HEV) ont connu une forte croissance trimestrielle, avec des ventes en hausse de 42 % à 38 400 unités. Cette technologie, très demandée par les particuliers, représente 60 % des ventes d'</w:t>
      </w:r>
      <w:proofErr w:type="spellStart"/>
      <w:r w:rsidRPr="00B459F0">
        <w:rPr>
          <w:rFonts w:ascii="NouvelR" w:hAnsi="NouvelR"/>
        </w:rPr>
        <w:t>Arkana</w:t>
      </w:r>
      <w:proofErr w:type="spellEnd"/>
      <w:r w:rsidRPr="00B459F0">
        <w:rPr>
          <w:rFonts w:ascii="NouvelR" w:hAnsi="NouvelR"/>
        </w:rPr>
        <w:t xml:space="preserve"> et 67 % des ventes de Nouvel Austral.</w:t>
      </w:r>
    </w:p>
    <w:p w14:paraId="799AEC61" w14:textId="77777777" w:rsidR="00B459F0" w:rsidRDefault="00B459F0" w:rsidP="002C294A">
      <w:pPr>
        <w:pStyle w:val="Currenttext"/>
        <w:jc w:val="both"/>
        <w:rPr>
          <w:rFonts w:ascii="NouvelR" w:hAnsi="NouvelR"/>
        </w:rPr>
      </w:pPr>
    </w:p>
    <w:p w14:paraId="40EC421F" w14:textId="6C2C4689" w:rsidR="00B459F0" w:rsidRDefault="00B459F0" w:rsidP="002C294A">
      <w:pPr>
        <w:pStyle w:val="Currenttext"/>
        <w:jc w:val="both"/>
        <w:rPr>
          <w:rFonts w:ascii="NouvelR" w:hAnsi="NouvelR"/>
        </w:rPr>
      </w:pPr>
      <w:r w:rsidRPr="00B459F0">
        <w:rPr>
          <w:rFonts w:ascii="NouvelR" w:hAnsi="NouvelR"/>
        </w:rPr>
        <w:t xml:space="preserve">Les immatriculations des véhicules électriques de Renault en Europe ont augmenté de 15 % pour atteindre 20 000 unités. Megane E-Tech Electric, qui sera commercialisée en année pleine en 2023, a enregistré plus de 11 000 </w:t>
      </w:r>
      <w:proofErr w:type="gramStart"/>
      <w:r w:rsidRPr="00B459F0">
        <w:rPr>
          <w:rFonts w:ascii="NouvelR" w:hAnsi="NouvelR"/>
        </w:rPr>
        <w:t>ventes  au</w:t>
      </w:r>
      <w:proofErr w:type="gramEnd"/>
      <w:r w:rsidRPr="00B459F0">
        <w:rPr>
          <w:rFonts w:ascii="NouvelR" w:hAnsi="NouvelR"/>
        </w:rPr>
        <w:t xml:space="preserve"> cours des trois premiers mois. C'est le véhicule électrique le plus vendu sur son segment en France.</w:t>
      </w:r>
    </w:p>
    <w:p w14:paraId="2AC24BAD" w14:textId="77777777" w:rsidR="00B459F0" w:rsidRDefault="00B459F0" w:rsidP="002C294A">
      <w:pPr>
        <w:pStyle w:val="Currenttext"/>
        <w:jc w:val="both"/>
        <w:rPr>
          <w:rFonts w:ascii="NouvelR" w:hAnsi="NouvelR"/>
        </w:rPr>
      </w:pPr>
    </w:p>
    <w:p w14:paraId="763EF65A" w14:textId="77777777" w:rsidR="00992095" w:rsidRDefault="00992095" w:rsidP="002C294A">
      <w:pPr>
        <w:pStyle w:val="Currenttext"/>
        <w:jc w:val="both"/>
        <w:rPr>
          <w:rFonts w:ascii="NouvelR" w:hAnsi="NouvelR"/>
          <w:b/>
          <w:bCs/>
          <w:sz w:val="20"/>
          <w:szCs w:val="20"/>
        </w:rPr>
      </w:pPr>
    </w:p>
    <w:p w14:paraId="49E45CE4" w14:textId="22C8B34A" w:rsidR="00B459F0" w:rsidRPr="00992095" w:rsidRDefault="00B459F0" w:rsidP="002C294A">
      <w:pPr>
        <w:pStyle w:val="Currenttext"/>
        <w:jc w:val="both"/>
        <w:rPr>
          <w:rFonts w:ascii="NouvelR" w:hAnsi="NouvelR"/>
          <w:b/>
          <w:bCs/>
          <w:caps/>
          <w:sz w:val="22"/>
          <w:szCs w:val="22"/>
        </w:rPr>
      </w:pPr>
      <w:r w:rsidRPr="00992095">
        <w:rPr>
          <w:rFonts w:ascii="NouvelR" w:hAnsi="NouvelR"/>
          <w:b/>
          <w:bCs/>
          <w:caps/>
          <w:sz w:val="22"/>
          <w:szCs w:val="22"/>
        </w:rPr>
        <w:t>Croissance sur les segments cr</w:t>
      </w:r>
      <w:r w:rsidR="002C294A" w:rsidRPr="002C294A">
        <w:rPr>
          <w:rFonts w:ascii="NouvelR" w:hAnsi="NouvelR"/>
          <w:b/>
          <w:bCs/>
          <w:caps/>
          <w:sz w:val="22"/>
          <w:szCs w:val="22"/>
        </w:rPr>
        <w:t>É</w:t>
      </w:r>
      <w:r w:rsidRPr="00992095">
        <w:rPr>
          <w:rFonts w:ascii="NouvelR" w:hAnsi="NouvelR"/>
          <w:b/>
          <w:bCs/>
          <w:caps/>
          <w:sz w:val="22"/>
          <w:szCs w:val="22"/>
        </w:rPr>
        <w:t xml:space="preserve">ateurs de valeur </w:t>
      </w:r>
    </w:p>
    <w:p w14:paraId="3447D619" w14:textId="77777777" w:rsidR="00B459F0" w:rsidRDefault="00B459F0" w:rsidP="002C294A">
      <w:pPr>
        <w:pStyle w:val="Currenttext"/>
        <w:jc w:val="both"/>
        <w:rPr>
          <w:rFonts w:ascii="NouvelR" w:hAnsi="NouvelR"/>
        </w:rPr>
      </w:pPr>
    </w:p>
    <w:p w14:paraId="707EF57A" w14:textId="77777777" w:rsidR="00B459F0" w:rsidRDefault="00B459F0" w:rsidP="002C294A">
      <w:pPr>
        <w:pStyle w:val="Currenttext"/>
        <w:jc w:val="both"/>
        <w:rPr>
          <w:rFonts w:ascii="NouvelR" w:hAnsi="NouvelR"/>
        </w:rPr>
      </w:pPr>
      <w:r w:rsidRPr="00B459F0">
        <w:rPr>
          <w:rFonts w:ascii="NouvelR" w:hAnsi="NouvelR"/>
        </w:rPr>
        <w:t>Sur le segment C, les ventes de Renault progressent en Europe de 51 % avec plus de 62 000 immatriculations. En plus de la Megane E-Tech Electric, la performance d’</w:t>
      </w:r>
      <w:proofErr w:type="spellStart"/>
      <w:r w:rsidRPr="00B459F0">
        <w:rPr>
          <w:rFonts w:ascii="NouvelR" w:hAnsi="NouvelR"/>
        </w:rPr>
        <w:t>Arkana</w:t>
      </w:r>
      <w:proofErr w:type="spellEnd"/>
      <w:r w:rsidRPr="00B459F0">
        <w:rPr>
          <w:rFonts w:ascii="NouvelR" w:hAnsi="NouvelR"/>
        </w:rPr>
        <w:t xml:space="preserve"> se maintient avec déjà plus de 18 500 ventes au 1er trimestre 2023. Le lancement de Nouvel Austral se poursuit avec succès avec 15 500 immatriculations au 1er trimestre 2023 et 22 400 unités vendues depuis le démarrage de sa commercialisation en novembre 2022.</w:t>
      </w:r>
    </w:p>
    <w:p w14:paraId="73CBCAB4" w14:textId="77777777" w:rsidR="00B459F0" w:rsidRDefault="00B459F0" w:rsidP="002C294A">
      <w:pPr>
        <w:pStyle w:val="Currenttext"/>
        <w:jc w:val="both"/>
        <w:rPr>
          <w:rFonts w:ascii="NouvelR" w:hAnsi="NouvelR"/>
        </w:rPr>
      </w:pPr>
    </w:p>
    <w:p w14:paraId="14C38414" w14:textId="00A30D11" w:rsidR="00B459F0" w:rsidRDefault="00B459F0" w:rsidP="002C294A">
      <w:pPr>
        <w:pStyle w:val="Currenttext"/>
        <w:jc w:val="both"/>
        <w:rPr>
          <w:rFonts w:ascii="NouvelR" w:hAnsi="NouvelR"/>
        </w:rPr>
      </w:pPr>
      <w:r w:rsidRPr="00B459F0">
        <w:rPr>
          <w:rFonts w:ascii="NouvelR" w:hAnsi="NouvelR"/>
        </w:rPr>
        <w:t>Dans un contexte où l'offre reste contrainte, Renault atteint son objectif de ventes à particuliers et le maintient à un niveau optimal, avec plus d'un véhicule sur deux vendu à des clients privés. Les ventes à particuliers atteignent 54 % au 1er trimestre 2023, soit +10 points par rapport à la moyenne du marché (44 %).</w:t>
      </w:r>
    </w:p>
    <w:p w14:paraId="0A38F163" w14:textId="45911CE3" w:rsidR="00992095" w:rsidRDefault="00992095" w:rsidP="002C294A">
      <w:pPr>
        <w:pStyle w:val="Currenttext"/>
        <w:jc w:val="both"/>
        <w:rPr>
          <w:rFonts w:ascii="NouvelR" w:hAnsi="NouvelR"/>
        </w:rPr>
      </w:pPr>
    </w:p>
    <w:p w14:paraId="6B0DFF1A" w14:textId="1300674F" w:rsidR="00992095" w:rsidRDefault="00992095" w:rsidP="002C294A">
      <w:pPr>
        <w:pStyle w:val="Currenttext"/>
        <w:jc w:val="both"/>
        <w:rPr>
          <w:rFonts w:ascii="NouvelR" w:hAnsi="NouvelR"/>
        </w:rPr>
      </w:pPr>
    </w:p>
    <w:p w14:paraId="2D06AAA3" w14:textId="58868DFE" w:rsidR="00992095" w:rsidRPr="00992095" w:rsidRDefault="00992095" w:rsidP="002C294A">
      <w:pPr>
        <w:pStyle w:val="Currenttext"/>
        <w:jc w:val="both"/>
        <w:rPr>
          <w:rFonts w:ascii="NouvelR" w:hAnsi="NouvelR"/>
          <w:b/>
          <w:bCs/>
          <w:caps/>
          <w:sz w:val="22"/>
          <w:szCs w:val="22"/>
        </w:rPr>
      </w:pPr>
      <w:r w:rsidRPr="00992095">
        <w:rPr>
          <w:rFonts w:ascii="NouvelR" w:hAnsi="NouvelR"/>
          <w:b/>
          <w:bCs/>
          <w:caps/>
          <w:sz w:val="22"/>
          <w:szCs w:val="22"/>
        </w:rPr>
        <w:t>Forte progression sur le march</w:t>
      </w:r>
      <w:r w:rsidR="002C294A" w:rsidRPr="002C294A">
        <w:rPr>
          <w:rFonts w:ascii="NouvelR" w:hAnsi="NouvelR"/>
          <w:b/>
          <w:bCs/>
          <w:caps/>
          <w:sz w:val="22"/>
          <w:szCs w:val="22"/>
        </w:rPr>
        <w:t>É</w:t>
      </w:r>
      <w:r w:rsidRPr="00992095">
        <w:rPr>
          <w:rFonts w:ascii="NouvelR" w:hAnsi="NouvelR"/>
          <w:b/>
          <w:bCs/>
          <w:caps/>
          <w:sz w:val="22"/>
          <w:szCs w:val="22"/>
        </w:rPr>
        <w:t xml:space="preserve"> des v</w:t>
      </w:r>
      <w:r w:rsidR="002C294A" w:rsidRPr="002C294A">
        <w:rPr>
          <w:rFonts w:ascii="NouvelR" w:hAnsi="NouvelR"/>
          <w:b/>
          <w:bCs/>
          <w:caps/>
          <w:sz w:val="22"/>
          <w:szCs w:val="22"/>
        </w:rPr>
        <w:t>É</w:t>
      </w:r>
      <w:r w:rsidRPr="00992095">
        <w:rPr>
          <w:rFonts w:ascii="NouvelR" w:hAnsi="NouvelR"/>
          <w:b/>
          <w:bCs/>
          <w:caps/>
          <w:sz w:val="22"/>
          <w:szCs w:val="22"/>
        </w:rPr>
        <w:t>hicules utilitaires</w:t>
      </w:r>
    </w:p>
    <w:p w14:paraId="73CCF9C4" w14:textId="77777777" w:rsidR="00992095" w:rsidRPr="00992095" w:rsidRDefault="00992095" w:rsidP="002C294A">
      <w:pPr>
        <w:pStyle w:val="Currenttext"/>
        <w:jc w:val="both"/>
        <w:rPr>
          <w:rFonts w:ascii="NouvelR" w:hAnsi="NouvelR"/>
        </w:rPr>
      </w:pPr>
    </w:p>
    <w:p w14:paraId="32E8ABEE" w14:textId="77777777" w:rsidR="00992095" w:rsidRDefault="00992095" w:rsidP="002C294A">
      <w:pPr>
        <w:pStyle w:val="Currenttext"/>
        <w:jc w:val="both"/>
        <w:rPr>
          <w:rFonts w:ascii="NouvelR" w:hAnsi="NouvelR"/>
        </w:rPr>
      </w:pPr>
      <w:r w:rsidRPr="00992095">
        <w:rPr>
          <w:rFonts w:ascii="NouvelR" w:hAnsi="NouvelR"/>
        </w:rPr>
        <w:t>Renault est le leader du marché européen des véhicules utilitaires avec une forte performance, en hausse de 32 % avec 68 486 ventes, sur un marché en croissance de 8 %.</w:t>
      </w:r>
    </w:p>
    <w:p w14:paraId="11EB3FE0" w14:textId="34D350EB" w:rsidR="00992095" w:rsidRDefault="00992095" w:rsidP="002C294A">
      <w:pPr>
        <w:pStyle w:val="Currenttext"/>
        <w:jc w:val="both"/>
        <w:rPr>
          <w:rFonts w:ascii="NouvelR" w:hAnsi="NouvelR"/>
        </w:rPr>
      </w:pPr>
      <w:r w:rsidRPr="00992095">
        <w:rPr>
          <w:rFonts w:ascii="NouvelR" w:hAnsi="NouvelR"/>
        </w:rPr>
        <w:t>Cette performance dynamique est due au succès de nos trois produits phares, Kangoo (+36 %), Master (+20 %) et Trafic (+43 %), leaders sur leur segment.</w:t>
      </w:r>
    </w:p>
    <w:p w14:paraId="722FFDB3" w14:textId="3624BC28" w:rsidR="002C294A" w:rsidRPr="00B459F0" w:rsidRDefault="00992095" w:rsidP="002C294A">
      <w:pPr>
        <w:pStyle w:val="Currenttext"/>
        <w:jc w:val="both"/>
        <w:rPr>
          <w:rFonts w:ascii="NouvelR" w:hAnsi="NouvelR"/>
        </w:rPr>
      </w:pPr>
      <w:r w:rsidRPr="00992095">
        <w:rPr>
          <w:rFonts w:ascii="NouvelR" w:hAnsi="NouvelR"/>
        </w:rPr>
        <w:t>Pionnière des véhicules utilitaires électrifiés depuis 12 ans avec Kangoo et Master, la marque poursuivra cette dynamique avec le lancement de Trafic Van E-Tech et la présentation d'un nouveau fourgon EV avant la fin de l'année.</w:t>
      </w:r>
    </w:p>
    <w:p w14:paraId="554127F9" w14:textId="51B2B260" w:rsidR="009F3F5A" w:rsidRPr="00AA1E7B" w:rsidRDefault="00B65434" w:rsidP="006B1855">
      <w:pPr>
        <w:pStyle w:val="Currenttext"/>
        <w:rPr>
          <w:rFonts w:ascii="NouvelR" w:hAnsi="NouvelR"/>
        </w:rPr>
      </w:pPr>
      <w:r w:rsidRPr="00AA1E7B">
        <w:rPr>
          <w:rFonts w:ascii="NouvelR" w:hAnsi="NouvelR"/>
          <w:noProof/>
        </w:rPr>
        <w:lastRenderedPageBreak/>
        <mc:AlternateContent>
          <mc:Choice Requires="wpg">
            <w:drawing>
              <wp:anchor distT="0" distB="0" distL="114300" distR="114300" simplePos="0" relativeHeight="251662336" behindDoc="0" locked="0" layoutInCell="1" allowOverlap="1" wp14:anchorId="529D089A" wp14:editId="0A125F3C">
                <wp:simplePos x="0" y="0"/>
                <wp:positionH relativeFrom="column">
                  <wp:posOffset>5715</wp:posOffset>
                </wp:positionH>
                <wp:positionV relativeFrom="paragraph">
                  <wp:posOffset>225425</wp:posOffset>
                </wp:positionV>
                <wp:extent cx="5149850" cy="2139950"/>
                <wp:effectExtent l="0" t="0" r="0" b="12700"/>
                <wp:wrapTopAndBottom/>
                <wp:docPr id="17" name="Groupe 17"/>
                <wp:cNvGraphicFramePr/>
                <a:graphic xmlns:a="http://schemas.openxmlformats.org/drawingml/2006/main">
                  <a:graphicData uri="http://schemas.microsoft.com/office/word/2010/wordprocessingGroup">
                    <wpg:wgp>
                      <wpg:cNvGrpSpPr/>
                      <wpg:grpSpPr>
                        <a:xfrm>
                          <a:off x="0" y="0"/>
                          <a:ext cx="5149850" cy="2139950"/>
                          <a:chOff x="0" y="0"/>
                          <a:chExt cx="5169605" cy="1983491"/>
                        </a:xfrm>
                      </wpg:grpSpPr>
                      <pic:pic xmlns:pic="http://schemas.openxmlformats.org/drawingml/2006/picture">
                        <pic:nvPicPr>
                          <pic:cNvPr id="6" name="Graphique 6"/>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0" y="38222"/>
                            <a:ext cx="405765" cy="328708"/>
                          </a:xfrm>
                          <a:prstGeom prst="rect">
                            <a:avLst/>
                          </a:prstGeom>
                        </pic:spPr>
                      </pic:pic>
                      <wps:wsp>
                        <wps:cNvPr id="8" name="Zone de texte 8"/>
                        <wps:cNvSpPr txBox="1"/>
                        <wps:spPr>
                          <a:xfrm>
                            <a:off x="502155" y="0"/>
                            <a:ext cx="4499022" cy="1983491"/>
                          </a:xfrm>
                          <a:prstGeom prst="rect">
                            <a:avLst/>
                          </a:prstGeom>
                          <a:noFill/>
                          <a:ln w="6350">
                            <a:noFill/>
                          </a:ln>
                        </wps:spPr>
                        <wps:txbx>
                          <w:txbxContent>
                            <w:p w14:paraId="442E3CBE" w14:textId="7605A150" w:rsidR="003718A8" w:rsidRPr="003718A8" w:rsidRDefault="00992095" w:rsidP="002C294A">
                              <w:pPr>
                                <w:pStyle w:val="Citation1"/>
                                <w:spacing w:line="420" w:lineRule="exact"/>
                                <w:rPr>
                                  <w:caps/>
                                  <w:lang w:val="fr-FR"/>
                                </w:rPr>
                              </w:pPr>
                              <w:r w:rsidRPr="002C294A">
                                <w:rPr>
                                  <w:caps/>
                                  <w:lang w:val="fr-FR"/>
                                </w:rPr>
                                <w:t>Renault acc</w:t>
                              </w:r>
                              <w:r w:rsidR="002C294A" w:rsidRPr="002C294A">
                                <w:rPr>
                                  <w:caps/>
                                  <w:lang w:val="fr-FR"/>
                                </w:rPr>
                                <w:t>É</w:t>
                              </w:r>
                              <w:r w:rsidRPr="002C294A">
                                <w:rPr>
                                  <w:caps/>
                                  <w:lang w:val="fr-FR"/>
                                </w:rPr>
                                <w:t>l</w:t>
                              </w:r>
                              <w:r w:rsidR="002C294A" w:rsidRPr="002C294A">
                                <w:rPr>
                                  <w:caps/>
                                  <w:lang w:val="fr-FR"/>
                                </w:rPr>
                                <w:t>È</w:t>
                              </w:r>
                              <w:r w:rsidRPr="002C294A">
                                <w:rPr>
                                  <w:caps/>
                                  <w:lang w:val="fr-FR"/>
                                </w:rPr>
                                <w:t>re sa croissance rentable gr</w:t>
                              </w:r>
                              <w:r w:rsidR="002C294A" w:rsidRPr="002C294A">
                                <w:rPr>
                                  <w:caps/>
                                  <w:lang w:val="fr-FR"/>
                                </w:rPr>
                                <w:t>Â</w:t>
                              </w:r>
                              <w:r w:rsidRPr="002C294A">
                                <w:rPr>
                                  <w:caps/>
                                  <w:lang w:val="fr-FR"/>
                                </w:rPr>
                                <w:t>ce aux lancements r</w:t>
                              </w:r>
                              <w:r w:rsidR="002C294A" w:rsidRPr="002C294A">
                                <w:rPr>
                                  <w:caps/>
                                  <w:lang w:val="fr-FR"/>
                                </w:rPr>
                                <w:t>É</w:t>
                              </w:r>
                              <w:r w:rsidRPr="002C294A">
                                <w:rPr>
                                  <w:caps/>
                                  <w:lang w:val="fr-FR"/>
                                </w:rPr>
                                <w:t xml:space="preserve">ussis sur les segments </w:t>
                              </w:r>
                              <w:r w:rsidR="002C294A" w:rsidRPr="002C294A">
                                <w:rPr>
                                  <w:caps/>
                                  <w:lang w:val="fr-FR"/>
                                </w:rPr>
                                <w:t>À</w:t>
                              </w:r>
                              <w:r w:rsidRPr="002C294A">
                                <w:rPr>
                                  <w:caps/>
                                  <w:lang w:val="fr-FR"/>
                                </w:rPr>
                                <w:t xml:space="preserve"> forte valeur ajout</w:t>
                              </w:r>
                              <w:r w:rsidR="002C294A" w:rsidRPr="002C294A">
                                <w:rPr>
                                  <w:caps/>
                                  <w:lang w:val="fr-FR"/>
                                </w:rPr>
                                <w:t>É</w:t>
                              </w:r>
                              <w:r w:rsidRPr="002C294A">
                                <w:rPr>
                                  <w:caps/>
                                  <w:lang w:val="fr-FR"/>
                                </w:rPr>
                                <w:t>e (Arkana, Nouvel Austral, Megane E-Tech Electric). Nous comptons accentuer cette dynamique avec le lancement du Nouvel Espace.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 name="Graphique 12"/>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4763205" y="1619038"/>
                            <a:ext cx="406400" cy="32922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9D089A" id="Groupe 17" o:spid="_x0000_s1027" style="position:absolute;margin-left:.45pt;margin-top:17.75pt;width:405.5pt;height:168.5pt;z-index:251662336;mso-width-relative:margin;mso-height-relative:margin" coordsize="51696,1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6" o:spid="_x0000_s1028" type="#_x0000_t75" style="position:absolute;top:382;width:4057;height:3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">
                  <v:imagedata r:id="rId9" o:title=""/>
                </v:shape>
                <v:shape id="Zone de texte 8" o:spid="_x0000_s1029" type="#_x0000_t202" style="position:absolute;left:5021;width:44990;height:1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442E3CBE" w14:textId="7605A150" w:rsidR="003718A8" w:rsidRPr="003718A8" w:rsidRDefault="00992095" w:rsidP="002C294A">
                        <w:pPr>
                          <w:pStyle w:val="Citation1"/>
                          <w:spacing w:line="420" w:lineRule="exact"/>
                          <w:rPr>
                            <w:caps/>
                            <w:lang w:val="fr-FR"/>
                          </w:rPr>
                        </w:pPr>
                        <w:r w:rsidRPr="002C294A">
                          <w:rPr>
                            <w:caps/>
                            <w:lang w:val="fr-FR"/>
                          </w:rPr>
                          <w:t>Renault acc</w:t>
                        </w:r>
                        <w:r w:rsidR="002C294A" w:rsidRPr="002C294A">
                          <w:rPr>
                            <w:caps/>
                            <w:lang w:val="fr-FR"/>
                          </w:rPr>
                          <w:t>É</w:t>
                        </w:r>
                        <w:r w:rsidRPr="002C294A">
                          <w:rPr>
                            <w:caps/>
                            <w:lang w:val="fr-FR"/>
                          </w:rPr>
                          <w:t>l</w:t>
                        </w:r>
                        <w:r w:rsidR="002C294A" w:rsidRPr="002C294A">
                          <w:rPr>
                            <w:caps/>
                            <w:lang w:val="fr-FR"/>
                          </w:rPr>
                          <w:t>È</w:t>
                        </w:r>
                        <w:r w:rsidRPr="002C294A">
                          <w:rPr>
                            <w:caps/>
                            <w:lang w:val="fr-FR"/>
                          </w:rPr>
                          <w:t>re sa croissance rentable gr</w:t>
                        </w:r>
                        <w:r w:rsidR="002C294A" w:rsidRPr="002C294A">
                          <w:rPr>
                            <w:caps/>
                            <w:lang w:val="fr-FR"/>
                          </w:rPr>
                          <w:t>Â</w:t>
                        </w:r>
                        <w:r w:rsidRPr="002C294A">
                          <w:rPr>
                            <w:caps/>
                            <w:lang w:val="fr-FR"/>
                          </w:rPr>
                          <w:t>ce aux lancements r</w:t>
                        </w:r>
                        <w:r w:rsidR="002C294A" w:rsidRPr="002C294A">
                          <w:rPr>
                            <w:caps/>
                            <w:lang w:val="fr-FR"/>
                          </w:rPr>
                          <w:t>É</w:t>
                        </w:r>
                        <w:r w:rsidRPr="002C294A">
                          <w:rPr>
                            <w:caps/>
                            <w:lang w:val="fr-FR"/>
                          </w:rPr>
                          <w:t xml:space="preserve">ussis sur les segments </w:t>
                        </w:r>
                        <w:r w:rsidR="002C294A" w:rsidRPr="002C294A">
                          <w:rPr>
                            <w:caps/>
                            <w:lang w:val="fr-FR"/>
                          </w:rPr>
                          <w:t>À</w:t>
                        </w:r>
                        <w:r w:rsidRPr="002C294A">
                          <w:rPr>
                            <w:caps/>
                            <w:lang w:val="fr-FR"/>
                          </w:rPr>
                          <w:t xml:space="preserve"> forte valeur ajout</w:t>
                        </w:r>
                        <w:r w:rsidR="002C294A" w:rsidRPr="002C294A">
                          <w:rPr>
                            <w:caps/>
                            <w:lang w:val="fr-FR"/>
                          </w:rPr>
                          <w:t>É</w:t>
                        </w:r>
                        <w:r w:rsidRPr="002C294A">
                          <w:rPr>
                            <w:caps/>
                            <w:lang w:val="fr-FR"/>
                          </w:rPr>
                          <w:t>e (Arkana, Nouvel Austral, Megane E-Tech Electric). Nous comptons accentuer cette dynamique avec le lancement du Nouvel Espace.</w:t>
                        </w:r>
                      </w:p>
                    </w:txbxContent>
                  </v:textbox>
                </v:shape>
                <v:shape id="Graphique 12" o:spid="_x0000_s1030" type="#_x0000_t75" style="position:absolute;left:47632;top:16190;width:4064;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">
                  <v:imagedata r:id="rId9" o:title=""/>
                </v:shape>
                <w10:wrap type="topAndBottom"/>
              </v:group>
            </w:pict>
          </mc:Fallback>
        </mc:AlternateContent>
      </w:r>
    </w:p>
    <w:p w14:paraId="3FA7596B" w14:textId="4F71F506" w:rsidR="0001152E" w:rsidRPr="00AA1E7B" w:rsidRDefault="003718A8" w:rsidP="009F3F5A">
      <w:pPr>
        <w:pStyle w:val="Currenttext"/>
        <w:tabs>
          <w:tab w:val="left" w:pos="2821"/>
        </w:tabs>
        <w:rPr>
          <w:rFonts w:ascii="NouvelR" w:hAnsi="NouvelR"/>
        </w:rPr>
      </w:pPr>
      <w:r>
        <w:rPr>
          <w:noProof/>
        </w:rPr>
        <mc:AlternateContent>
          <mc:Choice Requires="wps">
            <w:drawing>
              <wp:anchor distT="0" distB="0" distL="114300" distR="114300" simplePos="0" relativeHeight="251664384" behindDoc="0" locked="0" layoutInCell="1" allowOverlap="1" wp14:anchorId="3101EF0D" wp14:editId="560DFBD0">
                <wp:simplePos x="0" y="0"/>
                <wp:positionH relativeFrom="column">
                  <wp:posOffset>494665</wp:posOffset>
                </wp:positionH>
                <wp:positionV relativeFrom="paragraph">
                  <wp:posOffset>2361565</wp:posOffset>
                </wp:positionV>
                <wp:extent cx="4481830" cy="527050"/>
                <wp:effectExtent l="0" t="0" r="13970" b="6350"/>
                <wp:wrapNone/>
                <wp:docPr id="15" name="Zone de texte 15"/>
                <wp:cNvGraphicFramePr/>
                <a:graphic xmlns:a="http://schemas.openxmlformats.org/drawingml/2006/main">
                  <a:graphicData uri="http://schemas.microsoft.com/office/word/2010/wordprocessingShape">
                    <wps:wsp>
                      <wps:cNvSpPr txBox="1"/>
                      <wps:spPr>
                        <a:xfrm>
                          <a:off x="0" y="0"/>
                          <a:ext cx="4481830" cy="527050"/>
                        </a:xfrm>
                        <a:prstGeom prst="rect">
                          <a:avLst/>
                        </a:prstGeom>
                        <a:noFill/>
                        <a:ln w="6350">
                          <a:noFill/>
                        </a:ln>
                      </wps:spPr>
                      <wps:txbx>
                        <w:txbxContent>
                          <w:p w14:paraId="126A8BE8" w14:textId="70F8610E" w:rsidR="003718A8" w:rsidRPr="00C27DB9" w:rsidRDefault="003718A8" w:rsidP="003718A8">
                            <w:pPr>
                              <w:pStyle w:val="Citation1"/>
                              <w:spacing w:line="420" w:lineRule="exact"/>
                              <w:rPr>
                                <w:sz w:val="28"/>
                                <w:szCs w:val="28"/>
                                <w:lang w:val="fr-FR"/>
                              </w:rPr>
                            </w:pPr>
                            <w:r w:rsidRPr="00C27DB9">
                              <w:rPr>
                                <w:b/>
                                <w:bCs/>
                                <w:sz w:val="28"/>
                                <w:szCs w:val="28"/>
                                <w:lang w:val="fr-FR"/>
                              </w:rPr>
                              <w:t xml:space="preserve">Fabrice </w:t>
                            </w:r>
                            <w:proofErr w:type="spellStart"/>
                            <w:r w:rsidRPr="00C27DB9">
                              <w:rPr>
                                <w:b/>
                                <w:bCs/>
                                <w:sz w:val="28"/>
                                <w:szCs w:val="28"/>
                                <w:lang w:val="fr-FR"/>
                              </w:rPr>
                              <w:t>Cambolive</w:t>
                            </w:r>
                            <w:proofErr w:type="spellEnd"/>
                            <w:r w:rsidRPr="00C27DB9">
                              <w:rPr>
                                <w:sz w:val="28"/>
                                <w:szCs w:val="28"/>
                                <w:lang w:val="fr-FR"/>
                              </w:rPr>
                              <w:t xml:space="preserve"> </w:t>
                            </w:r>
                            <w:r w:rsidRPr="00C27DB9">
                              <w:rPr>
                                <w:sz w:val="28"/>
                                <w:szCs w:val="28"/>
                                <w:lang w:val="fr-FR"/>
                              </w:rPr>
                              <w:br/>
                              <w:t>directeur général de la marque Renault</w:t>
                            </w:r>
                          </w:p>
                          <w:p w14:paraId="6A225332" w14:textId="41DE87D8" w:rsidR="003718A8" w:rsidRDefault="003718A8" w:rsidP="003718A8">
                            <w:pPr>
                              <w:pStyle w:val="Citation1"/>
                              <w:spacing w:line="420" w:lineRule="exact"/>
                              <w:rPr>
                                <w:lang w:val="fr-FR"/>
                              </w:rPr>
                            </w:pPr>
                          </w:p>
                          <w:p w14:paraId="110E4BC7" w14:textId="77777777" w:rsidR="003718A8" w:rsidRPr="003718A8" w:rsidRDefault="003718A8" w:rsidP="003718A8">
                            <w:pPr>
                              <w:pStyle w:val="Citation1"/>
                              <w:spacing w:line="420" w:lineRule="exact"/>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1EF0D" id="Zone de texte 15" o:spid="_x0000_s1031" type="#_x0000_t202" style="position:absolute;margin-left:38.95pt;margin-top:185.95pt;width:352.9pt;height:4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" filled="f" stroked="f" strokeweight=".5pt">
                <v:textbox inset="0,0,0,0">
                  <w:txbxContent>
                    <w:p w14:paraId="126A8BE8" w14:textId="70F8610E" w:rsidR="003718A8" w:rsidRPr="00C27DB9" w:rsidRDefault="003718A8" w:rsidP="003718A8">
                      <w:pPr>
                        <w:pStyle w:val="Citation1"/>
                        <w:spacing w:line="420" w:lineRule="exact"/>
                        <w:rPr>
                          <w:sz w:val="28"/>
                          <w:szCs w:val="28"/>
                          <w:lang w:val="fr-FR"/>
                        </w:rPr>
                      </w:pPr>
                      <w:r w:rsidRPr="00C27DB9">
                        <w:rPr>
                          <w:b/>
                          <w:bCs/>
                          <w:sz w:val="28"/>
                          <w:szCs w:val="28"/>
                          <w:lang w:val="fr-FR"/>
                        </w:rPr>
                        <w:t xml:space="preserve">Fabrice </w:t>
                      </w:r>
                      <w:proofErr w:type="spellStart"/>
                      <w:r w:rsidRPr="00C27DB9">
                        <w:rPr>
                          <w:b/>
                          <w:bCs/>
                          <w:sz w:val="28"/>
                          <w:szCs w:val="28"/>
                          <w:lang w:val="fr-FR"/>
                        </w:rPr>
                        <w:t>Cambolive</w:t>
                      </w:r>
                      <w:proofErr w:type="spellEnd"/>
                      <w:r w:rsidRPr="00C27DB9">
                        <w:rPr>
                          <w:sz w:val="28"/>
                          <w:szCs w:val="28"/>
                          <w:lang w:val="fr-FR"/>
                        </w:rPr>
                        <w:t xml:space="preserve"> </w:t>
                      </w:r>
                      <w:r w:rsidRPr="00C27DB9">
                        <w:rPr>
                          <w:sz w:val="28"/>
                          <w:szCs w:val="28"/>
                          <w:lang w:val="fr-FR"/>
                        </w:rPr>
                        <w:br/>
                        <w:t>directeur général de la marque Renault</w:t>
                      </w:r>
                    </w:p>
                    <w:p w14:paraId="6A225332" w14:textId="41DE87D8" w:rsidR="003718A8" w:rsidRDefault="003718A8" w:rsidP="003718A8">
                      <w:pPr>
                        <w:pStyle w:val="Citation1"/>
                        <w:spacing w:line="420" w:lineRule="exact"/>
                        <w:rPr>
                          <w:lang w:val="fr-FR"/>
                        </w:rPr>
                      </w:pPr>
                    </w:p>
                    <w:p w14:paraId="110E4BC7" w14:textId="77777777" w:rsidR="003718A8" w:rsidRPr="003718A8" w:rsidRDefault="003718A8" w:rsidP="003718A8">
                      <w:pPr>
                        <w:pStyle w:val="Citation1"/>
                        <w:spacing w:line="420" w:lineRule="exact"/>
                        <w:rPr>
                          <w:lang w:val="fr-FR"/>
                        </w:rPr>
                      </w:pPr>
                    </w:p>
                  </w:txbxContent>
                </v:textbox>
              </v:shape>
            </w:pict>
          </mc:Fallback>
        </mc:AlternateContent>
      </w:r>
    </w:p>
    <w:p w14:paraId="121E2F2C" w14:textId="5FA8DA20" w:rsidR="009F3F5A" w:rsidRPr="00AA1E7B" w:rsidRDefault="009F3F5A" w:rsidP="006B1855">
      <w:pPr>
        <w:pStyle w:val="Currenttext"/>
        <w:rPr>
          <w:rFonts w:ascii="NouvelR" w:hAnsi="NouvelR"/>
        </w:rPr>
      </w:pPr>
    </w:p>
    <w:p w14:paraId="2B046189" w14:textId="6C7DD0C1" w:rsidR="003F5AC4" w:rsidRDefault="003F5AC4" w:rsidP="00B65434">
      <w:pPr>
        <w:pStyle w:val="Sous-titre1"/>
        <w:rPr>
          <w:rFonts w:ascii="NouvelR" w:hAnsi="NouvelR"/>
        </w:rPr>
      </w:pPr>
    </w:p>
    <w:p w14:paraId="31BE768C" w14:textId="72D6AB34" w:rsidR="003718A8" w:rsidRDefault="003718A8" w:rsidP="00B65434">
      <w:pPr>
        <w:pStyle w:val="Sous-titre1"/>
        <w:rPr>
          <w:rFonts w:ascii="NouvelR" w:hAnsi="NouvelR"/>
        </w:rPr>
      </w:pPr>
    </w:p>
    <w:p w14:paraId="3072DBA2" w14:textId="4160A580" w:rsidR="003718A8" w:rsidRDefault="003718A8" w:rsidP="00B65434">
      <w:pPr>
        <w:pStyle w:val="Sous-titre1"/>
        <w:rPr>
          <w:rFonts w:ascii="NouvelR" w:hAnsi="NouvelR"/>
        </w:rPr>
      </w:pPr>
    </w:p>
    <w:p w14:paraId="33B9FC90" w14:textId="77777777" w:rsidR="003718A8" w:rsidRPr="00AA1E7B" w:rsidRDefault="003718A8" w:rsidP="00B65434">
      <w:pPr>
        <w:pStyle w:val="Sous-titre1"/>
        <w:rPr>
          <w:rFonts w:ascii="NouvelR" w:hAnsi="NouvelR"/>
        </w:rPr>
      </w:pPr>
    </w:p>
    <w:p w14:paraId="49E7B9AA" w14:textId="59CA921D" w:rsidR="00992095" w:rsidRDefault="00992095" w:rsidP="00992095">
      <w:pPr>
        <w:pStyle w:val="Sous-titre1"/>
        <w:jc w:val="center"/>
        <w:rPr>
          <w:rFonts w:ascii="NouvelR" w:hAnsi="NouvelR"/>
        </w:rPr>
      </w:pPr>
      <w:r>
        <w:rPr>
          <w:rFonts w:ascii="NouvelR" w:hAnsi="NouvelR"/>
          <w:b/>
          <w:bCs/>
          <w:noProof/>
          <w:color w:val="4472C4" w:themeColor="accent1"/>
          <w:sz w:val="20"/>
          <w:szCs w:val="20"/>
          <w:lang w:val="en-US"/>
        </w:rPr>
        <w:drawing>
          <wp:inline distT="0" distB="0" distL="0" distR="0" wp14:anchorId="4B5436D4" wp14:editId="78C84A1D">
            <wp:extent cx="5728335" cy="3223381"/>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335" cy="3223381"/>
                    </a:xfrm>
                    <a:prstGeom prst="rect">
                      <a:avLst/>
                    </a:prstGeom>
                    <a:noFill/>
                    <a:ln>
                      <a:noFill/>
                    </a:ln>
                  </pic:spPr>
                </pic:pic>
              </a:graphicData>
            </a:graphic>
          </wp:inline>
        </w:drawing>
      </w:r>
    </w:p>
    <w:p w14:paraId="75A33FBD" w14:textId="12D11D84" w:rsidR="000F14A3" w:rsidRDefault="000F14A3" w:rsidP="006B1855">
      <w:pPr>
        <w:pStyle w:val="Currenttext"/>
        <w:rPr>
          <w:rFonts w:ascii="NouvelR" w:hAnsi="NouvelR"/>
        </w:rPr>
      </w:pPr>
    </w:p>
    <w:p w14:paraId="1429F2F4" w14:textId="0D7FE593" w:rsidR="000F14A3" w:rsidRDefault="000F14A3" w:rsidP="006B1855">
      <w:pPr>
        <w:pStyle w:val="Currenttext"/>
        <w:rPr>
          <w:rFonts w:ascii="NouvelR" w:hAnsi="NouvelR"/>
        </w:rPr>
      </w:pPr>
    </w:p>
    <w:p w14:paraId="7E96FCA9" w14:textId="77777777" w:rsidR="0053757F" w:rsidRDefault="0053757F" w:rsidP="006B1855">
      <w:pPr>
        <w:pStyle w:val="Currenttext"/>
        <w:rPr>
          <w:rFonts w:ascii="NouvelR" w:hAnsi="NouvelR"/>
        </w:rPr>
      </w:pPr>
    </w:p>
    <w:p w14:paraId="25CAB088" w14:textId="011AEAB8" w:rsidR="000F14A3" w:rsidRDefault="000F14A3" w:rsidP="006B1855">
      <w:pPr>
        <w:pStyle w:val="Currenttext"/>
        <w:rPr>
          <w:rFonts w:ascii="NouvelR" w:hAnsi="NouvelR"/>
        </w:rPr>
      </w:pPr>
    </w:p>
    <w:p w14:paraId="00AB567C" w14:textId="77777777" w:rsidR="003718A8" w:rsidRDefault="003718A8" w:rsidP="006B1855">
      <w:pPr>
        <w:pStyle w:val="Currenttext"/>
        <w:rPr>
          <w:rFonts w:ascii="NouvelR" w:hAnsi="NouvelR"/>
        </w:rPr>
      </w:pPr>
    </w:p>
    <w:p w14:paraId="00BD7294" w14:textId="7EE13FD9" w:rsidR="000F14A3" w:rsidRDefault="000F14A3" w:rsidP="006B1855">
      <w:pPr>
        <w:pStyle w:val="Currenttext"/>
        <w:rPr>
          <w:rFonts w:ascii="NouvelR" w:hAnsi="NouvelR"/>
        </w:rPr>
      </w:pPr>
    </w:p>
    <w:tbl>
      <w:tblPr>
        <w:tblW w:w="8543" w:type="dxa"/>
        <w:tblCellMar>
          <w:left w:w="70" w:type="dxa"/>
          <w:right w:w="70" w:type="dxa"/>
        </w:tblCellMar>
        <w:tblLook w:val="04A0" w:firstRow="1" w:lastRow="0" w:firstColumn="1" w:lastColumn="0" w:noHBand="0" w:noVBand="1"/>
      </w:tblPr>
      <w:tblGrid>
        <w:gridCol w:w="3969"/>
        <w:gridCol w:w="1701"/>
        <w:gridCol w:w="1493"/>
        <w:gridCol w:w="1380"/>
      </w:tblGrid>
      <w:tr w:rsidR="000F14A3" w:rsidRPr="002C2727" w14:paraId="50898636" w14:textId="77777777" w:rsidTr="00145097">
        <w:trPr>
          <w:trHeight w:val="390"/>
        </w:trPr>
        <w:tc>
          <w:tcPr>
            <w:tcW w:w="3969" w:type="dxa"/>
            <w:tcBorders>
              <w:top w:val="nil"/>
              <w:left w:val="nil"/>
              <w:bottom w:val="nil"/>
              <w:right w:val="nil"/>
            </w:tcBorders>
            <w:shd w:val="clear" w:color="000000" w:fill="FFFFFF"/>
            <w:noWrap/>
            <w:vAlign w:val="bottom"/>
            <w:hideMark/>
          </w:tcPr>
          <w:p w14:paraId="081386E3" w14:textId="05DA4205" w:rsidR="000F14A3" w:rsidRPr="00590CA3" w:rsidRDefault="000F14A3" w:rsidP="00145097">
            <w:pPr>
              <w:rPr>
                <w:rFonts w:ascii="Calibri" w:eastAsia="Times New Roman" w:hAnsi="Calibri" w:cs="Calibri"/>
                <w:b/>
                <w:bCs/>
                <w:color w:val="000000"/>
                <w:sz w:val="28"/>
                <w:szCs w:val="28"/>
                <w:lang w:eastAsia="fr-FR"/>
              </w:rPr>
            </w:pPr>
            <w:r w:rsidRPr="00030B4E">
              <w:rPr>
                <w:rFonts w:ascii="NouvelR" w:eastAsia="Times New Roman" w:hAnsi="NouvelR" w:cs="Calibri"/>
                <w:b/>
                <w:bCs/>
                <w:color w:val="000000"/>
                <w:sz w:val="22"/>
                <w:szCs w:val="22"/>
                <w:lang w:eastAsia="fr-FR"/>
              </w:rPr>
              <w:lastRenderedPageBreak/>
              <w:t xml:space="preserve">TOTAL </w:t>
            </w:r>
            <w:r w:rsidR="00C21C04">
              <w:rPr>
                <w:rFonts w:ascii="NouvelR" w:eastAsia="Times New Roman" w:hAnsi="NouvelR" w:cs="Calibri"/>
                <w:b/>
                <w:bCs/>
                <w:color w:val="000000"/>
                <w:sz w:val="22"/>
                <w:szCs w:val="22"/>
                <w:lang w:eastAsia="fr-FR"/>
              </w:rPr>
              <w:t xml:space="preserve">DES </w:t>
            </w:r>
            <w:r w:rsidRPr="00030B4E">
              <w:rPr>
                <w:rFonts w:ascii="NouvelR" w:eastAsia="Times New Roman" w:hAnsi="NouvelR" w:cs="Calibri"/>
                <w:b/>
                <w:bCs/>
                <w:color w:val="000000"/>
                <w:sz w:val="22"/>
                <w:szCs w:val="22"/>
                <w:lang w:eastAsia="fr-FR"/>
              </w:rPr>
              <w:t>VENTES VP+VU</w:t>
            </w:r>
          </w:p>
        </w:tc>
        <w:tc>
          <w:tcPr>
            <w:tcW w:w="1701" w:type="dxa"/>
            <w:tcBorders>
              <w:top w:val="nil"/>
              <w:left w:val="nil"/>
              <w:bottom w:val="nil"/>
              <w:right w:val="nil"/>
            </w:tcBorders>
            <w:shd w:val="clear" w:color="000000" w:fill="FFFFFF"/>
            <w:noWrap/>
            <w:vAlign w:val="bottom"/>
            <w:hideMark/>
          </w:tcPr>
          <w:p w14:paraId="702A7393" w14:textId="77777777" w:rsidR="000F14A3" w:rsidRPr="00C21C04" w:rsidRDefault="000F14A3" w:rsidP="00145097">
            <w:pPr>
              <w:jc w:val="right"/>
              <w:rPr>
                <w:rFonts w:ascii="NouvelR" w:eastAsia="Times New Roman" w:hAnsi="NouvelR" w:cs="Calibri"/>
                <w:sz w:val="22"/>
                <w:szCs w:val="22"/>
                <w:lang w:eastAsia="fr-FR"/>
              </w:rPr>
            </w:pPr>
            <w:r w:rsidRPr="00C21C04">
              <w:rPr>
                <w:rFonts w:ascii="NouvelR" w:eastAsia="Times New Roman" w:hAnsi="NouvelR" w:cs="Calibri"/>
                <w:sz w:val="22"/>
                <w:szCs w:val="22"/>
                <w:lang w:eastAsia="fr-FR"/>
              </w:rPr>
              <w:t> </w:t>
            </w:r>
          </w:p>
        </w:tc>
        <w:tc>
          <w:tcPr>
            <w:tcW w:w="1493" w:type="dxa"/>
            <w:tcBorders>
              <w:top w:val="nil"/>
              <w:left w:val="nil"/>
              <w:bottom w:val="nil"/>
              <w:right w:val="nil"/>
            </w:tcBorders>
            <w:shd w:val="clear" w:color="000000" w:fill="FFFFFF"/>
            <w:noWrap/>
            <w:vAlign w:val="bottom"/>
            <w:hideMark/>
          </w:tcPr>
          <w:p w14:paraId="27A0C8B0" w14:textId="77777777" w:rsidR="000F14A3" w:rsidRPr="00C21C04" w:rsidRDefault="000F14A3" w:rsidP="00145097">
            <w:pPr>
              <w:jc w:val="right"/>
              <w:rPr>
                <w:rFonts w:ascii="NouvelR" w:eastAsia="Times New Roman" w:hAnsi="NouvelR" w:cs="Calibri"/>
                <w:sz w:val="22"/>
                <w:szCs w:val="22"/>
                <w:lang w:eastAsia="fr-FR"/>
              </w:rPr>
            </w:pPr>
            <w:r w:rsidRPr="00C21C04">
              <w:rPr>
                <w:rFonts w:ascii="NouvelR" w:eastAsia="Times New Roman" w:hAnsi="NouvelR" w:cs="Calibri"/>
                <w:sz w:val="22"/>
                <w:szCs w:val="22"/>
                <w:lang w:eastAsia="fr-FR"/>
              </w:rPr>
              <w:t> </w:t>
            </w:r>
          </w:p>
        </w:tc>
        <w:tc>
          <w:tcPr>
            <w:tcW w:w="1380" w:type="dxa"/>
            <w:tcBorders>
              <w:top w:val="nil"/>
              <w:left w:val="nil"/>
              <w:bottom w:val="nil"/>
              <w:right w:val="nil"/>
            </w:tcBorders>
            <w:shd w:val="clear" w:color="000000" w:fill="FFFFFF"/>
            <w:noWrap/>
            <w:vAlign w:val="bottom"/>
            <w:hideMark/>
          </w:tcPr>
          <w:p w14:paraId="5E3FCC32" w14:textId="77777777" w:rsidR="000F14A3" w:rsidRPr="00C21C04" w:rsidRDefault="000F14A3" w:rsidP="00145097">
            <w:pPr>
              <w:rPr>
                <w:rFonts w:ascii="NouvelR" w:eastAsia="Times New Roman" w:hAnsi="NouvelR" w:cs="Calibri"/>
                <w:sz w:val="22"/>
                <w:szCs w:val="22"/>
                <w:lang w:eastAsia="fr-FR"/>
              </w:rPr>
            </w:pPr>
            <w:r w:rsidRPr="00C21C04">
              <w:rPr>
                <w:rFonts w:ascii="NouvelR" w:eastAsia="Times New Roman" w:hAnsi="NouvelR" w:cs="Calibri"/>
                <w:sz w:val="22"/>
                <w:szCs w:val="22"/>
                <w:lang w:eastAsia="fr-FR"/>
              </w:rPr>
              <w:t> </w:t>
            </w:r>
          </w:p>
        </w:tc>
      </w:tr>
      <w:tr w:rsidR="000F14A3" w:rsidRPr="002C2727" w14:paraId="308C9832" w14:textId="77777777" w:rsidTr="005814AF">
        <w:trPr>
          <w:trHeight w:val="300"/>
        </w:trPr>
        <w:tc>
          <w:tcPr>
            <w:tcW w:w="3969" w:type="dxa"/>
            <w:tcBorders>
              <w:top w:val="single" w:sz="8" w:space="0" w:color="auto"/>
              <w:left w:val="single" w:sz="8" w:space="0" w:color="auto"/>
              <w:bottom w:val="nil"/>
              <w:right w:val="nil"/>
            </w:tcBorders>
            <w:shd w:val="clear" w:color="000000" w:fill="EFDF00"/>
            <w:noWrap/>
            <w:vAlign w:val="bottom"/>
            <w:hideMark/>
          </w:tcPr>
          <w:p w14:paraId="46EE9C9C" w14:textId="77777777" w:rsidR="000F14A3" w:rsidRPr="00C21C04" w:rsidRDefault="000F14A3" w:rsidP="00145097">
            <w:pPr>
              <w:rPr>
                <w:rFonts w:ascii="NouvelR" w:eastAsia="Times New Roman" w:hAnsi="NouvelR" w:cs="Calibri"/>
                <w:sz w:val="20"/>
                <w:szCs w:val="20"/>
                <w:lang w:eastAsia="fr-FR"/>
              </w:rPr>
            </w:pPr>
            <w:r w:rsidRPr="00C21C04">
              <w:rPr>
                <w:rFonts w:ascii="NouvelR" w:eastAsia="Times New Roman" w:hAnsi="NouvelR" w:cs="Calibri"/>
                <w:sz w:val="20"/>
                <w:szCs w:val="20"/>
                <w:lang w:eastAsia="fr-FR"/>
              </w:rPr>
              <w:t> </w:t>
            </w:r>
          </w:p>
        </w:tc>
        <w:tc>
          <w:tcPr>
            <w:tcW w:w="4574" w:type="dxa"/>
            <w:gridSpan w:val="3"/>
            <w:tcBorders>
              <w:top w:val="single" w:sz="8" w:space="0" w:color="auto"/>
              <w:left w:val="nil"/>
              <w:bottom w:val="single" w:sz="4" w:space="0" w:color="auto"/>
              <w:right w:val="single" w:sz="8" w:space="0" w:color="auto"/>
            </w:tcBorders>
            <w:shd w:val="clear" w:color="000000" w:fill="EFDF00"/>
            <w:noWrap/>
            <w:vAlign w:val="bottom"/>
            <w:hideMark/>
          </w:tcPr>
          <w:p w14:paraId="1184D92F" w14:textId="1F14BA5D" w:rsidR="000F14A3" w:rsidRPr="00597D10" w:rsidRDefault="000F14A3" w:rsidP="000F14A3">
            <w:pPr>
              <w:jc w:val="center"/>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Cumul à fin mars * </w:t>
            </w:r>
          </w:p>
        </w:tc>
      </w:tr>
      <w:tr w:rsidR="000F14A3" w:rsidRPr="002C2727" w14:paraId="2B764EBE" w14:textId="77777777" w:rsidTr="00145097">
        <w:trPr>
          <w:trHeight w:val="300"/>
        </w:trPr>
        <w:tc>
          <w:tcPr>
            <w:tcW w:w="3969" w:type="dxa"/>
            <w:tcBorders>
              <w:top w:val="nil"/>
              <w:left w:val="single" w:sz="8" w:space="0" w:color="auto"/>
              <w:bottom w:val="single" w:sz="4" w:space="0" w:color="auto"/>
              <w:right w:val="nil"/>
            </w:tcBorders>
            <w:shd w:val="clear" w:color="000000" w:fill="EFDF00"/>
            <w:noWrap/>
            <w:vAlign w:val="bottom"/>
            <w:hideMark/>
          </w:tcPr>
          <w:p w14:paraId="1CB791E1" w14:textId="77777777" w:rsidR="000F14A3" w:rsidRPr="00597D10" w:rsidRDefault="000F14A3" w:rsidP="00145097">
            <w:pPr>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 </w:t>
            </w:r>
          </w:p>
        </w:tc>
        <w:tc>
          <w:tcPr>
            <w:tcW w:w="1701" w:type="dxa"/>
            <w:tcBorders>
              <w:top w:val="nil"/>
              <w:left w:val="nil"/>
              <w:bottom w:val="single" w:sz="4" w:space="0" w:color="auto"/>
              <w:right w:val="nil"/>
            </w:tcBorders>
            <w:shd w:val="clear" w:color="000000" w:fill="EFDF00"/>
            <w:noWrap/>
            <w:vAlign w:val="bottom"/>
            <w:hideMark/>
          </w:tcPr>
          <w:p w14:paraId="496424CD"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2023</w:t>
            </w:r>
          </w:p>
        </w:tc>
        <w:tc>
          <w:tcPr>
            <w:tcW w:w="1493" w:type="dxa"/>
            <w:tcBorders>
              <w:top w:val="nil"/>
              <w:left w:val="nil"/>
              <w:bottom w:val="single" w:sz="4" w:space="0" w:color="auto"/>
              <w:right w:val="nil"/>
            </w:tcBorders>
            <w:shd w:val="clear" w:color="000000" w:fill="EFDF00"/>
            <w:noWrap/>
            <w:vAlign w:val="bottom"/>
            <w:hideMark/>
          </w:tcPr>
          <w:p w14:paraId="21E4B1ED"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2022</w:t>
            </w:r>
          </w:p>
        </w:tc>
        <w:tc>
          <w:tcPr>
            <w:tcW w:w="1380" w:type="dxa"/>
            <w:tcBorders>
              <w:top w:val="nil"/>
              <w:left w:val="nil"/>
              <w:bottom w:val="single" w:sz="4" w:space="0" w:color="auto"/>
              <w:right w:val="single" w:sz="8" w:space="0" w:color="auto"/>
            </w:tcBorders>
            <w:shd w:val="clear" w:color="000000" w:fill="EFDF00"/>
            <w:noWrap/>
            <w:vAlign w:val="bottom"/>
            <w:hideMark/>
          </w:tcPr>
          <w:p w14:paraId="5D8AA8B0"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variation</w:t>
            </w:r>
          </w:p>
        </w:tc>
      </w:tr>
      <w:tr w:rsidR="000F14A3" w:rsidRPr="002C2727" w14:paraId="780F08D4" w14:textId="77777777" w:rsidTr="00145097">
        <w:trPr>
          <w:trHeight w:val="300"/>
        </w:trPr>
        <w:tc>
          <w:tcPr>
            <w:tcW w:w="3969" w:type="dxa"/>
            <w:tcBorders>
              <w:top w:val="nil"/>
              <w:left w:val="single" w:sz="8" w:space="0" w:color="auto"/>
              <w:bottom w:val="nil"/>
              <w:right w:val="nil"/>
            </w:tcBorders>
            <w:shd w:val="clear" w:color="000000" w:fill="D9D9D6"/>
            <w:noWrap/>
            <w:vAlign w:val="bottom"/>
            <w:hideMark/>
          </w:tcPr>
          <w:p w14:paraId="74B78A97" w14:textId="77777777" w:rsidR="000F14A3" w:rsidRPr="00597D10" w:rsidRDefault="000F14A3" w:rsidP="00145097">
            <w:pPr>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RENAULT</w:t>
            </w:r>
          </w:p>
        </w:tc>
        <w:tc>
          <w:tcPr>
            <w:tcW w:w="1701" w:type="dxa"/>
            <w:tcBorders>
              <w:top w:val="nil"/>
              <w:left w:val="nil"/>
              <w:bottom w:val="nil"/>
              <w:right w:val="nil"/>
            </w:tcBorders>
            <w:shd w:val="clear" w:color="000000" w:fill="D9D9D6"/>
            <w:noWrap/>
            <w:vAlign w:val="bottom"/>
            <w:hideMark/>
          </w:tcPr>
          <w:p w14:paraId="404CAC34"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c>
          <w:tcPr>
            <w:tcW w:w="1493" w:type="dxa"/>
            <w:tcBorders>
              <w:top w:val="nil"/>
              <w:left w:val="nil"/>
              <w:bottom w:val="nil"/>
              <w:right w:val="nil"/>
            </w:tcBorders>
            <w:shd w:val="clear" w:color="000000" w:fill="D9D9D6"/>
            <w:noWrap/>
            <w:vAlign w:val="bottom"/>
            <w:hideMark/>
          </w:tcPr>
          <w:p w14:paraId="58772FB7"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c>
          <w:tcPr>
            <w:tcW w:w="1380" w:type="dxa"/>
            <w:tcBorders>
              <w:top w:val="nil"/>
              <w:left w:val="nil"/>
              <w:bottom w:val="nil"/>
              <w:right w:val="single" w:sz="8" w:space="0" w:color="auto"/>
            </w:tcBorders>
            <w:shd w:val="clear" w:color="000000" w:fill="D9D9D6"/>
            <w:noWrap/>
            <w:vAlign w:val="bottom"/>
            <w:hideMark/>
          </w:tcPr>
          <w:p w14:paraId="6F6E5DBD"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r>
      <w:tr w:rsidR="000F14A3" w:rsidRPr="002C2727" w14:paraId="4BC51BC6" w14:textId="77777777" w:rsidTr="00145097">
        <w:trPr>
          <w:trHeight w:val="300"/>
        </w:trPr>
        <w:tc>
          <w:tcPr>
            <w:tcW w:w="3969" w:type="dxa"/>
            <w:tcBorders>
              <w:top w:val="nil"/>
              <w:left w:val="single" w:sz="8" w:space="0" w:color="auto"/>
              <w:bottom w:val="nil"/>
              <w:right w:val="nil"/>
            </w:tcBorders>
            <w:shd w:val="clear" w:color="auto" w:fill="auto"/>
            <w:noWrap/>
            <w:vAlign w:val="bottom"/>
            <w:hideMark/>
          </w:tcPr>
          <w:p w14:paraId="73D29FE1" w14:textId="77777777" w:rsidR="000F14A3" w:rsidRPr="00597D10" w:rsidRDefault="000F14A3" w:rsidP="00145097">
            <w:pPr>
              <w:jc w:val="center"/>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VP</w:t>
            </w:r>
          </w:p>
        </w:tc>
        <w:tc>
          <w:tcPr>
            <w:tcW w:w="1701" w:type="dxa"/>
            <w:tcBorders>
              <w:top w:val="nil"/>
              <w:left w:val="nil"/>
              <w:bottom w:val="nil"/>
              <w:right w:val="nil"/>
            </w:tcBorders>
            <w:shd w:val="clear" w:color="auto" w:fill="auto"/>
            <w:noWrap/>
            <w:vAlign w:val="bottom"/>
            <w:hideMark/>
          </w:tcPr>
          <w:p w14:paraId="724C661C"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266 867</w:t>
            </w:r>
          </w:p>
        </w:tc>
        <w:tc>
          <w:tcPr>
            <w:tcW w:w="1493" w:type="dxa"/>
            <w:tcBorders>
              <w:top w:val="nil"/>
              <w:left w:val="nil"/>
              <w:bottom w:val="nil"/>
              <w:right w:val="nil"/>
            </w:tcBorders>
            <w:shd w:val="clear" w:color="auto" w:fill="auto"/>
            <w:noWrap/>
            <w:vAlign w:val="bottom"/>
            <w:hideMark/>
          </w:tcPr>
          <w:p w14:paraId="77F6253F"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256 840</w:t>
            </w:r>
          </w:p>
        </w:tc>
        <w:tc>
          <w:tcPr>
            <w:tcW w:w="1380" w:type="dxa"/>
            <w:tcBorders>
              <w:top w:val="nil"/>
              <w:left w:val="nil"/>
              <w:bottom w:val="nil"/>
              <w:right w:val="single" w:sz="8" w:space="0" w:color="auto"/>
            </w:tcBorders>
            <w:shd w:val="clear" w:color="auto" w:fill="auto"/>
            <w:noWrap/>
            <w:vAlign w:val="bottom"/>
            <w:hideMark/>
          </w:tcPr>
          <w:p w14:paraId="38FFE370"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+3,9</w:t>
            </w:r>
          </w:p>
        </w:tc>
      </w:tr>
      <w:tr w:rsidR="000F14A3" w:rsidRPr="002C2727" w14:paraId="5E5751EB" w14:textId="77777777" w:rsidTr="00145097">
        <w:trPr>
          <w:trHeight w:val="300"/>
        </w:trPr>
        <w:tc>
          <w:tcPr>
            <w:tcW w:w="3969" w:type="dxa"/>
            <w:tcBorders>
              <w:top w:val="nil"/>
              <w:left w:val="single" w:sz="8" w:space="0" w:color="auto"/>
              <w:bottom w:val="nil"/>
              <w:right w:val="nil"/>
            </w:tcBorders>
            <w:shd w:val="clear" w:color="auto" w:fill="auto"/>
            <w:noWrap/>
            <w:vAlign w:val="bottom"/>
            <w:hideMark/>
          </w:tcPr>
          <w:p w14:paraId="63C75DD5" w14:textId="77777777" w:rsidR="000F14A3" w:rsidRPr="00597D10" w:rsidRDefault="000F14A3" w:rsidP="00145097">
            <w:pPr>
              <w:jc w:val="center"/>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VU</w:t>
            </w:r>
          </w:p>
        </w:tc>
        <w:tc>
          <w:tcPr>
            <w:tcW w:w="1701" w:type="dxa"/>
            <w:tcBorders>
              <w:top w:val="nil"/>
              <w:left w:val="nil"/>
              <w:bottom w:val="nil"/>
              <w:right w:val="nil"/>
            </w:tcBorders>
            <w:shd w:val="clear" w:color="auto" w:fill="auto"/>
            <w:noWrap/>
            <w:vAlign w:val="bottom"/>
            <w:hideMark/>
          </w:tcPr>
          <w:p w14:paraId="7267AB96"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87 678</w:t>
            </w:r>
          </w:p>
        </w:tc>
        <w:tc>
          <w:tcPr>
            <w:tcW w:w="1493" w:type="dxa"/>
            <w:tcBorders>
              <w:top w:val="nil"/>
              <w:left w:val="nil"/>
              <w:bottom w:val="nil"/>
              <w:right w:val="nil"/>
            </w:tcBorders>
            <w:shd w:val="clear" w:color="auto" w:fill="auto"/>
            <w:noWrap/>
            <w:vAlign w:val="bottom"/>
            <w:hideMark/>
          </w:tcPr>
          <w:p w14:paraId="0E2E9953"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69 660</w:t>
            </w:r>
          </w:p>
        </w:tc>
        <w:tc>
          <w:tcPr>
            <w:tcW w:w="1380" w:type="dxa"/>
            <w:tcBorders>
              <w:top w:val="nil"/>
              <w:left w:val="nil"/>
              <w:bottom w:val="nil"/>
              <w:right w:val="single" w:sz="8" w:space="0" w:color="auto"/>
            </w:tcBorders>
            <w:shd w:val="clear" w:color="auto" w:fill="auto"/>
            <w:noWrap/>
            <w:vAlign w:val="bottom"/>
            <w:hideMark/>
          </w:tcPr>
          <w:p w14:paraId="2CBCB422"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+25,9</w:t>
            </w:r>
          </w:p>
        </w:tc>
      </w:tr>
      <w:tr w:rsidR="000F14A3" w:rsidRPr="002C2727" w14:paraId="3F0BD6B4" w14:textId="77777777" w:rsidTr="00145097">
        <w:trPr>
          <w:trHeight w:val="300"/>
        </w:trPr>
        <w:tc>
          <w:tcPr>
            <w:tcW w:w="3969" w:type="dxa"/>
            <w:tcBorders>
              <w:top w:val="nil"/>
              <w:left w:val="single" w:sz="8" w:space="0" w:color="auto"/>
              <w:bottom w:val="nil"/>
              <w:right w:val="nil"/>
            </w:tcBorders>
            <w:shd w:val="clear" w:color="auto" w:fill="auto"/>
            <w:noWrap/>
            <w:vAlign w:val="bottom"/>
            <w:hideMark/>
          </w:tcPr>
          <w:p w14:paraId="56EE8ED8" w14:textId="77777777" w:rsidR="000F14A3" w:rsidRPr="00597D10" w:rsidRDefault="000F14A3" w:rsidP="00145097">
            <w:pPr>
              <w:jc w:val="center"/>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VP+VU</w:t>
            </w:r>
          </w:p>
        </w:tc>
        <w:tc>
          <w:tcPr>
            <w:tcW w:w="1701" w:type="dxa"/>
            <w:tcBorders>
              <w:top w:val="nil"/>
              <w:left w:val="nil"/>
              <w:bottom w:val="nil"/>
              <w:right w:val="nil"/>
            </w:tcBorders>
            <w:shd w:val="clear" w:color="auto" w:fill="auto"/>
            <w:noWrap/>
            <w:vAlign w:val="bottom"/>
            <w:hideMark/>
          </w:tcPr>
          <w:p w14:paraId="18EAD295"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354 545</w:t>
            </w:r>
          </w:p>
        </w:tc>
        <w:tc>
          <w:tcPr>
            <w:tcW w:w="1493" w:type="dxa"/>
            <w:tcBorders>
              <w:top w:val="nil"/>
              <w:left w:val="nil"/>
              <w:bottom w:val="nil"/>
              <w:right w:val="nil"/>
            </w:tcBorders>
            <w:shd w:val="clear" w:color="auto" w:fill="auto"/>
            <w:noWrap/>
            <w:vAlign w:val="bottom"/>
            <w:hideMark/>
          </w:tcPr>
          <w:p w14:paraId="039D5701"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326 500</w:t>
            </w:r>
          </w:p>
        </w:tc>
        <w:tc>
          <w:tcPr>
            <w:tcW w:w="1380" w:type="dxa"/>
            <w:tcBorders>
              <w:top w:val="nil"/>
              <w:left w:val="nil"/>
              <w:bottom w:val="nil"/>
              <w:right w:val="single" w:sz="8" w:space="0" w:color="auto"/>
            </w:tcBorders>
            <w:shd w:val="clear" w:color="auto" w:fill="auto"/>
            <w:noWrap/>
            <w:vAlign w:val="bottom"/>
            <w:hideMark/>
          </w:tcPr>
          <w:p w14:paraId="461F6FAB"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+8,6</w:t>
            </w:r>
          </w:p>
        </w:tc>
      </w:tr>
      <w:tr w:rsidR="000F14A3" w:rsidRPr="002C2727" w14:paraId="6EEF56A8" w14:textId="77777777" w:rsidTr="00145097">
        <w:trPr>
          <w:trHeight w:val="300"/>
        </w:trPr>
        <w:tc>
          <w:tcPr>
            <w:tcW w:w="3969" w:type="dxa"/>
            <w:tcBorders>
              <w:top w:val="nil"/>
              <w:left w:val="single" w:sz="8" w:space="0" w:color="auto"/>
              <w:bottom w:val="nil"/>
              <w:right w:val="nil"/>
            </w:tcBorders>
            <w:shd w:val="clear" w:color="000000" w:fill="D9D9D6"/>
            <w:noWrap/>
            <w:vAlign w:val="bottom"/>
            <w:hideMark/>
          </w:tcPr>
          <w:p w14:paraId="44387A3A" w14:textId="77777777" w:rsidR="000F14A3" w:rsidRPr="00597D10" w:rsidRDefault="000F14A3" w:rsidP="00145097">
            <w:pPr>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RENAULT KOREA MOTORS</w:t>
            </w:r>
          </w:p>
        </w:tc>
        <w:tc>
          <w:tcPr>
            <w:tcW w:w="1701" w:type="dxa"/>
            <w:tcBorders>
              <w:top w:val="nil"/>
              <w:left w:val="nil"/>
              <w:bottom w:val="nil"/>
              <w:right w:val="nil"/>
            </w:tcBorders>
            <w:shd w:val="clear" w:color="000000" w:fill="D9D9D6"/>
            <w:noWrap/>
            <w:vAlign w:val="bottom"/>
            <w:hideMark/>
          </w:tcPr>
          <w:p w14:paraId="45B5DDCF"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c>
          <w:tcPr>
            <w:tcW w:w="1493" w:type="dxa"/>
            <w:tcBorders>
              <w:top w:val="nil"/>
              <w:left w:val="nil"/>
              <w:bottom w:val="nil"/>
              <w:right w:val="nil"/>
            </w:tcBorders>
            <w:shd w:val="clear" w:color="000000" w:fill="D9D9D6"/>
            <w:noWrap/>
            <w:vAlign w:val="bottom"/>
            <w:hideMark/>
          </w:tcPr>
          <w:p w14:paraId="6D0B26C3"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c>
          <w:tcPr>
            <w:tcW w:w="1380" w:type="dxa"/>
            <w:tcBorders>
              <w:top w:val="nil"/>
              <w:left w:val="nil"/>
              <w:bottom w:val="nil"/>
              <w:right w:val="single" w:sz="8" w:space="0" w:color="auto"/>
            </w:tcBorders>
            <w:shd w:val="clear" w:color="000000" w:fill="D9D9D6"/>
            <w:noWrap/>
            <w:vAlign w:val="bottom"/>
            <w:hideMark/>
          </w:tcPr>
          <w:p w14:paraId="5FDAFB80"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r>
      <w:tr w:rsidR="000F14A3" w:rsidRPr="002C2727" w14:paraId="16D7BD7C" w14:textId="77777777" w:rsidTr="00145097">
        <w:trPr>
          <w:trHeight w:val="300"/>
        </w:trPr>
        <w:tc>
          <w:tcPr>
            <w:tcW w:w="3969" w:type="dxa"/>
            <w:tcBorders>
              <w:top w:val="nil"/>
              <w:left w:val="single" w:sz="8" w:space="0" w:color="auto"/>
              <w:bottom w:val="nil"/>
              <w:right w:val="nil"/>
            </w:tcBorders>
            <w:shd w:val="clear" w:color="auto" w:fill="auto"/>
            <w:noWrap/>
            <w:vAlign w:val="bottom"/>
            <w:hideMark/>
          </w:tcPr>
          <w:p w14:paraId="6EDC6037" w14:textId="77777777" w:rsidR="000F14A3" w:rsidRPr="00597D10" w:rsidRDefault="000F14A3" w:rsidP="00145097">
            <w:pPr>
              <w:jc w:val="center"/>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VP</w:t>
            </w:r>
          </w:p>
        </w:tc>
        <w:tc>
          <w:tcPr>
            <w:tcW w:w="1701" w:type="dxa"/>
            <w:tcBorders>
              <w:top w:val="nil"/>
              <w:left w:val="nil"/>
              <w:bottom w:val="nil"/>
              <w:right w:val="nil"/>
            </w:tcBorders>
            <w:shd w:val="clear" w:color="auto" w:fill="auto"/>
            <w:noWrap/>
            <w:vAlign w:val="bottom"/>
            <w:hideMark/>
          </w:tcPr>
          <w:p w14:paraId="1764217C"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6 908</w:t>
            </w:r>
          </w:p>
        </w:tc>
        <w:tc>
          <w:tcPr>
            <w:tcW w:w="1493" w:type="dxa"/>
            <w:tcBorders>
              <w:top w:val="nil"/>
              <w:left w:val="nil"/>
              <w:bottom w:val="nil"/>
              <w:right w:val="nil"/>
            </w:tcBorders>
            <w:shd w:val="clear" w:color="auto" w:fill="auto"/>
            <w:noWrap/>
            <w:vAlign w:val="bottom"/>
            <w:hideMark/>
          </w:tcPr>
          <w:p w14:paraId="77653D21"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12 032</w:t>
            </w:r>
          </w:p>
        </w:tc>
        <w:tc>
          <w:tcPr>
            <w:tcW w:w="1380" w:type="dxa"/>
            <w:tcBorders>
              <w:top w:val="nil"/>
              <w:left w:val="nil"/>
              <w:bottom w:val="nil"/>
              <w:right w:val="single" w:sz="8" w:space="0" w:color="auto"/>
            </w:tcBorders>
            <w:shd w:val="clear" w:color="auto" w:fill="auto"/>
            <w:noWrap/>
            <w:vAlign w:val="bottom"/>
            <w:hideMark/>
          </w:tcPr>
          <w:p w14:paraId="01E705D7"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-42,6</w:t>
            </w:r>
          </w:p>
        </w:tc>
      </w:tr>
      <w:tr w:rsidR="000F14A3" w:rsidRPr="002C2727" w14:paraId="4D284812" w14:textId="77777777" w:rsidTr="00145097">
        <w:trPr>
          <w:trHeight w:val="300"/>
        </w:trPr>
        <w:tc>
          <w:tcPr>
            <w:tcW w:w="3969" w:type="dxa"/>
            <w:tcBorders>
              <w:top w:val="nil"/>
              <w:left w:val="single" w:sz="8" w:space="0" w:color="auto"/>
              <w:bottom w:val="nil"/>
              <w:right w:val="nil"/>
            </w:tcBorders>
            <w:shd w:val="clear" w:color="000000" w:fill="000000"/>
            <w:noWrap/>
            <w:vAlign w:val="bottom"/>
            <w:hideMark/>
          </w:tcPr>
          <w:p w14:paraId="6D8CF040" w14:textId="77777777" w:rsidR="000F14A3" w:rsidRPr="00597D10" w:rsidRDefault="000F14A3" w:rsidP="00145097">
            <w:pPr>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xml:space="preserve">TOTAL </w:t>
            </w:r>
          </w:p>
        </w:tc>
        <w:tc>
          <w:tcPr>
            <w:tcW w:w="1701" w:type="dxa"/>
            <w:tcBorders>
              <w:top w:val="nil"/>
              <w:left w:val="nil"/>
              <w:bottom w:val="nil"/>
              <w:right w:val="nil"/>
            </w:tcBorders>
            <w:shd w:val="clear" w:color="000000" w:fill="000000"/>
            <w:noWrap/>
            <w:vAlign w:val="bottom"/>
            <w:hideMark/>
          </w:tcPr>
          <w:p w14:paraId="52E9AC8D"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c>
          <w:tcPr>
            <w:tcW w:w="1493" w:type="dxa"/>
            <w:tcBorders>
              <w:top w:val="nil"/>
              <w:left w:val="nil"/>
              <w:bottom w:val="nil"/>
              <w:right w:val="nil"/>
            </w:tcBorders>
            <w:shd w:val="clear" w:color="000000" w:fill="000000"/>
            <w:noWrap/>
            <w:vAlign w:val="bottom"/>
            <w:hideMark/>
          </w:tcPr>
          <w:p w14:paraId="698D8D3D"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c>
          <w:tcPr>
            <w:tcW w:w="1380" w:type="dxa"/>
            <w:tcBorders>
              <w:top w:val="nil"/>
              <w:left w:val="nil"/>
              <w:bottom w:val="nil"/>
              <w:right w:val="single" w:sz="8" w:space="0" w:color="auto"/>
            </w:tcBorders>
            <w:shd w:val="clear" w:color="000000" w:fill="000000"/>
            <w:noWrap/>
            <w:vAlign w:val="bottom"/>
            <w:hideMark/>
          </w:tcPr>
          <w:p w14:paraId="76704C33"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 </w:t>
            </w:r>
          </w:p>
        </w:tc>
      </w:tr>
      <w:tr w:rsidR="000F14A3" w:rsidRPr="002C2727" w14:paraId="1309AA54" w14:textId="77777777" w:rsidTr="00145097">
        <w:trPr>
          <w:trHeight w:val="300"/>
        </w:trPr>
        <w:tc>
          <w:tcPr>
            <w:tcW w:w="3969" w:type="dxa"/>
            <w:tcBorders>
              <w:top w:val="nil"/>
              <w:left w:val="single" w:sz="8" w:space="0" w:color="auto"/>
              <w:bottom w:val="nil"/>
              <w:right w:val="nil"/>
            </w:tcBorders>
            <w:shd w:val="clear" w:color="auto" w:fill="auto"/>
            <w:noWrap/>
            <w:vAlign w:val="bottom"/>
            <w:hideMark/>
          </w:tcPr>
          <w:p w14:paraId="1D61CB02" w14:textId="77777777" w:rsidR="000F14A3" w:rsidRPr="00597D10" w:rsidRDefault="000F14A3" w:rsidP="00145097">
            <w:pPr>
              <w:jc w:val="center"/>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VP</w:t>
            </w:r>
          </w:p>
        </w:tc>
        <w:tc>
          <w:tcPr>
            <w:tcW w:w="1701" w:type="dxa"/>
            <w:tcBorders>
              <w:top w:val="nil"/>
              <w:left w:val="nil"/>
              <w:bottom w:val="nil"/>
              <w:right w:val="nil"/>
            </w:tcBorders>
            <w:shd w:val="clear" w:color="auto" w:fill="auto"/>
            <w:noWrap/>
            <w:vAlign w:val="bottom"/>
            <w:hideMark/>
          </w:tcPr>
          <w:p w14:paraId="4BB5D7DA"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273 775</w:t>
            </w:r>
          </w:p>
        </w:tc>
        <w:tc>
          <w:tcPr>
            <w:tcW w:w="1493" w:type="dxa"/>
            <w:tcBorders>
              <w:top w:val="nil"/>
              <w:left w:val="nil"/>
              <w:bottom w:val="nil"/>
              <w:right w:val="nil"/>
            </w:tcBorders>
            <w:shd w:val="clear" w:color="auto" w:fill="auto"/>
            <w:noWrap/>
            <w:vAlign w:val="bottom"/>
            <w:hideMark/>
          </w:tcPr>
          <w:p w14:paraId="1A26B504"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268 872</w:t>
            </w:r>
          </w:p>
        </w:tc>
        <w:tc>
          <w:tcPr>
            <w:tcW w:w="1380" w:type="dxa"/>
            <w:tcBorders>
              <w:top w:val="nil"/>
              <w:left w:val="nil"/>
              <w:bottom w:val="nil"/>
              <w:right w:val="single" w:sz="8" w:space="0" w:color="auto"/>
            </w:tcBorders>
            <w:shd w:val="clear" w:color="auto" w:fill="auto"/>
            <w:noWrap/>
            <w:vAlign w:val="bottom"/>
            <w:hideMark/>
          </w:tcPr>
          <w:p w14:paraId="59FB26BB"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+1,8</w:t>
            </w:r>
          </w:p>
        </w:tc>
      </w:tr>
      <w:tr w:rsidR="000F14A3" w:rsidRPr="002C2727" w14:paraId="6769A180" w14:textId="77777777" w:rsidTr="00145097">
        <w:trPr>
          <w:trHeight w:val="300"/>
        </w:trPr>
        <w:tc>
          <w:tcPr>
            <w:tcW w:w="3969" w:type="dxa"/>
            <w:tcBorders>
              <w:top w:val="nil"/>
              <w:left w:val="single" w:sz="8" w:space="0" w:color="auto"/>
              <w:bottom w:val="nil"/>
              <w:right w:val="nil"/>
            </w:tcBorders>
            <w:shd w:val="clear" w:color="auto" w:fill="auto"/>
            <w:noWrap/>
            <w:vAlign w:val="bottom"/>
            <w:hideMark/>
          </w:tcPr>
          <w:p w14:paraId="74D81C8C" w14:textId="77777777" w:rsidR="000F14A3" w:rsidRPr="00597D10" w:rsidRDefault="000F14A3" w:rsidP="00145097">
            <w:pPr>
              <w:jc w:val="center"/>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VU</w:t>
            </w:r>
          </w:p>
        </w:tc>
        <w:tc>
          <w:tcPr>
            <w:tcW w:w="1701" w:type="dxa"/>
            <w:tcBorders>
              <w:top w:val="nil"/>
              <w:left w:val="nil"/>
              <w:bottom w:val="nil"/>
              <w:right w:val="nil"/>
            </w:tcBorders>
            <w:shd w:val="clear" w:color="auto" w:fill="auto"/>
            <w:noWrap/>
            <w:vAlign w:val="bottom"/>
            <w:hideMark/>
          </w:tcPr>
          <w:p w14:paraId="21CC245E"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87 678</w:t>
            </w:r>
          </w:p>
        </w:tc>
        <w:tc>
          <w:tcPr>
            <w:tcW w:w="1493" w:type="dxa"/>
            <w:tcBorders>
              <w:top w:val="nil"/>
              <w:left w:val="nil"/>
              <w:bottom w:val="nil"/>
              <w:right w:val="nil"/>
            </w:tcBorders>
            <w:shd w:val="clear" w:color="auto" w:fill="auto"/>
            <w:noWrap/>
            <w:vAlign w:val="bottom"/>
            <w:hideMark/>
          </w:tcPr>
          <w:p w14:paraId="2F9BE737"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69 660</w:t>
            </w:r>
          </w:p>
        </w:tc>
        <w:tc>
          <w:tcPr>
            <w:tcW w:w="1380" w:type="dxa"/>
            <w:tcBorders>
              <w:top w:val="nil"/>
              <w:left w:val="nil"/>
              <w:bottom w:val="nil"/>
              <w:right w:val="single" w:sz="8" w:space="0" w:color="auto"/>
            </w:tcBorders>
            <w:shd w:val="clear" w:color="auto" w:fill="auto"/>
            <w:noWrap/>
            <w:vAlign w:val="bottom"/>
            <w:hideMark/>
          </w:tcPr>
          <w:p w14:paraId="0B02043F"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+25,9</w:t>
            </w:r>
          </w:p>
        </w:tc>
      </w:tr>
      <w:tr w:rsidR="000F14A3" w:rsidRPr="002C2727" w14:paraId="52F431B0" w14:textId="77777777" w:rsidTr="00145097">
        <w:trPr>
          <w:trHeight w:val="315"/>
        </w:trPr>
        <w:tc>
          <w:tcPr>
            <w:tcW w:w="3969" w:type="dxa"/>
            <w:tcBorders>
              <w:top w:val="nil"/>
              <w:left w:val="single" w:sz="8" w:space="0" w:color="auto"/>
              <w:bottom w:val="single" w:sz="8" w:space="0" w:color="auto"/>
              <w:right w:val="nil"/>
            </w:tcBorders>
            <w:shd w:val="clear" w:color="auto" w:fill="auto"/>
            <w:noWrap/>
            <w:vAlign w:val="bottom"/>
            <w:hideMark/>
          </w:tcPr>
          <w:p w14:paraId="5A65A9AE" w14:textId="346C207E" w:rsidR="000F14A3" w:rsidRPr="00597D10" w:rsidRDefault="000F14A3" w:rsidP="00145097">
            <w:pPr>
              <w:jc w:val="center"/>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VP+VU</w:t>
            </w:r>
          </w:p>
        </w:tc>
        <w:tc>
          <w:tcPr>
            <w:tcW w:w="1701" w:type="dxa"/>
            <w:tcBorders>
              <w:top w:val="nil"/>
              <w:left w:val="nil"/>
              <w:bottom w:val="single" w:sz="8" w:space="0" w:color="auto"/>
              <w:right w:val="nil"/>
            </w:tcBorders>
            <w:shd w:val="clear" w:color="auto" w:fill="auto"/>
            <w:noWrap/>
            <w:vAlign w:val="bottom"/>
            <w:hideMark/>
          </w:tcPr>
          <w:p w14:paraId="092B4D8F"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361 453</w:t>
            </w:r>
          </w:p>
        </w:tc>
        <w:tc>
          <w:tcPr>
            <w:tcW w:w="1493" w:type="dxa"/>
            <w:tcBorders>
              <w:top w:val="nil"/>
              <w:left w:val="nil"/>
              <w:bottom w:val="single" w:sz="8" w:space="0" w:color="auto"/>
              <w:right w:val="nil"/>
            </w:tcBorders>
            <w:shd w:val="clear" w:color="auto" w:fill="auto"/>
            <w:noWrap/>
            <w:vAlign w:val="bottom"/>
            <w:hideMark/>
          </w:tcPr>
          <w:p w14:paraId="5D4B1627" w14:textId="77777777" w:rsidR="000F14A3" w:rsidRPr="00597D10" w:rsidRDefault="000F14A3" w:rsidP="00145097">
            <w:pPr>
              <w:jc w:val="right"/>
              <w:rPr>
                <w:rFonts w:ascii="NouvelR" w:eastAsia="Times New Roman" w:hAnsi="NouvelR" w:cs="Calibri"/>
                <w:b/>
                <w:bCs/>
                <w:sz w:val="20"/>
                <w:szCs w:val="20"/>
                <w:lang w:eastAsia="fr-FR"/>
              </w:rPr>
            </w:pPr>
            <w:r w:rsidRPr="00597D10">
              <w:rPr>
                <w:rFonts w:ascii="NouvelR" w:eastAsia="Times New Roman" w:hAnsi="NouvelR" w:cs="Calibri"/>
                <w:b/>
                <w:bCs/>
                <w:sz w:val="20"/>
                <w:szCs w:val="20"/>
                <w:lang w:eastAsia="fr-FR"/>
              </w:rPr>
              <w:t>338 532</w:t>
            </w:r>
          </w:p>
        </w:tc>
        <w:tc>
          <w:tcPr>
            <w:tcW w:w="1380" w:type="dxa"/>
            <w:tcBorders>
              <w:top w:val="nil"/>
              <w:left w:val="nil"/>
              <w:bottom w:val="single" w:sz="8" w:space="0" w:color="auto"/>
              <w:right w:val="single" w:sz="8" w:space="0" w:color="auto"/>
            </w:tcBorders>
            <w:shd w:val="clear" w:color="auto" w:fill="auto"/>
            <w:noWrap/>
            <w:vAlign w:val="bottom"/>
            <w:hideMark/>
          </w:tcPr>
          <w:p w14:paraId="249DC0A5" w14:textId="77777777" w:rsidR="000F14A3" w:rsidRPr="00597D10" w:rsidRDefault="000F14A3" w:rsidP="00145097">
            <w:pPr>
              <w:jc w:val="right"/>
              <w:rPr>
                <w:rFonts w:ascii="NouvelR" w:eastAsia="Times New Roman" w:hAnsi="NouvelR" w:cs="Calibri"/>
                <w:sz w:val="20"/>
                <w:szCs w:val="20"/>
                <w:lang w:eastAsia="fr-FR"/>
              </w:rPr>
            </w:pPr>
            <w:r w:rsidRPr="00597D10">
              <w:rPr>
                <w:rFonts w:ascii="NouvelR" w:eastAsia="Times New Roman" w:hAnsi="NouvelR" w:cs="Calibri"/>
                <w:sz w:val="20"/>
                <w:szCs w:val="20"/>
                <w:lang w:eastAsia="fr-FR"/>
              </w:rPr>
              <w:t>+6,8</w:t>
            </w:r>
          </w:p>
        </w:tc>
      </w:tr>
      <w:tr w:rsidR="000F14A3" w:rsidRPr="002C2727" w14:paraId="7FD04E82" w14:textId="77777777" w:rsidTr="00145097">
        <w:trPr>
          <w:trHeight w:val="300"/>
        </w:trPr>
        <w:tc>
          <w:tcPr>
            <w:tcW w:w="3969" w:type="dxa"/>
            <w:tcBorders>
              <w:top w:val="nil"/>
              <w:left w:val="nil"/>
              <w:bottom w:val="nil"/>
              <w:right w:val="nil"/>
            </w:tcBorders>
            <w:shd w:val="clear" w:color="000000" w:fill="FFFFFF"/>
            <w:noWrap/>
            <w:vAlign w:val="bottom"/>
            <w:hideMark/>
          </w:tcPr>
          <w:p w14:paraId="5BD8213C" w14:textId="77777777" w:rsidR="000F14A3" w:rsidRDefault="000F14A3" w:rsidP="00145097">
            <w:pPr>
              <w:rPr>
                <w:rFonts w:ascii="NouvelR" w:eastAsia="Times New Roman" w:hAnsi="NouvelR" w:cs="Calibri"/>
                <w:sz w:val="18"/>
                <w:szCs w:val="18"/>
                <w:lang w:val="en-US" w:eastAsia="fr-FR"/>
              </w:rPr>
            </w:pPr>
            <w:r w:rsidRPr="000A2ACC">
              <w:rPr>
                <w:rFonts w:ascii="NouvelR" w:eastAsia="Times New Roman" w:hAnsi="NouvelR" w:cs="Calibri"/>
                <w:sz w:val="18"/>
                <w:szCs w:val="18"/>
                <w:lang w:val="en-US" w:eastAsia="fr-FR"/>
              </w:rPr>
              <w:t xml:space="preserve">* </w:t>
            </w:r>
            <w:proofErr w:type="spellStart"/>
            <w:r w:rsidRPr="000A2ACC">
              <w:rPr>
                <w:rFonts w:ascii="NouvelR" w:eastAsia="Times New Roman" w:hAnsi="NouvelR" w:cs="Calibri"/>
                <w:sz w:val="18"/>
                <w:szCs w:val="18"/>
                <w:lang w:val="en-US" w:eastAsia="fr-FR"/>
              </w:rPr>
              <w:t>Perimètre</w:t>
            </w:r>
            <w:proofErr w:type="spellEnd"/>
            <w:r w:rsidRPr="000A2ACC">
              <w:rPr>
                <w:rFonts w:ascii="NouvelR" w:eastAsia="Times New Roman" w:hAnsi="NouvelR" w:cs="Calibri"/>
                <w:sz w:val="18"/>
                <w:szCs w:val="18"/>
                <w:lang w:val="en-US" w:eastAsia="fr-FR"/>
              </w:rPr>
              <w:t xml:space="preserve"> = sans la </w:t>
            </w:r>
            <w:proofErr w:type="spellStart"/>
            <w:r w:rsidRPr="000A2ACC">
              <w:rPr>
                <w:rFonts w:ascii="NouvelR" w:eastAsia="Times New Roman" w:hAnsi="NouvelR" w:cs="Calibri"/>
                <w:sz w:val="18"/>
                <w:szCs w:val="18"/>
                <w:lang w:val="en-US" w:eastAsia="fr-FR"/>
              </w:rPr>
              <w:t>Russie</w:t>
            </w:r>
            <w:proofErr w:type="spellEnd"/>
          </w:p>
          <w:p w14:paraId="7D230C2B" w14:textId="01D4CD64" w:rsidR="0053757F" w:rsidRPr="002C2727" w:rsidRDefault="0053757F" w:rsidP="00145097">
            <w:pPr>
              <w:rPr>
                <w:rFonts w:ascii="NouvelR" w:eastAsia="Times New Roman" w:hAnsi="NouvelR" w:cs="Calibri"/>
                <w:sz w:val="18"/>
                <w:szCs w:val="18"/>
                <w:lang w:val="en-US" w:eastAsia="fr-FR"/>
              </w:rPr>
            </w:pPr>
          </w:p>
        </w:tc>
        <w:tc>
          <w:tcPr>
            <w:tcW w:w="1701" w:type="dxa"/>
            <w:tcBorders>
              <w:top w:val="nil"/>
              <w:left w:val="nil"/>
              <w:bottom w:val="nil"/>
              <w:right w:val="nil"/>
            </w:tcBorders>
            <w:shd w:val="clear" w:color="000000" w:fill="FFFFFF"/>
            <w:noWrap/>
            <w:vAlign w:val="bottom"/>
            <w:hideMark/>
          </w:tcPr>
          <w:p w14:paraId="4496C8A7" w14:textId="77777777" w:rsidR="000F14A3" w:rsidRPr="002C2727" w:rsidRDefault="000F14A3" w:rsidP="00145097">
            <w:pPr>
              <w:rPr>
                <w:rFonts w:ascii="NouvelR" w:eastAsia="Times New Roman" w:hAnsi="NouvelR" w:cs="Calibri"/>
                <w:sz w:val="22"/>
                <w:szCs w:val="22"/>
                <w:lang w:val="en-US" w:eastAsia="fr-FR"/>
              </w:rPr>
            </w:pPr>
            <w:r w:rsidRPr="002C2727">
              <w:rPr>
                <w:rFonts w:ascii="NouvelR" w:eastAsia="Times New Roman" w:hAnsi="NouvelR" w:cs="Calibri"/>
                <w:sz w:val="22"/>
                <w:szCs w:val="22"/>
                <w:lang w:val="en-US" w:eastAsia="fr-FR"/>
              </w:rPr>
              <w:t> </w:t>
            </w:r>
          </w:p>
        </w:tc>
        <w:tc>
          <w:tcPr>
            <w:tcW w:w="1493" w:type="dxa"/>
            <w:tcBorders>
              <w:top w:val="nil"/>
              <w:left w:val="nil"/>
              <w:bottom w:val="nil"/>
              <w:right w:val="nil"/>
            </w:tcBorders>
            <w:shd w:val="clear" w:color="000000" w:fill="FFFFFF"/>
            <w:noWrap/>
            <w:vAlign w:val="bottom"/>
            <w:hideMark/>
          </w:tcPr>
          <w:p w14:paraId="679C9265" w14:textId="77777777" w:rsidR="000F14A3" w:rsidRPr="002C2727" w:rsidRDefault="000F14A3" w:rsidP="00145097">
            <w:pPr>
              <w:rPr>
                <w:rFonts w:ascii="NouvelR" w:eastAsia="Times New Roman" w:hAnsi="NouvelR" w:cs="Calibri"/>
                <w:sz w:val="22"/>
                <w:szCs w:val="22"/>
                <w:lang w:val="en-US" w:eastAsia="fr-FR"/>
              </w:rPr>
            </w:pPr>
            <w:r w:rsidRPr="002C2727">
              <w:rPr>
                <w:rFonts w:ascii="NouvelR" w:eastAsia="Times New Roman" w:hAnsi="NouvelR" w:cs="Calibri"/>
                <w:sz w:val="22"/>
                <w:szCs w:val="22"/>
                <w:lang w:val="en-US" w:eastAsia="fr-FR"/>
              </w:rPr>
              <w:t> </w:t>
            </w:r>
          </w:p>
        </w:tc>
        <w:tc>
          <w:tcPr>
            <w:tcW w:w="1380" w:type="dxa"/>
            <w:tcBorders>
              <w:top w:val="nil"/>
              <w:left w:val="nil"/>
              <w:bottom w:val="nil"/>
              <w:right w:val="nil"/>
            </w:tcBorders>
            <w:shd w:val="clear" w:color="000000" w:fill="FFFFFF"/>
            <w:noWrap/>
            <w:vAlign w:val="bottom"/>
            <w:hideMark/>
          </w:tcPr>
          <w:p w14:paraId="7CA923D3" w14:textId="77777777" w:rsidR="000F14A3" w:rsidRPr="002C2727" w:rsidRDefault="000F14A3" w:rsidP="00145097">
            <w:pPr>
              <w:rPr>
                <w:rFonts w:ascii="NouvelR" w:eastAsia="Times New Roman" w:hAnsi="NouvelR" w:cs="Calibri"/>
                <w:sz w:val="22"/>
                <w:szCs w:val="22"/>
                <w:lang w:val="en-US" w:eastAsia="fr-FR"/>
              </w:rPr>
            </w:pPr>
            <w:r w:rsidRPr="002C2727">
              <w:rPr>
                <w:rFonts w:ascii="NouvelR" w:eastAsia="Times New Roman" w:hAnsi="NouvelR" w:cs="Calibri"/>
                <w:sz w:val="22"/>
                <w:szCs w:val="22"/>
                <w:lang w:val="en-US" w:eastAsia="fr-FR"/>
              </w:rPr>
              <w:t> </w:t>
            </w:r>
          </w:p>
        </w:tc>
      </w:tr>
    </w:tbl>
    <w:p w14:paraId="1E3DFB7C" w14:textId="77777777" w:rsidR="000F14A3" w:rsidRPr="008E1282" w:rsidRDefault="000F14A3" w:rsidP="000F14A3">
      <w:pPr>
        <w:jc w:val="both"/>
        <w:rPr>
          <w:rFonts w:ascii="NouvelR" w:hAnsi="NouvelR"/>
          <w:color w:val="4472C4" w:themeColor="accent1"/>
          <w:sz w:val="22"/>
          <w:szCs w:val="22"/>
          <w:lang w:val="en-US"/>
        </w:rPr>
      </w:pPr>
    </w:p>
    <w:tbl>
      <w:tblPr>
        <w:tblW w:w="9859" w:type="dxa"/>
        <w:tblCellMar>
          <w:left w:w="70" w:type="dxa"/>
          <w:right w:w="70" w:type="dxa"/>
        </w:tblCellMar>
        <w:tblLook w:val="04A0" w:firstRow="1" w:lastRow="0" w:firstColumn="1" w:lastColumn="0" w:noHBand="0" w:noVBand="1"/>
      </w:tblPr>
      <w:tblGrid>
        <w:gridCol w:w="1418"/>
        <w:gridCol w:w="2977"/>
        <w:gridCol w:w="1417"/>
        <w:gridCol w:w="870"/>
        <w:gridCol w:w="831"/>
        <w:gridCol w:w="625"/>
        <w:gridCol w:w="623"/>
        <w:gridCol w:w="273"/>
        <w:gridCol w:w="825"/>
      </w:tblGrid>
      <w:tr w:rsidR="00030B4E" w:rsidRPr="000E751C" w14:paraId="67303961" w14:textId="77777777" w:rsidTr="00C27DB9">
        <w:trPr>
          <w:trHeight w:val="390"/>
        </w:trPr>
        <w:tc>
          <w:tcPr>
            <w:tcW w:w="9034" w:type="dxa"/>
            <w:gridSpan w:val="8"/>
            <w:tcBorders>
              <w:top w:val="nil"/>
              <w:left w:val="nil"/>
              <w:bottom w:val="nil"/>
              <w:right w:val="nil"/>
            </w:tcBorders>
            <w:shd w:val="clear" w:color="000000" w:fill="FFFFFF"/>
            <w:noWrap/>
            <w:vAlign w:val="bottom"/>
            <w:hideMark/>
          </w:tcPr>
          <w:p w14:paraId="716537CA" w14:textId="72CE1EDF" w:rsidR="00030B4E" w:rsidRPr="000E751C" w:rsidRDefault="00030B4E" w:rsidP="00145097">
            <w:pPr>
              <w:rPr>
                <w:rFonts w:ascii="NouvelR" w:eastAsia="Times New Roman" w:hAnsi="NouvelR" w:cs="Calibri"/>
                <w:color w:val="4472C4" w:themeColor="accent1"/>
                <w:sz w:val="22"/>
                <w:szCs w:val="22"/>
                <w:lang w:eastAsia="fr-FR"/>
              </w:rPr>
            </w:pPr>
            <w:r w:rsidRPr="00030B4E">
              <w:rPr>
                <w:rFonts w:ascii="NouvelR" w:eastAsia="Times New Roman" w:hAnsi="NouvelR" w:cs="Calibri"/>
                <w:b/>
                <w:bCs/>
                <w:color w:val="000000"/>
                <w:sz w:val="22"/>
                <w:szCs w:val="22"/>
                <w:lang w:eastAsia="fr-FR"/>
              </w:rPr>
              <w:t>CLASSEMENT DES 15 PRINCIPAUX MARCH</w:t>
            </w:r>
            <w:r w:rsidRPr="00030B4E">
              <w:rPr>
                <w:rFonts w:ascii="NouvelR" w:hAnsi="NouvelR"/>
                <w:b/>
                <w:bCs/>
                <w:sz w:val="22"/>
                <w:szCs w:val="22"/>
              </w:rPr>
              <w:t>É</w:t>
            </w:r>
            <w:r w:rsidRPr="00030B4E">
              <w:rPr>
                <w:rFonts w:ascii="NouvelR" w:eastAsia="Times New Roman" w:hAnsi="NouvelR" w:cs="Calibri"/>
                <w:b/>
                <w:bCs/>
                <w:color w:val="000000"/>
                <w:sz w:val="22"/>
                <w:szCs w:val="22"/>
                <w:lang w:eastAsia="fr-FR"/>
              </w:rPr>
              <w:t xml:space="preserve">S - CUMUL </w:t>
            </w:r>
            <w:r w:rsidRPr="00030B4E">
              <w:rPr>
                <w:rFonts w:ascii="NouvelR" w:hAnsi="NouvelR"/>
                <w:b/>
                <w:bCs/>
                <w:sz w:val="22"/>
                <w:szCs w:val="22"/>
              </w:rPr>
              <w:t>À</w:t>
            </w:r>
            <w:r w:rsidRPr="00030B4E">
              <w:rPr>
                <w:rFonts w:ascii="NouvelR" w:eastAsia="Times New Roman" w:hAnsi="NouvelR" w:cs="Calibri"/>
                <w:b/>
                <w:bCs/>
                <w:color w:val="000000"/>
                <w:sz w:val="22"/>
                <w:szCs w:val="22"/>
                <w:lang w:eastAsia="fr-FR"/>
              </w:rPr>
              <w:t xml:space="preserve"> FIN MARS 2023*</w:t>
            </w:r>
          </w:p>
        </w:tc>
        <w:tc>
          <w:tcPr>
            <w:tcW w:w="825" w:type="dxa"/>
            <w:tcBorders>
              <w:top w:val="nil"/>
              <w:left w:val="nil"/>
              <w:bottom w:val="nil"/>
              <w:right w:val="nil"/>
            </w:tcBorders>
            <w:shd w:val="clear" w:color="000000" w:fill="FFFFFF"/>
            <w:noWrap/>
            <w:vAlign w:val="bottom"/>
            <w:hideMark/>
          </w:tcPr>
          <w:p w14:paraId="64D8AB4B" w14:textId="2274AEDE" w:rsidR="00030B4E" w:rsidRPr="000E751C" w:rsidRDefault="00030B4E" w:rsidP="00145097">
            <w:pPr>
              <w:rPr>
                <w:rFonts w:ascii="NouvelR" w:eastAsia="Times New Roman" w:hAnsi="NouvelR" w:cs="Calibri"/>
                <w:color w:val="4472C4" w:themeColor="accent1"/>
                <w:sz w:val="22"/>
                <w:szCs w:val="22"/>
                <w:lang w:eastAsia="fr-FR"/>
              </w:rPr>
            </w:pPr>
            <w:r w:rsidRPr="000E751C">
              <w:rPr>
                <w:rFonts w:ascii="NouvelR" w:eastAsia="Times New Roman" w:hAnsi="NouvelR" w:cs="Calibri"/>
                <w:color w:val="4472C4" w:themeColor="accent1"/>
                <w:sz w:val="22"/>
                <w:szCs w:val="22"/>
                <w:lang w:eastAsia="fr-FR"/>
              </w:rPr>
              <w:t> </w:t>
            </w:r>
          </w:p>
        </w:tc>
      </w:tr>
      <w:tr w:rsidR="00030B4E" w:rsidRPr="008E1282" w14:paraId="34793731" w14:textId="77777777" w:rsidTr="00C27DB9">
        <w:trPr>
          <w:trHeight w:val="300"/>
        </w:trPr>
        <w:tc>
          <w:tcPr>
            <w:tcW w:w="1418" w:type="dxa"/>
            <w:tcBorders>
              <w:top w:val="single" w:sz="8" w:space="0" w:color="auto"/>
              <w:left w:val="single" w:sz="8" w:space="0" w:color="auto"/>
              <w:bottom w:val="nil"/>
              <w:right w:val="nil"/>
            </w:tcBorders>
            <w:shd w:val="clear" w:color="000000" w:fill="EFDF00"/>
            <w:noWrap/>
            <w:vAlign w:val="bottom"/>
            <w:hideMark/>
          </w:tcPr>
          <w:p w14:paraId="401635F9" w14:textId="77777777" w:rsidR="00030B4E" w:rsidRPr="00030B4E" w:rsidRDefault="00030B4E" w:rsidP="00145097">
            <w:pPr>
              <w:rPr>
                <w:rFonts w:ascii="NouvelR" w:eastAsia="Times New Roman" w:hAnsi="NouvelR" w:cs="Calibri"/>
                <w:b/>
                <w:bCs/>
                <w:sz w:val="20"/>
                <w:szCs w:val="20"/>
                <w:lang w:eastAsia="fr-FR"/>
              </w:rPr>
            </w:pPr>
            <w:r w:rsidRPr="00030B4E">
              <w:rPr>
                <w:rFonts w:ascii="NouvelR" w:eastAsia="Times New Roman" w:hAnsi="NouvelR" w:cs="Calibri"/>
                <w:b/>
                <w:bCs/>
                <w:sz w:val="20"/>
                <w:szCs w:val="20"/>
                <w:lang w:eastAsia="fr-FR"/>
              </w:rPr>
              <w:t>Classement</w:t>
            </w:r>
          </w:p>
        </w:tc>
        <w:tc>
          <w:tcPr>
            <w:tcW w:w="2977" w:type="dxa"/>
            <w:tcBorders>
              <w:top w:val="single" w:sz="8" w:space="0" w:color="auto"/>
              <w:left w:val="nil"/>
              <w:bottom w:val="nil"/>
              <w:right w:val="nil"/>
            </w:tcBorders>
            <w:shd w:val="clear" w:color="000000" w:fill="EFDF00"/>
            <w:noWrap/>
            <w:vAlign w:val="bottom"/>
            <w:hideMark/>
          </w:tcPr>
          <w:p w14:paraId="2F217556" w14:textId="702323C9" w:rsidR="00030B4E" w:rsidRPr="00030B4E" w:rsidRDefault="00C27DB9" w:rsidP="00C27DB9">
            <w:pPr>
              <w:rPr>
                <w:rFonts w:ascii="NouvelR" w:eastAsia="Times New Roman" w:hAnsi="NouvelR" w:cs="Calibri"/>
                <w:b/>
                <w:bCs/>
                <w:sz w:val="20"/>
                <w:szCs w:val="20"/>
                <w:lang w:eastAsia="fr-FR"/>
              </w:rPr>
            </w:pPr>
            <w:r>
              <w:rPr>
                <w:rFonts w:ascii="NouvelR" w:eastAsia="Times New Roman" w:hAnsi="NouvelR" w:cs="Calibri"/>
                <w:b/>
                <w:bCs/>
                <w:sz w:val="20"/>
                <w:szCs w:val="20"/>
                <w:lang w:eastAsia="fr-FR"/>
              </w:rPr>
              <w:t>Marchés</w:t>
            </w:r>
          </w:p>
        </w:tc>
        <w:tc>
          <w:tcPr>
            <w:tcW w:w="1417" w:type="dxa"/>
            <w:tcBorders>
              <w:top w:val="single" w:sz="8" w:space="0" w:color="auto"/>
              <w:left w:val="nil"/>
              <w:bottom w:val="nil"/>
              <w:right w:val="nil"/>
            </w:tcBorders>
            <w:shd w:val="clear" w:color="000000" w:fill="EFDF00"/>
            <w:noWrap/>
            <w:vAlign w:val="bottom"/>
            <w:hideMark/>
          </w:tcPr>
          <w:p w14:paraId="319F42F4" w14:textId="77777777" w:rsidR="00030B4E" w:rsidRPr="00030B4E" w:rsidRDefault="00030B4E" w:rsidP="00145097">
            <w:pPr>
              <w:jc w:val="right"/>
              <w:rPr>
                <w:rFonts w:ascii="NouvelR" w:eastAsia="Times New Roman" w:hAnsi="NouvelR" w:cs="Calibri"/>
                <w:b/>
                <w:bCs/>
                <w:sz w:val="20"/>
                <w:szCs w:val="20"/>
                <w:lang w:eastAsia="fr-FR"/>
              </w:rPr>
            </w:pPr>
            <w:r w:rsidRPr="00030B4E">
              <w:rPr>
                <w:rFonts w:ascii="NouvelR" w:eastAsia="Times New Roman" w:hAnsi="NouvelR" w:cs="Calibri"/>
                <w:b/>
                <w:bCs/>
                <w:sz w:val="20"/>
                <w:szCs w:val="20"/>
                <w:lang w:eastAsia="fr-FR"/>
              </w:rPr>
              <w:t>Volumes</w:t>
            </w:r>
          </w:p>
        </w:tc>
        <w:tc>
          <w:tcPr>
            <w:tcW w:w="1701" w:type="dxa"/>
            <w:gridSpan w:val="2"/>
            <w:tcBorders>
              <w:top w:val="single" w:sz="8" w:space="0" w:color="auto"/>
              <w:left w:val="nil"/>
              <w:bottom w:val="nil"/>
              <w:right w:val="single" w:sz="8" w:space="0" w:color="auto"/>
            </w:tcBorders>
            <w:shd w:val="clear" w:color="000000" w:fill="EFDF00"/>
            <w:noWrap/>
            <w:vAlign w:val="bottom"/>
            <w:hideMark/>
          </w:tcPr>
          <w:p w14:paraId="45D854E5" w14:textId="77777777" w:rsidR="00030B4E" w:rsidRPr="00030B4E" w:rsidRDefault="00030B4E" w:rsidP="00145097">
            <w:pPr>
              <w:jc w:val="right"/>
              <w:rPr>
                <w:rFonts w:ascii="NouvelR" w:eastAsia="Times New Roman" w:hAnsi="NouvelR" w:cs="Calibri"/>
                <w:b/>
                <w:bCs/>
                <w:sz w:val="20"/>
                <w:szCs w:val="20"/>
                <w:lang w:eastAsia="fr-FR"/>
              </w:rPr>
            </w:pPr>
            <w:r w:rsidRPr="00030B4E">
              <w:rPr>
                <w:rFonts w:ascii="NouvelR" w:eastAsia="Times New Roman" w:hAnsi="NouvelR" w:cs="Calibri"/>
                <w:b/>
                <w:bCs/>
                <w:sz w:val="20"/>
                <w:szCs w:val="20"/>
                <w:lang w:eastAsia="fr-FR"/>
              </w:rPr>
              <w:t>Pénétration</w:t>
            </w:r>
          </w:p>
        </w:tc>
        <w:tc>
          <w:tcPr>
            <w:tcW w:w="1521" w:type="dxa"/>
            <w:gridSpan w:val="3"/>
            <w:tcBorders>
              <w:top w:val="nil"/>
              <w:left w:val="nil"/>
              <w:bottom w:val="nil"/>
              <w:right w:val="nil"/>
            </w:tcBorders>
            <w:shd w:val="clear" w:color="000000" w:fill="FFFFFF"/>
          </w:tcPr>
          <w:p w14:paraId="2CAEBFF9" w14:textId="77777777" w:rsidR="00030B4E" w:rsidRPr="008E1282" w:rsidRDefault="00030B4E" w:rsidP="00145097">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173DAF42" w14:textId="531A229D" w:rsidR="00030B4E" w:rsidRPr="008E1282" w:rsidRDefault="00030B4E" w:rsidP="00145097">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030B4E" w:rsidRPr="008E1282" w14:paraId="783207D4" w14:textId="77777777" w:rsidTr="00C27DB9">
        <w:trPr>
          <w:trHeight w:val="300"/>
        </w:trPr>
        <w:tc>
          <w:tcPr>
            <w:tcW w:w="1418" w:type="dxa"/>
            <w:tcBorders>
              <w:top w:val="nil"/>
              <w:left w:val="single" w:sz="8" w:space="0" w:color="auto"/>
              <w:bottom w:val="single" w:sz="4" w:space="0" w:color="auto"/>
              <w:right w:val="nil"/>
            </w:tcBorders>
            <w:shd w:val="clear" w:color="000000" w:fill="EFDF00"/>
            <w:noWrap/>
            <w:vAlign w:val="bottom"/>
            <w:hideMark/>
          </w:tcPr>
          <w:p w14:paraId="29471FD4" w14:textId="77777777" w:rsidR="00030B4E" w:rsidRPr="00030B4E" w:rsidRDefault="00030B4E" w:rsidP="00145097">
            <w:pPr>
              <w:rPr>
                <w:rFonts w:ascii="NouvelR" w:eastAsia="Times New Roman" w:hAnsi="NouvelR" w:cs="Calibri"/>
                <w:sz w:val="20"/>
                <w:szCs w:val="20"/>
                <w:lang w:eastAsia="fr-FR"/>
              </w:rPr>
            </w:pPr>
            <w:r w:rsidRPr="00030B4E">
              <w:rPr>
                <w:rFonts w:ascii="NouvelR" w:eastAsia="Times New Roman" w:hAnsi="NouvelR" w:cs="Calibri"/>
                <w:sz w:val="20"/>
                <w:szCs w:val="20"/>
                <w:lang w:eastAsia="fr-FR"/>
              </w:rPr>
              <w:t> </w:t>
            </w:r>
          </w:p>
        </w:tc>
        <w:tc>
          <w:tcPr>
            <w:tcW w:w="2977" w:type="dxa"/>
            <w:tcBorders>
              <w:top w:val="nil"/>
              <w:left w:val="nil"/>
              <w:bottom w:val="single" w:sz="4" w:space="0" w:color="auto"/>
              <w:right w:val="nil"/>
            </w:tcBorders>
            <w:shd w:val="clear" w:color="000000" w:fill="EFDF00"/>
            <w:noWrap/>
            <w:vAlign w:val="bottom"/>
            <w:hideMark/>
          </w:tcPr>
          <w:p w14:paraId="289CD75E" w14:textId="77777777" w:rsidR="00030B4E" w:rsidRPr="00030B4E" w:rsidRDefault="00030B4E" w:rsidP="00145097">
            <w:pPr>
              <w:rPr>
                <w:rFonts w:ascii="NouvelR" w:eastAsia="Times New Roman" w:hAnsi="NouvelR" w:cs="Calibri"/>
                <w:b/>
                <w:bCs/>
                <w:sz w:val="20"/>
                <w:szCs w:val="20"/>
                <w:lang w:eastAsia="fr-FR"/>
              </w:rPr>
            </w:pPr>
            <w:r w:rsidRPr="00030B4E">
              <w:rPr>
                <w:rFonts w:ascii="NouvelR" w:eastAsia="Times New Roman" w:hAnsi="NouvelR" w:cs="Calibri"/>
                <w:b/>
                <w:bCs/>
                <w:sz w:val="20"/>
                <w:szCs w:val="20"/>
                <w:lang w:eastAsia="fr-FR"/>
              </w:rPr>
              <w:t> </w:t>
            </w:r>
          </w:p>
        </w:tc>
        <w:tc>
          <w:tcPr>
            <w:tcW w:w="1417" w:type="dxa"/>
            <w:tcBorders>
              <w:top w:val="nil"/>
              <w:left w:val="nil"/>
              <w:bottom w:val="single" w:sz="4" w:space="0" w:color="auto"/>
              <w:right w:val="nil"/>
            </w:tcBorders>
            <w:shd w:val="clear" w:color="000000" w:fill="EFDF00"/>
            <w:noWrap/>
            <w:vAlign w:val="bottom"/>
            <w:hideMark/>
          </w:tcPr>
          <w:p w14:paraId="23FEF257" w14:textId="77777777" w:rsidR="00030B4E" w:rsidRPr="00030B4E" w:rsidRDefault="00030B4E" w:rsidP="00145097">
            <w:pPr>
              <w:jc w:val="right"/>
              <w:rPr>
                <w:rFonts w:ascii="NouvelR" w:eastAsia="Times New Roman" w:hAnsi="NouvelR" w:cs="Calibri"/>
                <w:b/>
                <w:bCs/>
                <w:sz w:val="20"/>
                <w:szCs w:val="20"/>
                <w:lang w:eastAsia="fr-FR"/>
              </w:rPr>
            </w:pPr>
            <w:r w:rsidRPr="00030B4E">
              <w:rPr>
                <w:rFonts w:ascii="NouvelR" w:eastAsia="Times New Roman" w:hAnsi="NouvelR" w:cs="Calibri"/>
                <w:b/>
                <w:bCs/>
                <w:sz w:val="20"/>
                <w:szCs w:val="20"/>
                <w:lang w:eastAsia="fr-FR"/>
              </w:rPr>
              <w:t>(</w:t>
            </w:r>
            <w:proofErr w:type="gramStart"/>
            <w:r w:rsidRPr="00030B4E">
              <w:rPr>
                <w:rFonts w:ascii="NouvelR" w:eastAsia="Times New Roman" w:hAnsi="NouvelR" w:cs="Calibri"/>
                <w:b/>
                <w:bCs/>
                <w:sz w:val="20"/>
                <w:szCs w:val="20"/>
                <w:lang w:eastAsia="fr-FR"/>
              </w:rPr>
              <w:t>en</w:t>
            </w:r>
            <w:proofErr w:type="gramEnd"/>
            <w:r w:rsidRPr="00030B4E">
              <w:rPr>
                <w:rFonts w:ascii="NouvelR" w:eastAsia="Times New Roman" w:hAnsi="NouvelR" w:cs="Calibri"/>
                <w:b/>
                <w:bCs/>
                <w:sz w:val="20"/>
                <w:szCs w:val="20"/>
                <w:lang w:eastAsia="fr-FR"/>
              </w:rPr>
              <w:t xml:space="preserve"> unités)</w:t>
            </w:r>
          </w:p>
        </w:tc>
        <w:tc>
          <w:tcPr>
            <w:tcW w:w="1701" w:type="dxa"/>
            <w:gridSpan w:val="2"/>
            <w:tcBorders>
              <w:top w:val="nil"/>
              <w:left w:val="nil"/>
              <w:bottom w:val="single" w:sz="4" w:space="0" w:color="auto"/>
              <w:right w:val="single" w:sz="8" w:space="0" w:color="auto"/>
            </w:tcBorders>
            <w:shd w:val="clear" w:color="000000" w:fill="EFDF00"/>
            <w:noWrap/>
            <w:vAlign w:val="bottom"/>
            <w:hideMark/>
          </w:tcPr>
          <w:p w14:paraId="06A3A822" w14:textId="77777777" w:rsidR="00030B4E" w:rsidRPr="00030B4E" w:rsidRDefault="00030B4E" w:rsidP="00145097">
            <w:pPr>
              <w:jc w:val="right"/>
              <w:rPr>
                <w:rFonts w:ascii="NouvelR" w:eastAsia="Times New Roman" w:hAnsi="NouvelR" w:cs="Calibri"/>
                <w:b/>
                <w:bCs/>
                <w:sz w:val="20"/>
                <w:szCs w:val="20"/>
                <w:lang w:eastAsia="fr-FR"/>
              </w:rPr>
            </w:pPr>
            <w:r w:rsidRPr="00030B4E">
              <w:rPr>
                <w:rFonts w:ascii="NouvelR" w:eastAsia="Times New Roman" w:hAnsi="NouvelR" w:cs="Calibri"/>
                <w:b/>
                <w:bCs/>
                <w:sz w:val="20"/>
                <w:szCs w:val="20"/>
                <w:lang w:eastAsia="fr-FR"/>
              </w:rPr>
              <w:t>VP+VU (en %)</w:t>
            </w:r>
          </w:p>
        </w:tc>
        <w:tc>
          <w:tcPr>
            <w:tcW w:w="1521" w:type="dxa"/>
            <w:gridSpan w:val="3"/>
            <w:tcBorders>
              <w:top w:val="nil"/>
              <w:left w:val="nil"/>
              <w:bottom w:val="nil"/>
              <w:right w:val="nil"/>
            </w:tcBorders>
            <w:shd w:val="clear" w:color="000000" w:fill="FFFFFF"/>
          </w:tcPr>
          <w:p w14:paraId="02D0C751" w14:textId="77777777" w:rsidR="00030B4E" w:rsidRPr="008E1282" w:rsidRDefault="00030B4E" w:rsidP="00145097">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4F75E07D" w14:textId="47076C41" w:rsidR="00030B4E" w:rsidRPr="008E1282" w:rsidRDefault="00030B4E" w:rsidP="00145097">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3393D08A" w14:textId="77777777" w:rsidTr="00C27DB9">
        <w:trPr>
          <w:trHeight w:val="300"/>
        </w:trPr>
        <w:tc>
          <w:tcPr>
            <w:tcW w:w="1418" w:type="dxa"/>
            <w:tcBorders>
              <w:top w:val="nil"/>
              <w:left w:val="single" w:sz="8" w:space="0" w:color="auto"/>
              <w:bottom w:val="nil"/>
              <w:right w:val="nil"/>
            </w:tcBorders>
            <w:shd w:val="clear" w:color="auto" w:fill="auto"/>
            <w:noWrap/>
          </w:tcPr>
          <w:p w14:paraId="326349DA" w14:textId="3B0C5AC1"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1</w:t>
            </w:r>
          </w:p>
        </w:tc>
        <w:tc>
          <w:tcPr>
            <w:tcW w:w="2977" w:type="dxa"/>
            <w:tcBorders>
              <w:top w:val="nil"/>
              <w:left w:val="nil"/>
              <w:bottom w:val="nil"/>
              <w:right w:val="nil"/>
            </w:tcBorders>
            <w:shd w:val="clear" w:color="auto" w:fill="auto"/>
            <w:noWrap/>
            <w:hideMark/>
          </w:tcPr>
          <w:p w14:paraId="2614F129"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FRANCE</w:t>
            </w:r>
          </w:p>
        </w:tc>
        <w:tc>
          <w:tcPr>
            <w:tcW w:w="1417" w:type="dxa"/>
            <w:tcBorders>
              <w:top w:val="nil"/>
              <w:left w:val="nil"/>
              <w:bottom w:val="nil"/>
              <w:right w:val="nil"/>
            </w:tcBorders>
            <w:shd w:val="clear" w:color="auto" w:fill="auto"/>
            <w:noWrap/>
            <w:hideMark/>
          </w:tcPr>
          <w:p w14:paraId="0C7477E2" w14:textId="77777777" w:rsidR="00C27DB9" w:rsidRPr="00030B4E" w:rsidRDefault="00C27DB9" w:rsidP="00C27DB9">
            <w:pPr>
              <w:jc w:val="right"/>
              <w:rPr>
                <w:rFonts w:ascii="NouvelR" w:hAnsi="NouvelR"/>
                <w:sz w:val="20"/>
                <w:szCs w:val="20"/>
              </w:rPr>
            </w:pPr>
            <w:r w:rsidRPr="00030B4E">
              <w:rPr>
                <w:rFonts w:ascii="NouvelR" w:hAnsi="NouvelR"/>
                <w:sz w:val="20"/>
                <w:szCs w:val="20"/>
              </w:rPr>
              <w:t>87 878</w:t>
            </w:r>
          </w:p>
        </w:tc>
        <w:tc>
          <w:tcPr>
            <w:tcW w:w="1701" w:type="dxa"/>
            <w:gridSpan w:val="2"/>
            <w:tcBorders>
              <w:top w:val="nil"/>
              <w:left w:val="nil"/>
              <w:bottom w:val="nil"/>
              <w:right w:val="single" w:sz="8" w:space="0" w:color="auto"/>
            </w:tcBorders>
            <w:shd w:val="clear" w:color="auto" w:fill="auto"/>
            <w:noWrap/>
            <w:hideMark/>
          </w:tcPr>
          <w:p w14:paraId="6B27BF3D"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17,3</w:t>
            </w:r>
          </w:p>
        </w:tc>
        <w:tc>
          <w:tcPr>
            <w:tcW w:w="1521" w:type="dxa"/>
            <w:gridSpan w:val="3"/>
            <w:tcBorders>
              <w:top w:val="nil"/>
              <w:left w:val="nil"/>
              <w:bottom w:val="nil"/>
              <w:right w:val="nil"/>
            </w:tcBorders>
          </w:tcPr>
          <w:p w14:paraId="76E434AA" w14:textId="77777777" w:rsidR="00C27DB9" w:rsidRPr="008E1282" w:rsidRDefault="00C27DB9" w:rsidP="00C27DB9">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6EE07274" w14:textId="1E7B2FC4" w:rsidR="00C27DB9" w:rsidRPr="008E1282" w:rsidRDefault="00C27DB9" w:rsidP="00C27DB9">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49F1DF66" w14:textId="77777777" w:rsidTr="00C27DB9">
        <w:trPr>
          <w:trHeight w:val="300"/>
        </w:trPr>
        <w:tc>
          <w:tcPr>
            <w:tcW w:w="1418" w:type="dxa"/>
            <w:tcBorders>
              <w:top w:val="nil"/>
              <w:left w:val="single" w:sz="8" w:space="0" w:color="auto"/>
              <w:bottom w:val="nil"/>
              <w:right w:val="nil"/>
            </w:tcBorders>
            <w:shd w:val="clear" w:color="auto" w:fill="auto"/>
            <w:noWrap/>
          </w:tcPr>
          <w:p w14:paraId="48B41679" w14:textId="64027EFE"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2</w:t>
            </w:r>
          </w:p>
        </w:tc>
        <w:tc>
          <w:tcPr>
            <w:tcW w:w="2977" w:type="dxa"/>
            <w:tcBorders>
              <w:top w:val="nil"/>
              <w:left w:val="nil"/>
              <w:bottom w:val="nil"/>
              <w:right w:val="nil"/>
            </w:tcBorders>
            <w:shd w:val="clear" w:color="auto" w:fill="auto"/>
            <w:noWrap/>
            <w:hideMark/>
          </w:tcPr>
          <w:p w14:paraId="3FCEFFB7"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BRÉSIL</w:t>
            </w:r>
          </w:p>
        </w:tc>
        <w:tc>
          <w:tcPr>
            <w:tcW w:w="1417" w:type="dxa"/>
            <w:tcBorders>
              <w:top w:val="nil"/>
              <w:left w:val="nil"/>
              <w:bottom w:val="nil"/>
              <w:right w:val="nil"/>
            </w:tcBorders>
            <w:shd w:val="clear" w:color="auto" w:fill="auto"/>
            <w:noWrap/>
            <w:hideMark/>
          </w:tcPr>
          <w:p w14:paraId="0334EE92" w14:textId="77777777" w:rsidR="00C27DB9" w:rsidRPr="00030B4E" w:rsidRDefault="00C27DB9" w:rsidP="00C27DB9">
            <w:pPr>
              <w:jc w:val="right"/>
              <w:rPr>
                <w:rFonts w:ascii="NouvelR" w:hAnsi="NouvelR"/>
                <w:sz w:val="20"/>
                <w:szCs w:val="20"/>
              </w:rPr>
            </w:pPr>
            <w:r w:rsidRPr="00030B4E">
              <w:rPr>
                <w:rFonts w:ascii="NouvelR" w:hAnsi="NouvelR"/>
                <w:sz w:val="20"/>
                <w:szCs w:val="20"/>
              </w:rPr>
              <w:t>26 298</w:t>
            </w:r>
          </w:p>
        </w:tc>
        <w:tc>
          <w:tcPr>
            <w:tcW w:w="1701" w:type="dxa"/>
            <w:gridSpan w:val="2"/>
            <w:tcBorders>
              <w:top w:val="nil"/>
              <w:left w:val="nil"/>
              <w:bottom w:val="nil"/>
              <w:right w:val="single" w:sz="8" w:space="0" w:color="auto"/>
            </w:tcBorders>
            <w:shd w:val="clear" w:color="auto" w:fill="auto"/>
            <w:noWrap/>
            <w:hideMark/>
          </w:tcPr>
          <w:p w14:paraId="20B0F769"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6,0</w:t>
            </w:r>
          </w:p>
        </w:tc>
        <w:tc>
          <w:tcPr>
            <w:tcW w:w="1521" w:type="dxa"/>
            <w:gridSpan w:val="3"/>
            <w:tcBorders>
              <w:top w:val="nil"/>
              <w:left w:val="nil"/>
              <w:bottom w:val="nil"/>
              <w:right w:val="nil"/>
            </w:tcBorders>
          </w:tcPr>
          <w:p w14:paraId="4C0ECAFF" w14:textId="77777777" w:rsidR="00C27DB9" w:rsidRPr="008E1282" w:rsidRDefault="00C27DB9" w:rsidP="00C27DB9">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40103C9B" w14:textId="2BC55306" w:rsidR="00C27DB9" w:rsidRPr="008E1282" w:rsidRDefault="00C27DB9" w:rsidP="00C27DB9">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577F4A69" w14:textId="77777777" w:rsidTr="00C27DB9">
        <w:trPr>
          <w:trHeight w:val="300"/>
        </w:trPr>
        <w:tc>
          <w:tcPr>
            <w:tcW w:w="1418" w:type="dxa"/>
            <w:tcBorders>
              <w:top w:val="nil"/>
              <w:left w:val="single" w:sz="8" w:space="0" w:color="auto"/>
              <w:bottom w:val="nil"/>
              <w:right w:val="nil"/>
            </w:tcBorders>
            <w:shd w:val="clear" w:color="auto" w:fill="auto"/>
            <w:noWrap/>
          </w:tcPr>
          <w:p w14:paraId="5F1424C5" w14:textId="4ECED128"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3</w:t>
            </w:r>
          </w:p>
        </w:tc>
        <w:tc>
          <w:tcPr>
            <w:tcW w:w="2977" w:type="dxa"/>
            <w:tcBorders>
              <w:top w:val="nil"/>
              <w:left w:val="nil"/>
              <w:bottom w:val="nil"/>
              <w:right w:val="nil"/>
            </w:tcBorders>
            <w:shd w:val="clear" w:color="auto" w:fill="auto"/>
            <w:noWrap/>
            <w:hideMark/>
          </w:tcPr>
          <w:p w14:paraId="22D375CE"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ITALIE</w:t>
            </w:r>
          </w:p>
        </w:tc>
        <w:tc>
          <w:tcPr>
            <w:tcW w:w="1417" w:type="dxa"/>
            <w:tcBorders>
              <w:top w:val="nil"/>
              <w:left w:val="nil"/>
              <w:bottom w:val="nil"/>
              <w:right w:val="nil"/>
            </w:tcBorders>
            <w:shd w:val="clear" w:color="auto" w:fill="auto"/>
            <w:noWrap/>
            <w:hideMark/>
          </w:tcPr>
          <w:p w14:paraId="255B2A51" w14:textId="77777777" w:rsidR="00C27DB9" w:rsidRPr="00030B4E" w:rsidRDefault="00C27DB9" w:rsidP="00C27DB9">
            <w:pPr>
              <w:jc w:val="right"/>
              <w:rPr>
                <w:rFonts w:ascii="NouvelR" w:hAnsi="NouvelR"/>
                <w:sz w:val="20"/>
                <w:szCs w:val="20"/>
              </w:rPr>
            </w:pPr>
            <w:r w:rsidRPr="00030B4E">
              <w:rPr>
                <w:rFonts w:ascii="NouvelR" w:hAnsi="NouvelR"/>
                <w:sz w:val="20"/>
                <w:szCs w:val="20"/>
              </w:rPr>
              <w:t>24 532</w:t>
            </w:r>
          </w:p>
        </w:tc>
        <w:tc>
          <w:tcPr>
            <w:tcW w:w="1701" w:type="dxa"/>
            <w:gridSpan w:val="2"/>
            <w:tcBorders>
              <w:top w:val="nil"/>
              <w:left w:val="nil"/>
              <w:bottom w:val="nil"/>
              <w:right w:val="single" w:sz="8" w:space="0" w:color="auto"/>
            </w:tcBorders>
            <w:shd w:val="clear" w:color="auto" w:fill="auto"/>
            <w:noWrap/>
            <w:hideMark/>
          </w:tcPr>
          <w:p w14:paraId="35732E08"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5,2</w:t>
            </w:r>
          </w:p>
        </w:tc>
        <w:tc>
          <w:tcPr>
            <w:tcW w:w="1521" w:type="dxa"/>
            <w:gridSpan w:val="3"/>
            <w:tcBorders>
              <w:top w:val="nil"/>
              <w:left w:val="nil"/>
              <w:bottom w:val="nil"/>
              <w:right w:val="nil"/>
            </w:tcBorders>
          </w:tcPr>
          <w:p w14:paraId="68F2EDB0" w14:textId="77777777" w:rsidR="00C27DB9" w:rsidRPr="008E1282" w:rsidRDefault="00C27DB9" w:rsidP="00C27DB9">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1EB9C31F" w14:textId="6E8E6CDB" w:rsidR="00C27DB9" w:rsidRPr="008E1282" w:rsidRDefault="00C27DB9" w:rsidP="00C27DB9">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201478B1" w14:textId="77777777" w:rsidTr="00C27DB9">
        <w:trPr>
          <w:trHeight w:val="300"/>
        </w:trPr>
        <w:tc>
          <w:tcPr>
            <w:tcW w:w="1418" w:type="dxa"/>
            <w:tcBorders>
              <w:top w:val="nil"/>
              <w:left w:val="single" w:sz="8" w:space="0" w:color="auto"/>
              <w:bottom w:val="nil"/>
              <w:right w:val="nil"/>
            </w:tcBorders>
            <w:shd w:val="clear" w:color="auto" w:fill="auto"/>
            <w:noWrap/>
          </w:tcPr>
          <w:p w14:paraId="4956894B" w14:textId="6F3AC12C"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4</w:t>
            </w:r>
          </w:p>
        </w:tc>
        <w:tc>
          <w:tcPr>
            <w:tcW w:w="2977" w:type="dxa"/>
            <w:tcBorders>
              <w:top w:val="nil"/>
              <w:left w:val="nil"/>
              <w:bottom w:val="nil"/>
              <w:right w:val="nil"/>
            </w:tcBorders>
            <w:shd w:val="clear" w:color="auto" w:fill="auto"/>
            <w:noWrap/>
            <w:hideMark/>
          </w:tcPr>
          <w:p w14:paraId="17DDD259"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TURQUIE</w:t>
            </w:r>
          </w:p>
        </w:tc>
        <w:tc>
          <w:tcPr>
            <w:tcW w:w="1417" w:type="dxa"/>
            <w:tcBorders>
              <w:top w:val="nil"/>
              <w:left w:val="nil"/>
              <w:bottom w:val="nil"/>
              <w:right w:val="nil"/>
            </w:tcBorders>
            <w:shd w:val="clear" w:color="auto" w:fill="auto"/>
            <w:noWrap/>
            <w:hideMark/>
          </w:tcPr>
          <w:p w14:paraId="33DB5A7A" w14:textId="77777777" w:rsidR="00C27DB9" w:rsidRPr="00030B4E" w:rsidRDefault="00C27DB9" w:rsidP="00C27DB9">
            <w:pPr>
              <w:jc w:val="right"/>
              <w:rPr>
                <w:rFonts w:ascii="NouvelR" w:hAnsi="NouvelR"/>
                <w:sz w:val="20"/>
                <w:szCs w:val="20"/>
              </w:rPr>
            </w:pPr>
            <w:r w:rsidRPr="00030B4E">
              <w:rPr>
                <w:rFonts w:ascii="NouvelR" w:hAnsi="NouvelR"/>
                <w:sz w:val="20"/>
                <w:szCs w:val="20"/>
              </w:rPr>
              <w:t>19 972</w:t>
            </w:r>
          </w:p>
        </w:tc>
        <w:tc>
          <w:tcPr>
            <w:tcW w:w="1701" w:type="dxa"/>
            <w:gridSpan w:val="2"/>
            <w:tcBorders>
              <w:top w:val="nil"/>
              <w:left w:val="nil"/>
              <w:bottom w:val="nil"/>
              <w:right w:val="single" w:sz="8" w:space="0" w:color="auto"/>
            </w:tcBorders>
            <w:shd w:val="clear" w:color="auto" w:fill="auto"/>
            <w:noWrap/>
            <w:hideMark/>
          </w:tcPr>
          <w:p w14:paraId="012AD25D"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8,5</w:t>
            </w:r>
          </w:p>
        </w:tc>
        <w:tc>
          <w:tcPr>
            <w:tcW w:w="1521" w:type="dxa"/>
            <w:gridSpan w:val="3"/>
            <w:tcBorders>
              <w:top w:val="nil"/>
              <w:left w:val="nil"/>
              <w:bottom w:val="nil"/>
              <w:right w:val="nil"/>
            </w:tcBorders>
          </w:tcPr>
          <w:p w14:paraId="639A28A5" w14:textId="77777777" w:rsidR="00C27DB9" w:rsidRPr="008E1282" w:rsidRDefault="00C27DB9" w:rsidP="00C27DB9">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62D4FDAB" w14:textId="4A957AF0" w:rsidR="00C27DB9" w:rsidRPr="008E1282" w:rsidRDefault="00C27DB9" w:rsidP="00C27DB9">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02A63BC0" w14:textId="77777777" w:rsidTr="00C27DB9">
        <w:trPr>
          <w:trHeight w:val="300"/>
        </w:trPr>
        <w:tc>
          <w:tcPr>
            <w:tcW w:w="1418" w:type="dxa"/>
            <w:tcBorders>
              <w:top w:val="nil"/>
              <w:left w:val="single" w:sz="8" w:space="0" w:color="auto"/>
              <w:bottom w:val="nil"/>
              <w:right w:val="nil"/>
            </w:tcBorders>
            <w:shd w:val="clear" w:color="auto" w:fill="auto"/>
            <w:noWrap/>
          </w:tcPr>
          <w:p w14:paraId="4C66EF00" w14:textId="3C11A66D"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5</w:t>
            </w:r>
          </w:p>
        </w:tc>
        <w:tc>
          <w:tcPr>
            <w:tcW w:w="2977" w:type="dxa"/>
            <w:tcBorders>
              <w:top w:val="nil"/>
              <w:left w:val="nil"/>
              <w:bottom w:val="nil"/>
              <w:right w:val="nil"/>
            </w:tcBorders>
            <w:shd w:val="clear" w:color="auto" w:fill="auto"/>
            <w:noWrap/>
            <w:hideMark/>
          </w:tcPr>
          <w:p w14:paraId="23EB9E88"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ESPAGNE+ÎLES CANARIES</w:t>
            </w:r>
          </w:p>
        </w:tc>
        <w:tc>
          <w:tcPr>
            <w:tcW w:w="1417" w:type="dxa"/>
            <w:tcBorders>
              <w:top w:val="nil"/>
              <w:left w:val="nil"/>
              <w:bottom w:val="nil"/>
              <w:right w:val="nil"/>
            </w:tcBorders>
            <w:shd w:val="clear" w:color="auto" w:fill="auto"/>
            <w:noWrap/>
            <w:hideMark/>
          </w:tcPr>
          <w:p w14:paraId="212D7E7B" w14:textId="77777777" w:rsidR="00C27DB9" w:rsidRPr="00030B4E" w:rsidRDefault="00C27DB9" w:rsidP="00C27DB9">
            <w:pPr>
              <w:jc w:val="right"/>
              <w:rPr>
                <w:rFonts w:ascii="NouvelR" w:hAnsi="NouvelR"/>
                <w:sz w:val="20"/>
                <w:szCs w:val="20"/>
              </w:rPr>
            </w:pPr>
            <w:r w:rsidRPr="00030B4E">
              <w:rPr>
                <w:rFonts w:ascii="NouvelR" w:hAnsi="NouvelR"/>
                <w:sz w:val="20"/>
                <w:szCs w:val="20"/>
              </w:rPr>
              <w:t>18 047</w:t>
            </w:r>
          </w:p>
        </w:tc>
        <w:tc>
          <w:tcPr>
            <w:tcW w:w="1701" w:type="dxa"/>
            <w:gridSpan w:val="2"/>
            <w:tcBorders>
              <w:top w:val="nil"/>
              <w:left w:val="nil"/>
              <w:bottom w:val="nil"/>
              <w:right w:val="single" w:sz="8" w:space="0" w:color="auto"/>
            </w:tcBorders>
            <w:shd w:val="clear" w:color="auto" w:fill="auto"/>
            <w:noWrap/>
            <w:hideMark/>
          </w:tcPr>
          <w:p w14:paraId="6959FB90"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6,6</w:t>
            </w:r>
          </w:p>
        </w:tc>
        <w:tc>
          <w:tcPr>
            <w:tcW w:w="1521" w:type="dxa"/>
            <w:gridSpan w:val="3"/>
            <w:tcBorders>
              <w:top w:val="nil"/>
              <w:left w:val="nil"/>
              <w:bottom w:val="nil"/>
              <w:right w:val="nil"/>
            </w:tcBorders>
          </w:tcPr>
          <w:p w14:paraId="69903E2B" w14:textId="77777777" w:rsidR="00C27DB9" w:rsidRPr="008E1282" w:rsidRDefault="00C27DB9" w:rsidP="00C27DB9">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3C14BD12" w14:textId="2C162B84" w:rsidR="00C27DB9" w:rsidRPr="008E1282" w:rsidRDefault="00C27DB9" w:rsidP="00C27DB9">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533A0A18" w14:textId="77777777" w:rsidTr="00C27DB9">
        <w:trPr>
          <w:trHeight w:val="300"/>
        </w:trPr>
        <w:tc>
          <w:tcPr>
            <w:tcW w:w="1418" w:type="dxa"/>
            <w:tcBorders>
              <w:top w:val="nil"/>
              <w:left w:val="single" w:sz="8" w:space="0" w:color="auto"/>
              <w:bottom w:val="nil"/>
              <w:right w:val="nil"/>
            </w:tcBorders>
            <w:shd w:val="clear" w:color="auto" w:fill="auto"/>
            <w:noWrap/>
          </w:tcPr>
          <w:p w14:paraId="3E4EF0EB" w14:textId="0C2A7DBD"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6</w:t>
            </w:r>
          </w:p>
        </w:tc>
        <w:tc>
          <w:tcPr>
            <w:tcW w:w="2977" w:type="dxa"/>
            <w:tcBorders>
              <w:top w:val="nil"/>
              <w:left w:val="nil"/>
              <w:bottom w:val="nil"/>
              <w:right w:val="nil"/>
            </w:tcBorders>
            <w:shd w:val="clear" w:color="auto" w:fill="auto"/>
            <w:noWrap/>
            <w:hideMark/>
          </w:tcPr>
          <w:p w14:paraId="757D3BBD"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ALLEMAGNE</w:t>
            </w:r>
          </w:p>
        </w:tc>
        <w:tc>
          <w:tcPr>
            <w:tcW w:w="1417" w:type="dxa"/>
            <w:tcBorders>
              <w:top w:val="nil"/>
              <w:left w:val="nil"/>
              <w:bottom w:val="nil"/>
              <w:right w:val="nil"/>
            </w:tcBorders>
            <w:shd w:val="clear" w:color="auto" w:fill="auto"/>
            <w:noWrap/>
            <w:hideMark/>
          </w:tcPr>
          <w:p w14:paraId="6069C6BB" w14:textId="77777777" w:rsidR="00C27DB9" w:rsidRPr="00030B4E" w:rsidRDefault="00C27DB9" w:rsidP="00C27DB9">
            <w:pPr>
              <w:jc w:val="right"/>
              <w:rPr>
                <w:rFonts w:ascii="NouvelR" w:hAnsi="NouvelR"/>
                <w:sz w:val="20"/>
                <w:szCs w:val="20"/>
              </w:rPr>
            </w:pPr>
            <w:r w:rsidRPr="00030B4E">
              <w:rPr>
                <w:rFonts w:ascii="NouvelR" w:hAnsi="NouvelR"/>
                <w:sz w:val="20"/>
                <w:szCs w:val="20"/>
              </w:rPr>
              <w:t>17 205</w:t>
            </w:r>
          </w:p>
        </w:tc>
        <w:tc>
          <w:tcPr>
            <w:tcW w:w="1701" w:type="dxa"/>
            <w:gridSpan w:val="2"/>
            <w:tcBorders>
              <w:top w:val="nil"/>
              <w:left w:val="nil"/>
              <w:bottom w:val="nil"/>
              <w:right w:val="single" w:sz="8" w:space="0" w:color="auto"/>
            </w:tcBorders>
            <w:shd w:val="clear" w:color="auto" w:fill="auto"/>
            <w:noWrap/>
            <w:hideMark/>
          </w:tcPr>
          <w:p w14:paraId="54F9E48D"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2,4</w:t>
            </w:r>
          </w:p>
        </w:tc>
        <w:tc>
          <w:tcPr>
            <w:tcW w:w="1521" w:type="dxa"/>
            <w:gridSpan w:val="3"/>
            <w:tcBorders>
              <w:top w:val="nil"/>
              <w:left w:val="nil"/>
              <w:bottom w:val="nil"/>
              <w:right w:val="nil"/>
            </w:tcBorders>
          </w:tcPr>
          <w:p w14:paraId="72C1D116" w14:textId="77777777" w:rsidR="00C27DB9" w:rsidRPr="008E1282" w:rsidRDefault="00C27DB9" w:rsidP="00C27DB9">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11C1CF4A" w14:textId="5DADE1F1" w:rsidR="00C27DB9" w:rsidRPr="008E1282" w:rsidRDefault="00C27DB9" w:rsidP="00C27DB9">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1A3770B1" w14:textId="77777777" w:rsidTr="00C27DB9">
        <w:trPr>
          <w:trHeight w:val="300"/>
        </w:trPr>
        <w:tc>
          <w:tcPr>
            <w:tcW w:w="1418" w:type="dxa"/>
            <w:tcBorders>
              <w:top w:val="nil"/>
              <w:left w:val="single" w:sz="8" w:space="0" w:color="auto"/>
              <w:bottom w:val="nil"/>
              <w:right w:val="nil"/>
            </w:tcBorders>
            <w:shd w:val="clear" w:color="auto" w:fill="auto"/>
            <w:noWrap/>
          </w:tcPr>
          <w:p w14:paraId="74A22E1B" w14:textId="552682D7"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7</w:t>
            </w:r>
          </w:p>
        </w:tc>
        <w:tc>
          <w:tcPr>
            <w:tcW w:w="2977" w:type="dxa"/>
            <w:tcBorders>
              <w:top w:val="nil"/>
              <w:left w:val="nil"/>
              <w:bottom w:val="nil"/>
              <w:right w:val="nil"/>
            </w:tcBorders>
            <w:shd w:val="clear" w:color="auto" w:fill="auto"/>
            <w:noWrap/>
            <w:hideMark/>
          </w:tcPr>
          <w:p w14:paraId="0CCFB786"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ROYAUME-UNI</w:t>
            </w:r>
          </w:p>
        </w:tc>
        <w:tc>
          <w:tcPr>
            <w:tcW w:w="1417" w:type="dxa"/>
            <w:tcBorders>
              <w:top w:val="nil"/>
              <w:left w:val="nil"/>
              <w:bottom w:val="nil"/>
              <w:right w:val="nil"/>
            </w:tcBorders>
            <w:shd w:val="clear" w:color="auto" w:fill="auto"/>
            <w:noWrap/>
            <w:hideMark/>
          </w:tcPr>
          <w:p w14:paraId="17C050F2" w14:textId="77777777" w:rsidR="00C27DB9" w:rsidRPr="00030B4E" w:rsidRDefault="00C27DB9" w:rsidP="00C27DB9">
            <w:pPr>
              <w:jc w:val="right"/>
              <w:rPr>
                <w:rFonts w:ascii="NouvelR" w:hAnsi="NouvelR"/>
                <w:sz w:val="20"/>
                <w:szCs w:val="20"/>
              </w:rPr>
            </w:pPr>
            <w:r w:rsidRPr="00030B4E">
              <w:rPr>
                <w:rFonts w:ascii="NouvelR" w:hAnsi="NouvelR"/>
                <w:sz w:val="20"/>
                <w:szCs w:val="20"/>
              </w:rPr>
              <w:t>16 174</w:t>
            </w:r>
          </w:p>
        </w:tc>
        <w:tc>
          <w:tcPr>
            <w:tcW w:w="1701" w:type="dxa"/>
            <w:gridSpan w:val="2"/>
            <w:tcBorders>
              <w:top w:val="nil"/>
              <w:left w:val="nil"/>
              <w:bottom w:val="nil"/>
              <w:right w:val="single" w:sz="8" w:space="0" w:color="auto"/>
            </w:tcBorders>
            <w:shd w:val="clear" w:color="auto" w:fill="auto"/>
            <w:noWrap/>
            <w:hideMark/>
          </w:tcPr>
          <w:p w14:paraId="47EE0F68"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2,8</w:t>
            </w:r>
          </w:p>
        </w:tc>
        <w:tc>
          <w:tcPr>
            <w:tcW w:w="1521" w:type="dxa"/>
            <w:gridSpan w:val="3"/>
            <w:tcBorders>
              <w:top w:val="nil"/>
              <w:left w:val="nil"/>
              <w:bottom w:val="nil"/>
              <w:right w:val="nil"/>
            </w:tcBorders>
          </w:tcPr>
          <w:p w14:paraId="780D6F96" w14:textId="77777777" w:rsidR="00C27DB9" w:rsidRPr="008E1282" w:rsidRDefault="00C27DB9" w:rsidP="00C27DB9">
            <w:pPr>
              <w:rPr>
                <w:rFonts w:ascii="NouvelR" w:eastAsia="Times New Roman" w:hAnsi="NouvelR" w:cs="Calibri"/>
                <w:color w:val="4472C4" w:themeColor="accent1"/>
                <w:sz w:val="22"/>
                <w:szCs w:val="22"/>
                <w:lang w:eastAsia="fr-FR"/>
              </w:rPr>
            </w:pPr>
          </w:p>
        </w:tc>
        <w:tc>
          <w:tcPr>
            <w:tcW w:w="825" w:type="dxa"/>
            <w:tcBorders>
              <w:top w:val="nil"/>
              <w:left w:val="nil"/>
              <w:bottom w:val="nil"/>
              <w:right w:val="nil"/>
            </w:tcBorders>
            <w:shd w:val="clear" w:color="000000" w:fill="FFFFFF"/>
            <w:noWrap/>
            <w:vAlign w:val="bottom"/>
            <w:hideMark/>
          </w:tcPr>
          <w:p w14:paraId="12D1EB2A" w14:textId="107F2079" w:rsidR="00C27DB9" w:rsidRPr="008E1282" w:rsidRDefault="00C27DB9" w:rsidP="00C27DB9">
            <w:pPr>
              <w:rPr>
                <w:rFonts w:ascii="NouvelR" w:eastAsia="Times New Roman" w:hAnsi="NouvelR" w:cs="Calibri"/>
                <w:color w:val="4472C4" w:themeColor="accent1"/>
                <w:sz w:val="22"/>
                <w:szCs w:val="22"/>
                <w:lang w:eastAsia="fr-FR"/>
              </w:rPr>
            </w:pPr>
            <w:r w:rsidRPr="008E1282">
              <w:rPr>
                <w:rFonts w:ascii="NouvelR" w:eastAsia="Times New Roman" w:hAnsi="NouvelR" w:cs="Calibri"/>
                <w:color w:val="4472C4" w:themeColor="accent1"/>
                <w:sz w:val="22"/>
                <w:szCs w:val="22"/>
                <w:lang w:eastAsia="fr-FR"/>
              </w:rPr>
              <w:t> </w:t>
            </w:r>
          </w:p>
        </w:tc>
      </w:tr>
      <w:tr w:rsidR="00C27DB9" w:rsidRPr="008E1282" w14:paraId="5D91D6AE" w14:textId="77777777" w:rsidTr="00C27DB9">
        <w:trPr>
          <w:trHeight w:val="300"/>
        </w:trPr>
        <w:tc>
          <w:tcPr>
            <w:tcW w:w="1418" w:type="dxa"/>
            <w:tcBorders>
              <w:top w:val="nil"/>
              <w:left w:val="single" w:sz="8" w:space="0" w:color="auto"/>
              <w:bottom w:val="nil"/>
              <w:right w:val="nil"/>
            </w:tcBorders>
            <w:shd w:val="clear" w:color="auto" w:fill="auto"/>
            <w:noWrap/>
          </w:tcPr>
          <w:p w14:paraId="5BEB063F" w14:textId="41766160"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8</w:t>
            </w:r>
          </w:p>
        </w:tc>
        <w:tc>
          <w:tcPr>
            <w:tcW w:w="2977" w:type="dxa"/>
            <w:tcBorders>
              <w:top w:val="nil"/>
              <w:left w:val="nil"/>
              <w:bottom w:val="nil"/>
              <w:right w:val="nil"/>
            </w:tcBorders>
            <w:shd w:val="clear" w:color="auto" w:fill="auto"/>
            <w:noWrap/>
            <w:hideMark/>
          </w:tcPr>
          <w:p w14:paraId="625B97D2"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INDE</w:t>
            </w:r>
          </w:p>
        </w:tc>
        <w:tc>
          <w:tcPr>
            <w:tcW w:w="1417" w:type="dxa"/>
            <w:tcBorders>
              <w:top w:val="nil"/>
              <w:left w:val="nil"/>
              <w:bottom w:val="nil"/>
              <w:right w:val="nil"/>
            </w:tcBorders>
            <w:shd w:val="clear" w:color="auto" w:fill="auto"/>
            <w:noWrap/>
            <w:hideMark/>
          </w:tcPr>
          <w:p w14:paraId="6EDC3392" w14:textId="77777777" w:rsidR="00C27DB9" w:rsidRPr="00030B4E" w:rsidRDefault="00C27DB9" w:rsidP="00C27DB9">
            <w:pPr>
              <w:jc w:val="right"/>
              <w:rPr>
                <w:rFonts w:ascii="NouvelR" w:hAnsi="NouvelR"/>
                <w:sz w:val="20"/>
                <w:szCs w:val="20"/>
              </w:rPr>
            </w:pPr>
            <w:r w:rsidRPr="00030B4E">
              <w:rPr>
                <w:rFonts w:ascii="NouvelR" w:hAnsi="NouvelR"/>
                <w:sz w:val="20"/>
                <w:szCs w:val="20"/>
              </w:rPr>
              <w:t>15 013</w:t>
            </w:r>
          </w:p>
        </w:tc>
        <w:tc>
          <w:tcPr>
            <w:tcW w:w="1701" w:type="dxa"/>
            <w:gridSpan w:val="2"/>
            <w:tcBorders>
              <w:top w:val="nil"/>
              <w:left w:val="nil"/>
              <w:bottom w:val="nil"/>
              <w:right w:val="single" w:sz="8" w:space="0" w:color="auto"/>
            </w:tcBorders>
            <w:shd w:val="clear" w:color="auto" w:fill="auto"/>
            <w:noWrap/>
            <w:hideMark/>
          </w:tcPr>
          <w:p w14:paraId="10B3518B"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1,3</w:t>
            </w:r>
          </w:p>
        </w:tc>
        <w:tc>
          <w:tcPr>
            <w:tcW w:w="1521" w:type="dxa"/>
            <w:gridSpan w:val="3"/>
            <w:tcBorders>
              <w:top w:val="nil"/>
              <w:left w:val="nil"/>
              <w:bottom w:val="nil"/>
              <w:right w:val="nil"/>
            </w:tcBorders>
          </w:tcPr>
          <w:p w14:paraId="3775708E"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4A4BEB61" w14:textId="367EBF16"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C27DB9" w:rsidRPr="008E1282" w14:paraId="3873667E" w14:textId="77777777" w:rsidTr="00C27DB9">
        <w:trPr>
          <w:trHeight w:val="300"/>
        </w:trPr>
        <w:tc>
          <w:tcPr>
            <w:tcW w:w="1418" w:type="dxa"/>
            <w:tcBorders>
              <w:top w:val="nil"/>
              <w:left w:val="single" w:sz="8" w:space="0" w:color="auto"/>
              <w:bottom w:val="nil"/>
              <w:right w:val="nil"/>
            </w:tcBorders>
            <w:shd w:val="clear" w:color="auto" w:fill="auto"/>
            <w:noWrap/>
          </w:tcPr>
          <w:p w14:paraId="3EE5C760" w14:textId="75826F99"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9</w:t>
            </w:r>
          </w:p>
        </w:tc>
        <w:tc>
          <w:tcPr>
            <w:tcW w:w="2977" w:type="dxa"/>
            <w:tcBorders>
              <w:top w:val="nil"/>
              <w:left w:val="nil"/>
              <w:bottom w:val="nil"/>
              <w:right w:val="nil"/>
            </w:tcBorders>
            <w:shd w:val="clear" w:color="auto" w:fill="auto"/>
            <w:noWrap/>
            <w:hideMark/>
          </w:tcPr>
          <w:p w14:paraId="101E7283"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ARGENTINE</w:t>
            </w:r>
          </w:p>
        </w:tc>
        <w:tc>
          <w:tcPr>
            <w:tcW w:w="1417" w:type="dxa"/>
            <w:tcBorders>
              <w:top w:val="nil"/>
              <w:left w:val="nil"/>
              <w:bottom w:val="nil"/>
              <w:right w:val="nil"/>
            </w:tcBorders>
            <w:shd w:val="clear" w:color="auto" w:fill="auto"/>
            <w:noWrap/>
            <w:hideMark/>
          </w:tcPr>
          <w:p w14:paraId="7B1BCDC0" w14:textId="77777777" w:rsidR="00C27DB9" w:rsidRPr="00030B4E" w:rsidRDefault="00C27DB9" w:rsidP="00C27DB9">
            <w:pPr>
              <w:jc w:val="right"/>
              <w:rPr>
                <w:rFonts w:ascii="NouvelR" w:hAnsi="NouvelR"/>
                <w:sz w:val="20"/>
                <w:szCs w:val="20"/>
              </w:rPr>
            </w:pPr>
            <w:r w:rsidRPr="00030B4E">
              <w:rPr>
                <w:rFonts w:ascii="NouvelR" w:hAnsi="NouvelR"/>
                <w:sz w:val="20"/>
                <w:szCs w:val="20"/>
              </w:rPr>
              <w:t>11 661</w:t>
            </w:r>
          </w:p>
        </w:tc>
        <w:tc>
          <w:tcPr>
            <w:tcW w:w="1701" w:type="dxa"/>
            <w:gridSpan w:val="2"/>
            <w:tcBorders>
              <w:top w:val="nil"/>
              <w:left w:val="nil"/>
              <w:bottom w:val="nil"/>
              <w:right w:val="single" w:sz="8" w:space="0" w:color="auto"/>
            </w:tcBorders>
            <w:shd w:val="clear" w:color="auto" w:fill="auto"/>
            <w:noWrap/>
            <w:hideMark/>
          </w:tcPr>
          <w:p w14:paraId="74B1277F"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10,2</w:t>
            </w:r>
          </w:p>
        </w:tc>
        <w:tc>
          <w:tcPr>
            <w:tcW w:w="1521" w:type="dxa"/>
            <w:gridSpan w:val="3"/>
            <w:tcBorders>
              <w:top w:val="nil"/>
              <w:left w:val="nil"/>
              <w:bottom w:val="nil"/>
              <w:right w:val="nil"/>
            </w:tcBorders>
          </w:tcPr>
          <w:p w14:paraId="55EF3889"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4B4530F1" w14:textId="2F6BCEF4"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C27DB9" w:rsidRPr="008E1282" w14:paraId="15145F29" w14:textId="77777777" w:rsidTr="00C27DB9">
        <w:trPr>
          <w:trHeight w:val="300"/>
        </w:trPr>
        <w:tc>
          <w:tcPr>
            <w:tcW w:w="1418" w:type="dxa"/>
            <w:tcBorders>
              <w:top w:val="nil"/>
              <w:left w:val="single" w:sz="8" w:space="0" w:color="auto"/>
              <w:bottom w:val="nil"/>
              <w:right w:val="nil"/>
            </w:tcBorders>
            <w:shd w:val="clear" w:color="auto" w:fill="auto"/>
            <w:noWrap/>
          </w:tcPr>
          <w:p w14:paraId="3E2FBA8D" w14:textId="28896165"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10</w:t>
            </w:r>
          </w:p>
        </w:tc>
        <w:tc>
          <w:tcPr>
            <w:tcW w:w="2977" w:type="dxa"/>
            <w:tcBorders>
              <w:top w:val="nil"/>
              <w:left w:val="nil"/>
              <w:bottom w:val="nil"/>
              <w:right w:val="nil"/>
            </w:tcBorders>
            <w:shd w:val="clear" w:color="auto" w:fill="auto"/>
            <w:noWrap/>
            <w:hideMark/>
          </w:tcPr>
          <w:p w14:paraId="481497B4"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BELGIQUE+LUXEMBOURG</w:t>
            </w:r>
          </w:p>
        </w:tc>
        <w:tc>
          <w:tcPr>
            <w:tcW w:w="1417" w:type="dxa"/>
            <w:tcBorders>
              <w:top w:val="nil"/>
              <w:left w:val="nil"/>
              <w:bottom w:val="nil"/>
              <w:right w:val="nil"/>
            </w:tcBorders>
            <w:shd w:val="clear" w:color="auto" w:fill="auto"/>
            <w:noWrap/>
            <w:hideMark/>
          </w:tcPr>
          <w:p w14:paraId="590C9E1E" w14:textId="77777777" w:rsidR="00C27DB9" w:rsidRPr="00030B4E" w:rsidRDefault="00C27DB9" w:rsidP="00C27DB9">
            <w:pPr>
              <w:jc w:val="right"/>
              <w:rPr>
                <w:rFonts w:ascii="NouvelR" w:hAnsi="NouvelR"/>
                <w:sz w:val="20"/>
                <w:szCs w:val="20"/>
              </w:rPr>
            </w:pPr>
            <w:r w:rsidRPr="00030B4E">
              <w:rPr>
                <w:rFonts w:ascii="NouvelR" w:hAnsi="NouvelR"/>
                <w:sz w:val="20"/>
                <w:szCs w:val="20"/>
              </w:rPr>
              <w:t>11 333</w:t>
            </w:r>
          </w:p>
        </w:tc>
        <w:tc>
          <w:tcPr>
            <w:tcW w:w="1701" w:type="dxa"/>
            <w:gridSpan w:val="2"/>
            <w:tcBorders>
              <w:top w:val="nil"/>
              <w:left w:val="nil"/>
              <w:bottom w:val="nil"/>
              <w:right w:val="single" w:sz="8" w:space="0" w:color="auto"/>
            </w:tcBorders>
            <w:shd w:val="clear" w:color="auto" w:fill="auto"/>
            <w:noWrap/>
            <w:hideMark/>
          </w:tcPr>
          <w:p w14:paraId="541ADAE9"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6,9</w:t>
            </w:r>
          </w:p>
        </w:tc>
        <w:tc>
          <w:tcPr>
            <w:tcW w:w="1521" w:type="dxa"/>
            <w:gridSpan w:val="3"/>
            <w:tcBorders>
              <w:top w:val="nil"/>
              <w:left w:val="nil"/>
              <w:bottom w:val="nil"/>
              <w:right w:val="nil"/>
            </w:tcBorders>
          </w:tcPr>
          <w:p w14:paraId="4AE6240A"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254CF9B5" w14:textId="5558CE10"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C27DB9" w:rsidRPr="008E1282" w14:paraId="5EF2B545" w14:textId="77777777" w:rsidTr="00C27DB9">
        <w:trPr>
          <w:trHeight w:val="300"/>
        </w:trPr>
        <w:tc>
          <w:tcPr>
            <w:tcW w:w="1418" w:type="dxa"/>
            <w:tcBorders>
              <w:top w:val="nil"/>
              <w:left w:val="single" w:sz="8" w:space="0" w:color="auto"/>
              <w:bottom w:val="nil"/>
              <w:right w:val="nil"/>
            </w:tcBorders>
            <w:shd w:val="clear" w:color="auto" w:fill="auto"/>
            <w:noWrap/>
          </w:tcPr>
          <w:p w14:paraId="49936988" w14:textId="38A7252D"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11</w:t>
            </w:r>
          </w:p>
        </w:tc>
        <w:tc>
          <w:tcPr>
            <w:tcW w:w="2977" w:type="dxa"/>
            <w:tcBorders>
              <w:top w:val="nil"/>
              <w:left w:val="nil"/>
              <w:bottom w:val="nil"/>
              <w:right w:val="nil"/>
            </w:tcBorders>
            <w:shd w:val="clear" w:color="auto" w:fill="auto"/>
            <w:noWrap/>
            <w:hideMark/>
          </w:tcPr>
          <w:p w14:paraId="374464BE"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MEXIQUE</w:t>
            </w:r>
          </w:p>
        </w:tc>
        <w:tc>
          <w:tcPr>
            <w:tcW w:w="1417" w:type="dxa"/>
            <w:tcBorders>
              <w:top w:val="nil"/>
              <w:left w:val="nil"/>
              <w:bottom w:val="nil"/>
              <w:right w:val="nil"/>
            </w:tcBorders>
            <w:shd w:val="clear" w:color="auto" w:fill="auto"/>
            <w:noWrap/>
            <w:hideMark/>
          </w:tcPr>
          <w:p w14:paraId="55D99ACC" w14:textId="77777777" w:rsidR="00C27DB9" w:rsidRPr="00030B4E" w:rsidRDefault="00C27DB9" w:rsidP="00C27DB9">
            <w:pPr>
              <w:jc w:val="right"/>
              <w:rPr>
                <w:rFonts w:ascii="NouvelR" w:hAnsi="NouvelR"/>
                <w:sz w:val="20"/>
                <w:szCs w:val="20"/>
              </w:rPr>
            </w:pPr>
            <w:r w:rsidRPr="00030B4E">
              <w:rPr>
                <w:rFonts w:ascii="NouvelR" w:hAnsi="NouvelR"/>
                <w:sz w:val="20"/>
                <w:szCs w:val="20"/>
              </w:rPr>
              <w:t>9 415</w:t>
            </w:r>
          </w:p>
        </w:tc>
        <w:tc>
          <w:tcPr>
            <w:tcW w:w="1701" w:type="dxa"/>
            <w:gridSpan w:val="2"/>
            <w:tcBorders>
              <w:top w:val="nil"/>
              <w:left w:val="nil"/>
              <w:bottom w:val="nil"/>
              <w:right w:val="single" w:sz="8" w:space="0" w:color="auto"/>
            </w:tcBorders>
            <w:shd w:val="clear" w:color="auto" w:fill="auto"/>
            <w:noWrap/>
            <w:hideMark/>
          </w:tcPr>
          <w:p w14:paraId="181472C8"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3,0</w:t>
            </w:r>
          </w:p>
        </w:tc>
        <w:tc>
          <w:tcPr>
            <w:tcW w:w="1521" w:type="dxa"/>
            <w:gridSpan w:val="3"/>
            <w:tcBorders>
              <w:top w:val="nil"/>
              <w:left w:val="nil"/>
              <w:bottom w:val="nil"/>
              <w:right w:val="nil"/>
            </w:tcBorders>
          </w:tcPr>
          <w:p w14:paraId="21E04301"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638420FF" w14:textId="7A016082"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C27DB9" w:rsidRPr="008E1282" w14:paraId="4D7B6E0B" w14:textId="77777777" w:rsidTr="00C27DB9">
        <w:trPr>
          <w:trHeight w:val="300"/>
        </w:trPr>
        <w:tc>
          <w:tcPr>
            <w:tcW w:w="1418" w:type="dxa"/>
            <w:tcBorders>
              <w:top w:val="nil"/>
              <w:left w:val="single" w:sz="8" w:space="0" w:color="auto"/>
              <w:bottom w:val="nil"/>
              <w:right w:val="nil"/>
            </w:tcBorders>
            <w:shd w:val="clear" w:color="auto" w:fill="auto"/>
            <w:noWrap/>
          </w:tcPr>
          <w:p w14:paraId="202101B8" w14:textId="57381DA2"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12</w:t>
            </w:r>
          </w:p>
        </w:tc>
        <w:tc>
          <w:tcPr>
            <w:tcW w:w="2977" w:type="dxa"/>
            <w:tcBorders>
              <w:top w:val="nil"/>
              <w:left w:val="nil"/>
              <w:bottom w:val="nil"/>
              <w:right w:val="nil"/>
            </w:tcBorders>
            <w:shd w:val="clear" w:color="auto" w:fill="auto"/>
            <w:noWrap/>
            <w:hideMark/>
          </w:tcPr>
          <w:p w14:paraId="2D4BA7AB"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PAYS-BAS</w:t>
            </w:r>
          </w:p>
        </w:tc>
        <w:tc>
          <w:tcPr>
            <w:tcW w:w="1417" w:type="dxa"/>
            <w:tcBorders>
              <w:top w:val="nil"/>
              <w:left w:val="nil"/>
              <w:bottom w:val="nil"/>
              <w:right w:val="nil"/>
            </w:tcBorders>
            <w:shd w:val="clear" w:color="auto" w:fill="auto"/>
            <w:noWrap/>
            <w:hideMark/>
          </w:tcPr>
          <w:p w14:paraId="4A6C0AF6" w14:textId="77777777" w:rsidR="00C27DB9" w:rsidRPr="00030B4E" w:rsidRDefault="00C27DB9" w:rsidP="00C27DB9">
            <w:pPr>
              <w:jc w:val="right"/>
              <w:rPr>
                <w:rFonts w:ascii="NouvelR" w:hAnsi="NouvelR"/>
                <w:sz w:val="20"/>
                <w:szCs w:val="20"/>
              </w:rPr>
            </w:pPr>
            <w:r w:rsidRPr="00030B4E">
              <w:rPr>
                <w:rFonts w:ascii="NouvelR" w:hAnsi="NouvelR"/>
                <w:sz w:val="20"/>
                <w:szCs w:val="20"/>
              </w:rPr>
              <w:t>8 809</w:t>
            </w:r>
          </w:p>
        </w:tc>
        <w:tc>
          <w:tcPr>
            <w:tcW w:w="1701" w:type="dxa"/>
            <w:gridSpan w:val="2"/>
            <w:tcBorders>
              <w:top w:val="nil"/>
              <w:left w:val="nil"/>
              <w:bottom w:val="nil"/>
              <w:right w:val="single" w:sz="8" w:space="0" w:color="auto"/>
            </w:tcBorders>
            <w:shd w:val="clear" w:color="auto" w:fill="auto"/>
            <w:noWrap/>
            <w:hideMark/>
          </w:tcPr>
          <w:p w14:paraId="2DED4FEB"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7,5</w:t>
            </w:r>
          </w:p>
        </w:tc>
        <w:tc>
          <w:tcPr>
            <w:tcW w:w="1521" w:type="dxa"/>
            <w:gridSpan w:val="3"/>
            <w:tcBorders>
              <w:top w:val="nil"/>
              <w:left w:val="nil"/>
              <w:bottom w:val="nil"/>
              <w:right w:val="nil"/>
            </w:tcBorders>
          </w:tcPr>
          <w:p w14:paraId="01E693C2"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041FA7F7" w14:textId="337746DE"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C27DB9" w:rsidRPr="008E1282" w14:paraId="350247D4" w14:textId="77777777" w:rsidTr="00C27DB9">
        <w:trPr>
          <w:trHeight w:val="300"/>
        </w:trPr>
        <w:tc>
          <w:tcPr>
            <w:tcW w:w="1418" w:type="dxa"/>
            <w:tcBorders>
              <w:top w:val="nil"/>
              <w:left w:val="single" w:sz="8" w:space="0" w:color="auto"/>
              <w:bottom w:val="nil"/>
              <w:right w:val="nil"/>
            </w:tcBorders>
            <w:shd w:val="clear" w:color="auto" w:fill="auto"/>
            <w:noWrap/>
          </w:tcPr>
          <w:p w14:paraId="1339887F" w14:textId="078529D6"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13</w:t>
            </w:r>
          </w:p>
        </w:tc>
        <w:tc>
          <w:tcPr>
            <w:tcW w:w="2977" w:type="dxa"/>
            <w:tcBorders>
              <w:top w:val="nil"/>
              <w:left w:val="nil"/>
              <w:bottom w:val="nil"/>
              <w:right w:val="nil"/>
            </w:tcBorders>
            <w:shd w:val="clear" w:color="auto" w:fill="auto"/>
            <w:noWrap/>
            <w:hideMark/>
          </w:tcPr>
          <w:p w14:paraId="21362437"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COLOMBIE</w:t>
            </w:r>
          </w:p>
        </w:tc>
        <w:tc>
          <w:tcPr>
            <w:tcW w:w="1417" w:type="dxa"/>
            <w:tcBorders>
              <w:top w:val="nil"/>
              <w:left w:val="nil"/>
              <w:bottom w:val="nil"/>
              <w:right w:val="nil"/>
            </w:tcBorders>
            <w:shd w:val="clear" w:color="auto" w:fill="auto"/>
            <w:noWrap/>
            <w:hideMark/>
          </w:tcPr>
          <w:p w14:paraId="35180EAC" w14:textId="77777777" w:rsidR="00C27DB9" w:rsidRPr="00030B4E" w:rsidRDefault="00C27DB9" w:rsidP="00C27DB9">
            <w:pPr>
              <w:jc w:val="right"/>
              <w:rPr>
                <w:rFonts w:ascii="NouvelR" w:hAnsi="NouvelR"/>
                <w:sz w:val="20"/>
                <w:szCs w:val="20"/>
              </w:rPr>
            </w:pPr>
            <w:r w:rsidRPr="00030B4E">
              <w:rPr>
                <w:rFonts w:ascii="NouvelR" w:hAnsi="NouvelR"/>
                <w:sz w:val="20"/>
                <w:szCs w:val="20"/>
              </w:rPr>
              <w:t>8 153</w:t>
            </w:r>
          </w:p>
        </w:tc>
        <w:tc>
          <w:tcPr>
            <w:tcW w:w="1701" w:type="dxa"/>
            <w:gridSpan w:val="2"/>
            <w:tcBorders>
              <w:top w:val="nil"/>
              <w:left w:val="nil"/>
              <w:bottom w:val="nil"/>
              <w:right w:val="single" w:sz="8" w:space="0" w:color="auto"/>
            </w:tcBorders>
            <w:shd w:val="clear" w:color="auto" w:fill="auto"/>
            <w:noWrap/>
            <w:hideMark/>
          </w:tcPr>
          <w:p w14:paraId="76F7BB44"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19,6</w:t>
            </w:r>
          </w:p>
        </w:tc>
        <w:tc>
          <w:tcPr>
            <w:tcW w:w="1521" w:type="dxa"/>
            <w:gridSpan w:val="3"/>
            <w:tcBorders>
              <w:top w:val="nil"/>
              <w:left w:val="nil"/>
              <w:bottom w:val="nil"/>
              <w:right w:val="nil"/>
            </w:tcBorders>
          </w:tcPr>
          <w:p w14:paraId="1482436B"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18D8174B" w14:textId="05BF3C8B"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C27DB9" w:rsidRPr="008E1282" w14:paraId="7978B547" w14:textId="77777777" w:rsidTr="00C27DB9">
        <w:trPr>
          <w:trHeight w:val="300"/>
        </w:trPr>
        <w:tc>
          <w:tcPr>
            <w:tcW w:w="1418" w:type="dxa"/>
            <w:tcBorders>
              <w:top w:val="nil"/>
              <w:left w:val="single" w:sz="8" w:space="0" w:color="auto"/>
              <w:bottom w:val="nil"/>
              <w:right w:val="nil"/>
            </w:tcBorders>
            <w:shd w:val="clear" w:color="auto" w:fill="auto"/>
            <w:noWrap/>
          </w:tcPr>
          <w:p w14:paraId="338A509B" w14:textId="6DED3210"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14</w:t>
            </w:r>
          </w:p>
        </w:tc>
        <w:tc>
          <w:tcPr>
            <w:tcW w:w="2977" w:type="dxa"/>
            <w:tcBorders>
              <w:top w:val="nil"/>
              <w:left w:val="nil"/>
              <w:bottom w:val="nil"/>
              <w:right w:val="nil"/>
            </w:tcBorders>
            <w:shd w:val="clear" w:color="auto" w:fill="auto"/>
            <w:noWrap/>
            <w:hideMark/>
          </w:tcPr>
          <w:p w14:paraId="5C4313D0"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POLOGNE</w:t>
            </w:r>
          </w:p>
        </w:tc>
        <w:tc>
          <w:tcPr>
            <w:tcW w:w="1417" w:type="dxa"/>
            <w:tcBorders>
              <w:top w:val="nil"/>
              <w:left w:val="nil"/>
              <w:bottom w:val="nil"/>
              <w:right w:val="nil"/>
            </w:tcBorders>
            <w:shd w:val="clear" w:color="auto" w:fill="auto"/>
            <w:noWrap/>
            <w:hideMark/>
          </w:tcPr>
          <w:p w14:paraId="145BF3AC" w14:textId="77777777" w:rsidR="00C27DB9" w:rsidRPr="00030B4E" w:rsidRDefault="00C27DB9" w:rsidP="00C27DB9">
            <w:pPr>
              <w:jc w:val="right"/>
              <w:rPr>
                <w:rFonts w:ascii="NouvelR" w:hAnsi="NouvelR"/>
                <w:sz w:val="20"/>
                <w:szCs w:val="20"/>
              </w:rPr>
            </w:pPr>
            <w:r w:rsidRPr="00030B4E">
              <w:rPr>
                <w:rFonts w:ascii="NouvelR" w:hAnsi="NouvelR"/>
                <w:sz w:val="20"/>
                <w:szCs w:val="20"/>
              </w:rPr>
              <w:t>7 585</w:t>
            </w:r>
          </w:p>
        </w:tc>
        <w:tc>
          <w:tcPr>
            <w:tcW w:w="1701" w:type="dxa"/>
            <w:gridSpan w:val="2"/>
            <w:tcBorders>
              <w:top w:val="nil"/>
              <w:left w:val="nil"/>
              <w:bottom w:val="nil"/>
              <w:right w:val="single" w:sz="8" w:space="0" w:color="auto"/>
            </w:tcBorders>
            <w:shd w:val="clear" w:color="auto" w:fill="auto"/>
            <w:noWrap/>
            <w:hideMark/>
          </w:tcPr>
          <w:p w14:paraId="269FD08C"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5,5</w:t>
            </w:r>
          </w:p>
        </w:tc>
        <w:tc>
          <w:tcPr>
            <w:tcW w:w="1521" w:type="dxa"/>
            <w:gridSpan w:val="3"/>
            <w:tcBorders>
              <w:top w:val="nil"/>
              <w:left w:val="nil"/>
              <w:bottom w:val="nil"/>
              <w:right w:val="nil"/>
            </w:tcBorders>
          </w:tcPr>
          <w:p w14:paraId="7C9702DC"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5C105423" w14:textId="64611CB4"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C27DB9" w:rsidRPr="008E1282" w14:paraId="0AE038DE" w14:textId="77777777" w:rsidTr="00C27DB9">
        <w:trPr>
          <w:trHeight w:val="315"/>
        </w:trPr>
        <w:tc>
          <w:tcPr>
            <w:tcW w:w="1418" w:type="dxa"/>
            <w:tcBorders>
              <w:top w:val="nil"/>
              <w:left w:val="single" w:sz="8" w:space="0" w:color="auto"/>
              <w:bottom w:val="single" w:sz="8" w:space="0" w:color="auto"/>
              <w:right w:val="nil"/>
            </w:tcBorders>
            <w:shd w:val="clear" w:color="auto" w:fill="auto"/>
            <w:noWrap/>
          </w:tcPr>
          <w:p w14:paraId="26CF5A95" w14:textId="7434B818" w:rsidR="00C27DB9" w:rsidRPr="00030B4E" w:rsidRDefault="00C27DB9" w:rsidP="00C27DB9">
            <w:pPr>
              <w:ind w:right="510" w:firstLineChars="200" w:firstLine="400"/>
              <w:jc w:val="right"/>
              <w:rPr>
                <w:rFonts w:ascii="NouvelR" w:eastAsia="Times New Roman" w:hAnsi="NouvelR" w:cs="Calibri"/>
                <w:sz w:val="20"/>
                <w:szCs w:val="20"/>
                <w:lang w:eastAsia="fr-FR"/>
              </w:rPr>
            </w:pPr>
            <w:r>
              <w:rPr>
                <w:rFonts w:ascii="NouvelR" w:eastAsia="Times New Roman" w:hAnsi="NouvelR" w:cs="Calibri"/>
                <w:sz w:val="20"/>
                <w:szCs w:val="20"/>
                <w:lang w:eastAsia="fr-FR"/>
              </w:rPr>
              <w:t>15</w:t>
            </w:r>
          </w:p>
        </w:tc>
        <w:tc>
          <w:tcPr>
            <w:tcW w:w="2977" w:type="dxa"/>
            <w:tcBorders>
              <w:top w:val="nil"/>
              <w:left w:val="nil"/>
              <w:bottom w:val="single" w:sz="8" w:space="0" w:color="auto"/>
              <w:right w:val="nil"/>
            </w:tcBorders>
            <w:shd w:val="clear" w:color="auto" w:fill="auto"/>
            <w:noWrap/>
            <w:hideMark/>
          </w:tcPr>
          <w:p w14:paraId="7BD2CE48" w14:textId="77777777" w:rsidR="00C27DB9" w:rsidRPr="00030B4E" w:rsidRDefault="00C27DB9" w:rsidP="00C27DB9">
            <w:pPr>
              <w:rPr>
                <w:rFonts w:ascii="NouvelR" w:eastAsia="Times New Roman" w:hAnsi="NouvelR" w:cs="Calibri"/>
                <w:sz w:val="20"/>
                <w:szCs w:val="20"/>
                <w:lang w:eastAsia="fr-FR"/>
              </w:rPr>
            </w:pPr>
            <w:r w:rsidRPr="00030B4E">
              <w:rPr>
                <w:rFonts w:ascii="NouvelR" w:hAnsi="NouvelR"/>
                <w:sz w:val="20"/>
                <w:szCs w:val="20"/>
              </w:rPr>
              <w:t>CORÉE DU SUD</w:t>
            </w:r>
          </w:p>
        </w:tc>
        <w:tc>
          <w:tcPr>
            <w:tcW w:w="1417" w:type="dxa"/>
            <w:tcBorders>
              <w:top w:val="nil"/>
              <w:left w:val="nil"/>
              <w:bottom w:val="single" w:sz="8" w:space="0" w:color="auto"/>
              <w:right w:val="nil"/>
            </w:tcBorders>
            <w:shd w:val="clear" w:color="auto" w:fill="auto"/>
            <w:noWrap/>
            <w:hideMark/>
          </w:tcPr>
          <w:p w14:paraId="61409D49" w14:textId="77777777" w:rsidR="00C27DB9" w:rsidRPr="00030B4E" w:rsidRDefault="00C27DB9" w:rsidP="00C27DB9">
            <w:pPr>
              <w:jc w:val="right"/>
              <w:rPr>
                <w:rFonts w:ascii="NouvelR" w:hAnsi="NouvelR"/>
                <w:sz w:val="20"/>
                <w:szCs w:val="20"/>
              </w:rPr>
            </w:pPr>
            <w:r w:rsidRPr="00030B4E">
              <w:rPr>
                <w:rFonts w:ascii="NouvelR" w:hAnsi="NouvelR"/>
                <w:sz w:val="20"/>
                <w:szCs w:val="20"/>
              </w:rPr>
              <w:t>6 970</w:t>
            </w:r>
          </w:p>
        </w:tc>
        <w:tc>
          <w:tcPr>
            <w:tcW w:w="1701" w:type="dxa"/>
            <w:gridSpan w:val="2"/>
            <w:tcBorders>
              <w:top w:val="nil"/>
              <w:left w:val="nil"/>
              <w:bottom w:val="single" w:sz="8" w:space="0" w:color="auto"/>
              <w:right w:val="single" w:sz="8" w:space="0" w:color="auto"/>
            </w:tcBorders>
            <w:shd w:val="clear" w:color="auto" w:fill="auto"/>
            <w:noWrap/>
            <w:hideMark/>
          </w:tcPr>
          <w:p w14:paraId="06DEE08D" w14:textId="77777777" w:rsidR="00C27DB9" w:rsidRPr="00030B4E" w:rsidRDefault="00C27DB9" w:rsidP="00C27DB9">
            <w:pPr>
              <w:jc w:val="right"/>
              <w:rPr>
                <w:rFonts w:ascii="NouvelR" w:eastAsia="Times New Roman" w:hAnsi="NouvelR" w:cs="Calibri"/>
                <w:sz w:val="20"/>
                <w:szCs w:val="20"/>
                <w:lang w:eastAsia="fr-FR"/>
              </w:rPr>
            </w:pPr>
            <w:r w:rsidRPr="00030B4E">
              <w:rPr>
                <w:rFonts w:ascii="NouvelR" w:hAnsi="NouvelR"/>
                <w:sz w:val="20"/>
                <w:szCs w:val="20"/>
              </w:rPr>
              <w:t>1,6</w:t>
            </w:r>
          </w:p>
        </w:tc>
        <w:tc>
          <w:tcPr>
            <w:tcW w:w="1521" w:type="dxa"/>
            <w:gridSpan w:val="3"/>
            <w:tcBorders>
              <w:top w:val="nil"/>
              <w:left w:val="nil"/>
              <w:bottom w:val="nil"/>
              <w:right w:val="nil"/>
            </w:tcBorders>
          </w:tcPr>
          <w:p w14:paraId="1B2C20F6" w14:textId="77777777" w:rsidR="00C27DB9" w:rsidRPr="008E1282" w:rsidRDefault="00C27DB9" w:rsidP="00C27DB9">
            <w:pPr>
              <w:rPr>
                <w:rFonts w:ascii="NouvelR" w:eastAsia="Times New Roman" w:hAnsi="NouvelR" w:cs="Calibri"/>
                <w:color w:val="4472C4" w:themeColor="accent1"/>
                <w:sz w:val="18"/>
                <w:szCs w:val="18"/>
                <w:lang w:eastAsia="fr-FR"/>
              </w:rPr>
            </w:pPr>
          </w:p>
        </w:tc>
        <w:tc>
          <w:tcPr>
            <w:tcW w:w="825" w:type="dxa"/>
            <w:tcBorders>
              <w:top w:val="nil"/>
              <w:left w:val="nil"/>
              <w:bottom w:val="nil"/>
              <w:right w:val="nil"/>
            </w:tcBorders>
            <w:shd w:val="clear" w:color="000000" w:fill="FFFFFF"/>
            <w:noWrap/>
            <w:vAlign w:val="bottom"/>
            <w:hideMark/>
          </w:tcPr>
          <w:p w14:paraId="2F592B55" w14:textId="4855B5CC" w:rsidR="00C27DB9" w:rsidRPr="008E1282" w:rsidRDefault="00C27DB9" w:rsidP="00C27DB9">
            <w:pPr>
              <w:rPr>
                <w:rFonts w:ascii="NouvelR" w:eastAsia="Times New Roman" w:hAnsi="NouvelR" w:cs="Calibri"/>
                <w:color w:val="4472C4" w:themeColor="accent1"/>
                <w:sz w:val="18"/>
                <w:szCs w:val="18"/>
                <w:lang w:eastAsia="fr-FR"/>
              </w:rPr>
            </w:pPr>
            <w:r w:rsidRPr="008E1282">
              <w:rPr>
                <w:rFonts w:ascii="NouvelR" w:eastAsia="Times New Roman" w:hAnsi="NouvelR" w:cs="Calibri"/>
                <w:color w:val="4472C4" w:themeColor="accent1"/>
                <w:sz w:val="18"/>
                <w:szCs w:val="18"/>
                <w:lang w:eastAsia="fr-FR"/>
              </w:rPr>
              <w:t> </w:t>
            </w:r>
          </w:p>
        </w:tc>
      </w:tr>
      <w:tr w:rsidR="00030B4E" w:rsidRPr="005C5D65" w14:paraId="3237CA6C" w14:textId="77777777" w:rsidTr="00C27DB9">
        <w:trPr>
          <w:trHeight w:val="300"/>
        </w:trPr>
        <w:tc>
          <w:tcPr>
            <w:tcW w:w="4395" w:type="dxa"/>
            <w:gridSpan w:val="2"/>
            <w:tcBorders>
              <w:top w:val="nil"/>
              <w:left w:val="nil"/>
              <w:bottom w:val="nil"/>
              <w:right w:val="nil"/>
            </w:tcBorders>
            <w:shd w:val="clear" w:color="000000" w:fill="FFFFFF"/>
            <w:noWrap/>
            <w:vAlign w:val="bottom"/>
            <w:hideMark/>
          </w:tcPr>
          <w:p w14:paraId="4CC3CEE6" w14:textId="3998ADF0" w:rsidR="00030B4E" w:rsidRDefault="00030B4E" w:rsidP="00145097">
            <w:pPr>
              <w:rPr>
                <w:rFonts w:ascii="NouvelR" w:eastAsia="Times New Roman" w:hAnsi="NouvelR" w:cs="Calibri"/>
                <w:sz w:val="18"/>
                <w:szCs w:val="18"/>
                <w:lang w:eastAsia="fr-FR"/>
              </w:rPr>
            </w:pPr>
            <w:r w:rsidRPr="00145097">
              <w:rPr>
                <w:rFonts w:ascii="NouvelR" w:eastAsia="Times New Roman" w:hAnsi="NouvelR" w:cs="Calibri"/>
                <w:sz w:val="18"/>
                <w:szCs w:val="18"/>
                <w:lang w:eastAsia="fr-FR"/>
              </w:rPr>
              <w:t xml:space="preserve">* Périmètre = </w:t>
            </w:r>
            <w:proofErr w:type="spellStart"/>
            <w:r w:rsidRPr="00145097">
              <w:rPr>
                <w:rFonts w:ascii="NouvelR" w:eastAsia="Times New Roman" w:hAnsi="NouvelR" w:cs="Calibri"/>
                <w:sz w:val="18"/>
                <w:szCs w:val="18"/>
                <w:lang w:eastAsia="fr-FR"/>
              </w:rPr>
              <w:t>Renault+RKM</w:t>
            </w:r>
            <w:proofErr w:type="spellEnd"/>
            <w:r w:rsidRPr="00145097">
              <w:rPr>
                <w:rFonts w:ascii="NouvelR" w:eastAsia="Times New Roman" w:hAnsi="NouvelR" w:cs="Calibri"/>
                <w:sz w:val="18"/>
                <w:szCs w:val="18"/>
                <w:lang w:eastAsia="fr-FR"/>
              </w:rPr>
              <w:t xml:space="preserve"> et V</w:t>
            </w:r>
            <w:r>
              <w:rPr>
                <w:rFonts w:ascii="NouvelR" w:eastAsia="Times New Roman" w:hAnsi="NouvelR" w:cs="Calibri"/>
                <w:sz w:val="18"/>
                <w:szCs w:val="18"/>
                <w:lang w:eastAsia="fr-FR"/>
              </w:rPr>
              <w:t>P+VU</w:t>
            </w:r>
          </w:p>
          <w:p w14:paraId="56F26015" w14:textId="0EE518DC" w:rsidR="00030B4E" w:rsidRPr="00145097" w:rsidRDefault="00030B4E" w:rsidP="00145097">
            <w:pPr>
              <w:rPr>
                <w:rFonts w:ascii="NouvelR" w:eastAsia="Times New Roman" w:hAnsi="NouvelR" w:cs="Calibri"/>
                <w:sz w:val="18"/>
                <w:szCs w:val="18"/>
                <w:lang w:eastAsia="fr-FR"/>
              </w:rPr>
            </w:pPr>
          </w:p>
        </w:tc>
        <w:tc>
          <w:tcPr>
            <w:tcW w:w="2287" w:type="dxa"/>
            <w:gridSpan w:val="2"/>
            <w:tcBorders>
              <w:top w:val="nil"/>
              <w:left w:val="nil"/>
              <w:bottom w:val="nil"/>
              <w:right w:val="nil"/>
            </w:tcBorders>
            <w:shd w:val="clear" w:color="000000" w:fill="FFFFFF"/>
            <w:noWrap/>
            <w:vAlign w:val="bottom"/>
            <w:hideMark/>
          </w:tcPr>
          <w:p w14:paraId="2B5CF1C1" w14:textId="77777777" w:rsidR="00030B4E" w:rsidRPr="00145097" w:rsidRDefault="00030B4E" w:rsidP="00145097">
            <w:pPr>
              <w:rPr>
                <w:rFonts w:ascii="NouvelR" w:eastAsia="Times New Roman" w:hAnsi="NouvelR" w:cs="Calibri"/>
                <w:sz w:val="22"/>
                <w:szCs w:val="22"/>
                <w:lang w:eastAsia="fr-FR"/>
              </w:rPr>
            </w:pPr>
            <w:r w:rsidRPr="00145097">
              <w:rPr>
                <w:rFonts w:ascii="NouvelR" w:eastAsia="Times New Roman" w:hAnsi="NouvelR" w:cs="Calibri"/>
                <w:sz w:val="22"/>
                <w:szCs w:val="22"/>
                <w:lang w:eastAsia="fr-FR"/>
              </w:rPr>
              <w:t> </w:t>
            </w:r>
          </w:p>
        </w:tc>
        <w:tc>
          <w:tcPr>
            <w:tcW w:w="1456" w:type="dxa"/>
            <w:gridSpan w:val="2"/>
            <w:tcBorders>
              <w:top w:val="nil"/>
              <w:left w:val="nil"/>
              <w:bottom w:val="nil"/>
              <w:right w:val="nil"/>
            </w:tcBorders>
            <w:shd w:val="clear" w:color="000000" w:fill="FFFFFF"/>
            <w:noWrap/>
            <w:vAlign w:val="bottom"/>
            <w:hideMark/>
          </w:tcPr>
          <w:p w14:paraId="27B330B6" w14:textId="77777777" w:rsidR="00030B4E" w:rsidRPr="00145097" w:rsidRDefault="00030B4E" w:rsidP="00145097">
            <w:pPr>
              <w:rPr>
                <w:rFonts w:ascii="NouvelR" w:eastAsia="Times New Roman" w:hAnsi="NouvelR" w:cs="Calibri"/>
                <w:sz w:val="22"/>
                <w:szCs w:val="22"/>
                <w:lang w:eastAsia="fr-FR"/>
              </w:rPr>
            </w:pPr>
            <w:r w:rsidRPr="00145097">
              <w:rPr>
                <w:rFonts w:ascii="NouvelR" w:eastAsia="Times New Roman" w:hAnsi="NouvelR" w:cs="Calibri"/>
                <w:sz w:val="22"/>
                <w:szCs w:val="22"/>
                <w:lang w:eastAsia="fr-FR"/>
              </w:rPr>
              <w:t> </w:t>
            </w:r>
          </w:p>
        </w:tc>
        <w:tc>
          <w:tcPr>
            <w:tcW w:w="623" w:type="dxa"/>
            <w:tcBorders>
              <w:top w:val="nil"/>
              <w:left w:val="nil"/>
              <w:bottom w:val="nil"/>
              <w:right w:val="nil"/>
            </w:tcBorders>
            <w:shd w:val="clear" w:color="000000" w:fill="FFFFFF"/>
          </w:tcPr>
          <w:p w14:paraId="24FE102A" w14:textId="77777777" w:rsidR="00030B4E" w:rsidRPr="00145097" w:rsidRDefault="00030B4E" w:rsidP="00145097">
            <w:pPr>
              <w:rPr>
                <w:rFonts w:ascii="NouvelR" w:eastAsia="Times New Roman" w:hAnsi="NouvelR" w:cs="Calibri"/>
                <w:color w:val="4472C4" w:themeColor="accent1"/>
                <w:sz w:val="22"/>
                <w:szCs w:val="22"/>
                <w:lang w:eastAsia="fr-FR"/>
              </w:rPr>
            </w:pPr>
          </w:p>
        </w:tc>
        <w:tc>
          <w:tcPr>
            <w:tcW w:w="1098" w:type="dxa"/>
            <w:gridSpan w:val="2"/>
            <w:tcBorders>
              <w:top w:val="nil"/>
              <w:left w:val="nil"/>
              <w:bottom w:val="nil"/>
              <w:right w:val="nil"/>
            </w:tcBorders>
            <w:shd w:val="clear" w:color="000000" w:fill="FFFFFF"/>
            <w:noWrap/>
            <w:vAlign w:val="bottom"/>
            <w:hideMark/>
          </w:tcPr>
          <w:p w14:paraId="2060876B" w14:textId="06F94CA5" w:rsidR="00030B4E" w:rsidRPr="00145097" w:rsidRDefault="00030B4E" w:rsidP="00145097">
            <w:pPr>
              <w:rPr>
                <w:rFonts w:ascii="NouvelR" w:eastAsia="Times New Roman" w:hAnsi="NouvelR" w:cs="Calibri"/>
                <w:color w:val="4472C4" w:themeColor="accent1"/>
                <w:sz w:val="22"/>
                <w:szCs w:val="22"/>
                <w:lang w:eastAsia="fr-FR"/>
              </w:rPr>
            </w:pPr>
            <w:r w:rsidRPr="00145097">
              <w:rPr>
                <w:rFonts w:ascii="NouvelR" w:eastAsia="Times New Roman" w:hAnsi="NouvelR" w:cs="Calibri"/>
                <w:color w:val="4472C4" w:themeColor="accent1"/>
                <w:sz w:val="22"/>
                <w:szCs w:val="22"/>
                <w:lang w:eastAsia="fr-FR"/>
              </w:rPr>
              <w:t> </w:t>
            </w:r>
          </w:p>
        </w:tc>
      </w:tr>
    </w:tbl>
    <w:p w14:paraId="4271195D" w14:textId="77777777" w:rsidR="00830CEB" w:rsidRDefault="00830CEB" w:rsidP="000F14A3">
      <w:pPr>
        <w:pStyle w:val="Currenttext"/>
        <w:spacing w:line="240" w:lineRule="auto"/>
        <w:rPr>
          <w:rFonts w:ascii="NouvelR" w:hAnsi="NouvelR"/>
          <w:b/>
          <w:bCs/>
          <w:sz w:val="16"/>
          <w:szCs w:val="16"/>
        </w:rPr>
      </w:pPr>
    </w:p>
    <w:p w14:paraId="46DDC90C" w14:textId="6D33D078" w:rsidR="00030B4E" w:rsidRDefault="00030B4E" w:rsidP="000F14A3">
      <w:pPr>
        <w:pStyle w:val="Currenttext"/>
        <w:spacing w:line="240" w:lineRule="auto"/>
        <w:rPr>
          <w:rFonts w:ascii="NouvelR" w:hAnsi="NouvelR"/>
          <w:b/>
          <w:bCs/>
          <w:sz w:val="16"/>
          <w:szCs w:val="16"/>
        </w:rPr>
      </w:pPr>
    </w:p>
    <w:p w14:paraId="77D16BA6" w14:textId="4F38633B" w:rsidR="00030B4E" w:rsidRDefault="00030B4E" w:rsidP="000F14A3">
      <w:pPr>
        <w:pStyle w:val="Currenttext"/>
        <w:spacing w:line="240" w:lineRule="auto"/>
        <w:rPr>
          <w:rFonts w:ascii="NouvelR" w:hAnsi="NouvelR"/>
          <w:b/>
          <w:bCs/>
          <w:sz w:val="16"/>
          <w:szCs w:val="16"/>
        </w:rPr>
      </w:pPr>
    </w:p>
    <w:p w14:paraId="4143BBE7" w14:textId="5E8C7537" w:rsidR="00D40B38" w:rsidRDefault="00D40B38" w:rsidP="000F14A3">
      <w:pPr>
        <w:pStyle w:val="Currenttext"/>
        <w:spacing w:line="240" w:lineRule="auto"/>
        <w:rPr>
          <w:rFonts w:ascii="NouvelR" w:hAnsi="NouvelR"/>
          <w:b/>
          <w:bCs/>
          <w:sz w:val="16"/>
          <w:szCs w:val="16"/>
        </w:rPr>
      </w:pPr>
    </w:p>
    <w:p w14:paraId="4D79B930" w14:textId="51C24A17" w:rsidR="00D40B38" w:rsidRDefault="00D40B38" w:rsidP="000F14A3">
      <w:pPr>
        <w:pStyle w:val="Currenttext"/>
        <w:spacing w:line="240" w:lineRule="auto"/>
        <w:rPr>
          <w:rFonts w:ascii="NouvelR" w:hAnsi="NouvelR"/>
          <w:b/>
          <w:bCs/>
          <w:sz w:val="16"/>
          <w:szCs w:val="16"/>
        </w:rPr>
      </w:pPr>
    </w:p>
    <w:p w14:paraId="25A14486" w14:textId="36CE9F4C" w:rsidR="00D40B38" w:rsidRDefault="00D40B38" w:rsidP="000F14A3">
      <w:pPr>
        <w:pStyle w:val="Currenttext"/>
        <w:spacing w:line="240" w:lineRule="auto"/>
        <w:rPr>
          <w:rFonts w:ascii="NouvelR" w:hAnsi="NouvelR"/>
          <w:b/>
          <w:bCs/>
          <w:sz w:val="16"/>
          <w:szCs w:val="16"/>
        </w:rPr>
      </w:pPr>
    </w:p>
    <w:p w14:paraId="2FC1FF8D" w14:textId="40758F00" w:rsidR="00D40B38" w:rsidRDefault="00D40B38" w:rsidP="000F14A3">
      <w:pPr>
        <w:pStyle w:val="Currenttext"/>
        <w:spacing w:line="240" w:lineRule="auto"/>
        <w:rPr>
          <w:rFonts w:ascii="NouvelR" w:hAnsi="NouvelR"/>
          <w:b/>
          <w:bCs/>
          <w:sz w:val="16"/>
          <w:szCs w:val="16"/>
        </w:rPr>
      </w:pPr>
    </w:p>
    <w:p w14:paraId="78FBD77A" w14:textId="70865369" w:rsidR="00D40B38" w:rsidRDefault="00D40B38" w:rsidP="000F14A3">
      <w:pPr>
        <w:pStyle w:val="Currenttext"/>
        <w:spacing w:line="240" w:lineRule="auto"/>
        <w:rPr>
          <w:rFonts w:ascii="NouvelR" w:hAnsi="NouvelR"/>
          <w:b/>
          <w:bCs/>
          <w:sz w:val="16"/>
          <w:szCs w:val="16"/>
        </w:rPr>
      </w:pPr>
    </w:p>
    <w:p w14:paraId="6C3AD927" w14:textId="28A9B0AB" w:rsidR="00D40B38" w:rsidRDefault="00D40B38" w:rsidP="000F14A3">
      <w:pPr>
        <w:pStyle w:val="Currenttext"/>
        <w:spacing w:line="240" w:lineRule="auto"/>
        <w:rPr>
          <w:rFonts w:ascii="NouvelR" w:hAnsi="NouvelR"/>
          <w:b/>
          <w:bCs/>
          <w:sz w:val="16"/>
          <w:szCs w:val="16"/>
        </w:rPr>
      </w:pPr>
    </w:p>
    <w:p w14:paraId="10EB6192" w14:textId="310AE286" w:rsidR="00D40B38" w:rsidRDefault="00D40B38" w:rsidP="000F14A3">
      <w:pPr>
        <w:pStyle w:val="Currenttext"/>
        <w:spacing w:line="240" w:lineRule="auto"/>
        <w:rPr>
          <w:rFonts w:ascii="NouvelR" w:hAnsi="NouvelR"/>
          <w:b/>
          <w:bCs/>
          <w:sz w:val="16"/>
          <w:szCs w:val="16"/>
        </w:rPr>
      </w:pPr>
    </w:p>
    <w:p w14:paraId="09A10946" w14:textId="77777777" w:rsidR="00D40B38" w:rsidRDefault="00D40B38" w:rsidP="000F14A3">
      <w:pPr>
        <w:pStyle w:val="Currenttext"/>
        <w:spacing w:line="240" w:lineRule="auto"/>
        <w:rPr>
          <w:rFonts w:ascii="NouvelR" w:hAnsi="NouvelR"/>
          <w:b/>
          <w:bCs/>
          <w:sz w:val="16"/>
          <w:szCs w:val="16"/>
        </w:rPr>
      </w:pPr>
    </w:p>
    <w:p w14:paraId="259F9524" w14:textId="697EF730" w:rsidR="00082906" w:rsidRPr="00082906" w:rsidRDefault="00082906" w:rsidP="000F14A3">
      <w:pPr>
        <w:pStyle w:val="Currenttext"/>
        <w:spacing w:line="240" w:lineRule="auto"/>
        <w:rPr>
          <w:rFonts w:ascii="NouvelR" w:hAnsi="NouvelR"/>
          <w:b/>
          <w:bCs/>
          <w:sz w:val="16"/>
          <w:szCs w:val="16"/>
        </w:rPr>
      </w:pPr>
      <w:r w:rsidRPr="00082906">
        <w:rPr>
          <w:rFonts w:ascii="NouvelR" w:hAnsi="NouvelR"/>
          <w:b/>
          <w:bCs/>
          <w:sz w:val="16"/>
          <w:szCs w:val="16"/>
        </w:rPr>
        <w:t>À PROPOS DE RENAULT</w:t>
      </w:r>
    </w:p>
    <w:p w14:paraId="10A68C29" w14:textId="3794703B" w:rsidR="0053757F" w:rsidRDefault="00082906" w:rsidP="0053757F">
      <w:pPr>
        <w:pStyle w:val="Currenttext"/>
        <w:spacing w:line="240" w:lineRule="auto"/>
        <w:jc w:val="both"/>
        <w:rPr>
          <w:rFonts w:ascii="NouvelR" w:hAnsi="NouvelR"/>
          <w:sz w:val="16"/>
          <w:szCs w:val="16"/>
        </w:rPr>
      </w:pPr>
      <w:r w:rsidRPr="00082906">
        <w:rPr>
          <w:rFonts w:ascii="NouvelR" w:hAnsi="NouvelR"/>
          <w:sz w:val="16"/>
          <w:szCs w:val="16"/>
        </w:rPr>
        <w:t xml:space="preserve">Marque historique de la mobilité, pionnier de l’électrique en Europe, Renault développe depuis toujours des véhicules innovants. Avec le plan stratégique « </w:t>
      </w:r>
      <w:proofErr w:type="spellStart"/>
      <w:r w:rsidRPr="00082906">
        <w:rPr>
          <w:rFonts w:ascii="NouvelR" w:hAnsi="NouvelR"/>
          <w:sz w:val="16"/>
          <w:szCs w:val="16"/>
        </w:rPr>
        <w:t>Renaulution</w:t>
      </w:r>
      <w:proofErr w:type="spellEnd"/>
      <w:r w:rsidRPr="00082906">
        <w:rPr>
          <w:rFonts w:ascii="NouvelR" w:hAnsi="NouvelR"/>
          <w:sz w:val="16"/>
          <w:szCs w:val="16"/>
        </w:rPr>
        <w:t xml:space="preserve">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dans l’industrie automobile et au-delà.</w:t>
      </w:r>
    </w:p>
    <w:p w14:paraId="1C4262F1" w14:textId="77777777" w:rsidR="00D40B38" w:rsidRPr="00D40B38" w:rsidRDefault="00D40B38" w:rsidP="00D40B38">
      <w:pPr>
        <w:pStyle w:val="Currenttext"/>
        <w:spacing w:line="240" w:lineRule="auto"/>
        <w:jc w:val="both"/>
        <w:rPr>
          <w:rFonts w:ascii="NouvelR" w:hAnsi="NouvelR"/>
          <w:sz w:val="16"/>
          <w:szCs w:val="16"/>
        </w:rPr>
      </w:pPr>
      <w:r w:rsidRPr="00D40B38">
        <w:rPr>
          <w:rFonts w:ascii="NouvelR" w:hAnsi="NouvelR"/>
          <w:sz w:val="16"/>
          <w:szCs w:val="16"/>
        </w:rPr>
        <w:t xml:space="preserve">Présente en Belgique depuis 1908, Renault Belgique Luxembourg fut l’une des premières filiales de la marque Renault. S’appuyant sur un réseau de plus de 250 points de vente et de service, Renault Belgique Luxembourg est un des acteurs majeurs du marché belgo-luxembourgeois. En 2022, la marque Renault occupait la 6ème place du </w:t>
      </w:r>
      <w:proofErr w:type="gramStart"/>
      <w:r w:rsidRPr="00D40B38">
        <w:rPr>
          <w:rFonts w:ascii="NouvelR" w:hAnsi="NouvelR"/>
          <w:sz w:val="16"/>
          <w:szCs w:val="16"/>
        </w:rPr>
        <w:t>marché  de</w:t>
      </w:r>
      <w:proofErr w:type="gramEnd"/>
      <w:r w:rsidRPr="00D40B38">
        <w:rPr>
          <w:rFonts w:ascii="NouvelR" w:hAnsi="NouvelR"/>
          <w:sz w:val="16"/>
          <w:szCs w:val="16"/>
        </w:rPr>
        <w:t xml:space="preserve"> 5,1% (véhicules particuliers et utilitaires). Sur le marché des ventes aux particuliers, Renault a clôturé l’année 2022 à la troisième place avec une part de marché de 8,1% (+1,5%).</w:t>
      </w:r>
    </w:p>
    <w:p w14:paraId="54A246F6" w14:textId="77777777" w:rsidR="00D40B38" w:rsidRPr="0053757F" w:rsidRDefault="00D40B38" w:rsidP="0053757F">
      <w:pPr>
        <w:pStyle w:val="Currenttext"/>
        <w:spacing w:line="240" w:lineRule="auto"/>
        <w:jc w:val="both"/>
        <w:rPr>
          <w:rFonts w:ascii="NouvelR" w:hAnsi="NouvelR"/>
          <w:sz w:val="16"/>
          <w:szCs w:val="16"/>
        </w:rPr>
      </w:pPr>
    </w:p>
    <w:sectPr w:rsidR="00D40B38" w:rsidRPr="0053757F" w:rsidSect="004D7E6D">
      <w:headerReference w:type="default"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5F40" w14:textId="77777777" w:rsidR="00FF79E0" w:rsidRDefault="00FF79E0" w:rsidP="00E66B13">
      <w:r>
        <w:separator/>
      </w:r>
    </w:p>
  </w:endnote>
  <w:endnote w:type="continuationSeparator" w:id="0">
    <w:p w14:paraId="4B8D9D56" w14:textId="77777777" w:rsidR="00FF79E0" w:rsidRDefault="00FF79E0"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uvelR">
    <w:altName w:val="NouvelR"/>
    <w:panose1 w:val="00000000000000000000"/>
    <w:charset w:val="00"/>
    <w:family w:val="auto"/>
    <w:pitch w:val="variable"/>
    <w:sig w:usb0="E00002A7" w:usb1="5000006B" w:usb2="00000000" w:usb3="00000000" w:csb0="0000019F" w:csb1="00000000"/>
  </w:font>
  <w:font w:name="Malgun Gothic">
    <w:altName w:val="Apple SD Gothic Neo"/>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670" w14:textId="1AFEA079" w:rsidR="00147B6D" w:rsidRPr="00AA1E7B" w:rsidRDefault="00256FE8" w:rsidP="005422EC">
    <w:pPr>
      <w:pStyle w:val="Pieddepage"/>
      <w:framePr w:wrap="none" w:vAnchor="text" w:hAnchor="page" w:x="10574" w:y="46"/>
      <w:rPr>
        <w:rStyle w:val="Numrodepage"/>
        <w:rFonts w:ascii="NouvelR" w:hAnsi="NouvelR" w:cs="Arial"/>
        <w:sz w:val="16"/>
        <w:szCs w:val="16"/>
      </w:rPr>
    </w:pPr>
    <w:sdt>
      <w:sdtPr>
        <w:rPr>
          <w:rStyle w:val="Numrodepage"/>
          <w:rFonts w:ascii="NouvelR" w:hAnsi="NouvelR" w:cs="Arial"/>
          <w:sz w:val="16"/>
          <w:szCs w:val="16"/>
        </w:rPr>
        <w:id w:val="-1247407736"/>
        <w:docPartObj>
          <w:docPartGallery w:val="Page Numbers (Bottom of Page)"/>
          <w:docPartUnique/>
        </w:docPartObj>
      </w:sdtPr>
      <w:sdtEndPr>
        <w:rPr>
          <w:rStyle w:val="Numrodepage"/>
        </w:rPr>
      </w:sdtEndPr>
      <w:sdtContent>
        <w:r w:rsidR="00147B6D" w:rsidRPr="00AA1E7B">
          <w:rPr>
            <w:rStyle w:val="Numrodepage"/>
            <w:rFonts w:ascii="NouvelR" w:hAnsi="NouvelR" w:cs="Arial"/>
            <w:sz w:val="16"/>
            <w:szCs w:val="16"/>
          </w:rPr>
          <w:fldChar w:fldCharType="begin"/>
        </w:r>
        <w:r w:rsidR="00147B6D" w:rsidRPr="00AA1E7B">
          <w:rPr>
            <w:rStyle w:val="Numrodepage"/>
            <w:rFonts w:ascii="NouvelR" w:hAnsi="NouvelR" w:cs="Arial"/>
            <w:sz w:val="16"/>
            <w:szCs w:val="16"/>
          </w:rPr>
          <w:instrText xml:space="preserve"> PAGE </w:instrText>
        </w:r>
        <w:r w:rsidR="00147B6D" w:rsidRPr="00AA1E7B">
          <w:rPr>
            <w:rStyle w:val="Numrodepage"/>
            <w:rFonts w:ascii="NouvelR" w:hAnsi="NouvelR" w:cs="Arial"/>
            <w:sz w:val="16"/>
            <w:szCs w:val="16"/>
          </w:rPr>
          <w:fldChar w:fldCharType="separate"/>
        </w:r>
        <w:r w:rsidR="00147B6D" w:rsidRPr="00AA1E7B">
          <w:rPr>
            <w:rStyle w:val="Numrodepage"/>
            <w:rFonts w:ascii="NouvelR" w:hAnsi="NouvelR" w:cs="Arial"/>
            <w:sz w:val="16"/>
            <w:szCs w:val="16"/>
          </w:rPr>
          <w:t>1</w:t>
        </w:r>
        <w:r w:rsidR="00147B6D" w:rsidRPr="00AA1E7B">
          <w:rPr>
            <w:rStyle w:val="Numrodepage"/>
            <w:rFonts w:ascii="NouvelR" w:hAnsi="NouvelR" w:cs="Arial"/>
            <w:sz w:val="16"/>
            <w:szCs w:val="16"/>
          </w:rPr>
          <w:fldChar w:fldCharType="end"/>
        </w:r>
        <w:r w:rsidR="00147B6D" w:rsidRPr="00AA1E7B">
          <w:rPr>
            <w:rStyle w:val="Numrodepage"/>
            <w:rFonts w:ascii="NouvelR" w:hAnsi="NouvelR" w:cs="Arial"/>
            <w:sz w:val="16"/>
            <w:szCs w:val="16"/>
          </w:rPr>
          <w:t xml:space="preserve"> / </w:t>
        </w:r>
        <w:r w:rsidR="00147B6D" w:rsidRPr="00AA1E7B">
          <w:rPr>
            <w:rStyle w:val="Numrodepage"/>
            <w:rFonts w:ascii="NouvelR" w:hAnsi="NouvelR" w:cs="Arial"/>
            <w:sz w:val="16"/>
            <w:szCs w:val="16"/>
          </w:rPr>
          <w:fldChar w:fldCharType="begin"/>
        </w:r>
        <w:r w:rsidR="00147B6D" w:rsidRPr="00AA1E7B">
          <w:rPr>
            <w:rStyle w:val="Numrodepage"/>
            <w:rFonts w:ascii="NouvelR" w:hAnsi="NouvelR" w:cs="Arial"/>
            <w:sz w:val="16"/>
            <w:szCs w:val="16"/>
          </w:rPr>
          <w:instrText xml:space="preserve"> NUMPAGES </w:instrText>
        </w:r>
        <w:r w:rsidR="00147B6D" w:rsidRPr="00AA1E7B">
          <w:rPr>
            <w:rStyle w:val="Numrodepage"/>
            <w:rFonts w:ascii="NouvelR" w:hAnsi="NouvelR" w:cs="Arial"/>
            <w:sz w:val="16"/>
            <w:szCs w:val="16"/>
          </w:rPr>
          <w:fldChar w:fldCharType="separate"/>
        </w:r>
        <w:r w:rsidR="00147B6D" w:rsidRPr="00AA1E7B">
          <w:rPr>
            <w:rStyle w:val="Numrodepage"/>
            <w:rFonts w:ascii="NouvelR" w:hAnsi="NouvelR" w:cs="Arial"/>
            <w:sz w:val="16"/>
            <w:szCs w:val="16"/>
          </w:rPr>
          <w:t>2</w:t>
        </w:r>
        <w:r w:rsidR="00147B6D" w:rsidRPr="00AA1E7B">
          <w:rPr>
            <w:rStyle w:val="Numrodepage"/>
            <w:rFonts w:ascii="NouvelR" w:hAnsi="NouvelR" w:cs="Arial"/>
            <w:sz w:val="16"/>
            <w:szCs w:val="16"/>
          </w:rPr>
          <w:fldChar w:fldCharType="end"/>
        </w:r>
      </w:sdtContent>
    </w:sdt>
  </w:p>
  <w:p w14:paraId="415CBBD7" w14:textId="7A89E050" w:rsidR="00147B6D" w:rsidRPr="00AA1E7B" w:rsidRDefault="00D40B38" w:rsidP="00D40B38">
    <w:pPr>
      <w:rPr>
        <w:rFonts w:ascii="NouvelR" w:hAnsi="NouvelR"/>
      </w:rPr>
    </w:pPr>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et </w:t>
    </w:r>
    <w:hyperlink r:id="rId2" w:history="1">
      <w:r w:rsidRPr="00F67C27">
        <w:rPr>
          <w:rStyle w:val="Lienhypertexte"/>
          <w:rFonts w:ascii="NouvelR" w:eastAsia="Times New Roman" w:hAnsi="NouvelR" w:cs="Arial"/>
          <w:b/>
          <w:bCs/>
          <w:noProof/>
          <w:sz w:val="18"/>
          <w:szCs w:val="18"/>
          <w:lang w:val="fr-BE" w:eastAsia="fr-BE"/>
        </w:rPr>
        <w:t>https://be.media.renaultgroup.com/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C6B5" w14:textId="4F195C81" w:rsidR="00317B55" w:rsidRPr="00AA1E7B" w:rsidRDefault="00256FE8" w:rsidP="00E17EED">
    <w:pPr>
      <w:pStyle w:val="Pieddepage"/>
      <w:framePr w:wrap="none" w:vAnchor="text" w:hAnchor="margin" w:xAlign="right" w:y="1"/>
      <w:rPr>
        <w:rStyle w:val="Numrodepage"/>
        <w:rFonts w:ascii="NouvelR" w:hAnsi="NouvelR" w:cs="Arial"/>
        <w:sz w:val="16"/>
        <w:szCs w:val="16"/>
      </w:rPr>
    </w:pPr>
    <w:sdt>
      <w:sdtPr>
        <w:rPr>
          <w:rStyle w:val="Numrodepage"/>
          <w:rFonts w:ascii="NouvelR" w:hAnsi="NouvelR" w:cs="Arial"/>
          <w:sz w:val="16"/>
          <w:szCs w:val="16"/>
        </w:rPr>
        <w:id w:val="-95332847"/>
        <w:docPartObj>
          <w:docPartGallery w:val="Page Numbers (Bottom of Page)"/>
          <w:docPartUnique/>
        </w:docPartObj>
      </w:sdtPr>
      <w:sdtEndPr>
        <w:rPr>
          <w:rStyle w:val="Numrodepage"/>
        </w:rPr>
      </w:sdtEndPr>
      <w:sdtContent>
        <w:r w:rsidR="004D7E6D" w:rsidRPr="00AA1E7B">
          <w:rPr>
            <w:rStyle w:val="Numrodepage"/>
            <w:rFonts w:ascii="NouvelR" w:hAnsi="NouvelR" w:cs="Arial"/>
            <w:sz w:val="16"/>
            <w:szCs w:val="16"/>
          </w:rPr>
          <w:fldChar w:fldCharType="begin"/>
        </w:r>
        <w:r w:rsidR="004D7E6D" w:rsidRPr="00AA1E7B">
          <w:rPr>
            <w:rStyle w:val="Numrodepage"/>
            <w:rFonts w:ascii="NouvelR" w:hAnsi="NouvelR" w:cs="Arial"/>
            <w:sz w:val="16"/>
            <w:szCs w:val="16"/>
          </w:rPr>
          <w:instrText xml:space="preserve"> PAGE </w:instrText>
        </w:r>
        <w:r w:rsidR="004D7E6D" w:rsidRPr="00AA1E7B">
          <w:rPr>
            <w:rStyle w:val="Numrodepage"/>
            <w:rFonts w:ascii="NouvelR" w:hAnsi="NouvelR" w:cs="Arial"/>
            <w:sz w:val="16"/>
            <w:szCs w:val="16"/>
          </w:rPr>
          <w:fldChar w:fldCharType="separate"/>
        </w:r>
        <w:r w:rsidR="004D7E6D" w:rsidRPr="00AA1E7B">
          <w:rPr>
            <w:rStyle w:val="Numrodepage"/>
            <w:rFonts w:ascii="NouvelR" w:hAnsi="NouvelR" w:cs="Arial"/>
            <w:noProof/>
            <w:sz w:val="16"/>
            <w:szCs w:val="16"/>
          </w:rPr>
          <w:t>1</w:t>
        </w:r>
        <w:r w:rsidR="004D7E6D" w:rsidRPr="00AA1E7B">
          <w:rPr>
            <w:rStyle w:val="Numrodepage"/>
            <w:rFonts w:ascii="NouvelR" w:hAnsi="NouvelR" w:cs="Arial"/>
            <w:sz w:val="16"/>
            <w:szCs w:val="16"/>
          </w:rPr>
          <w:fldChar w:fldCharType="end"/>
        </w:r>
        <w:r w:rsidR="004D7E6D" w:rsidRPr="00AA1E7B">
          <w:rPr>
            <w:rStyle w:val="Numrodepage"/>
            <w:rFonts w:ascii="NouvelR" w:hAnsi="NouvelR" w:cs="Arial"/>
            <w:sz w:val="16"/>
            <w:szCs w:val="16"/>
          </w:rPr>
          <w:t xml:space="preserve"> / </w:t>
        </w:r>
        <w:r w:rsidR="004D7E6D" w:rsidRPr="00AA1E7B">
          <w:rPr>
            <w:rStyle w:val="Numrodepage"/>
            <w:rFonts w:ascii="NouvelR" w:hAnsi="NouvelR" w:cs="Arial"/>
            <w:sz w:val="16"/>
            <w:szCs w:val="16"/>
          </w:rPr>
          <w:fldChar w:fldCharType="begin"/>
        </w:r>
        <w:r w:rsidR="004D7E6D" w:rsidRPr="00AA1E7B">
          <w:rPr>
            <w:rStyle w:val="Numrodepage"/>
            <w:rFonts w:ascii="NouvelR" w:hAnsi="NouvelR" w:cs="Arial"/>
            <w:sz w:val="16"/>
            <w:szCs w:val="16"/>
          </w:rPr>
          <w:instrText xml:space="preserve"> NUMPAGES </w:instrText>
        </w:r>
        <w:r w:rsidR="004D7E6D" w:rsidRPr="00AA1E7B">
          <w:rPr>
            <w:rStyle w:val="Numrodepage"/>
            <w:rFonts w:ascii="NouvelR" w:hAnsi="NouvelR" w:cs="Arial"/>
            <w:sz w:val="16"/>
            <w:szCs w:val="16"/>
          </w:rPr>
          <w:fldChar w:fldCharType="separate"/>
        </w:r>
        <w:r w:rsidR="004D7E6D" w:rsidRPr="00AA1E7B">
          <w:rPr>
            <w:rStyle w:val="Numrodepage"/>
            <w:rFonts w:ascii="NouvelR" w:hAnsi="NouvelR" w:cs="Arial"/>
            <w:noProof/>
            <w:sz w:val="16"/>
            <w:szCs w:val="16"/>
          </w:rPr>
          <w:t>1</w:t>
        </w:r>
        <w:r w:rsidR="004D7E6D" w:rsidRPr="00AA1E7B">
          <w:rPr>
            <w:rStyle w:val="Numrodepage"/>
            <w:rFonts w:ascii="NouvelR" w:hAnsi="NouvelR" w:cs="Arial"/>
            <w:sz w:val="16"/>
            <w:szCs w:val="16"/>
          </w:rPr>
          <w:fldChar w:fldCharType="end"/>
        </w:r>
      </w:sdtContent>
    </w:sdt>
  </w:p>
  <w:p w14:paraId="3D065354" w14:textId="77777777" w:rsidR="00D40B38" w:rsidRPr="009A30F0" w:rsidRDefault="00D40B38" w:rsidP="00D40B38">
    <w:pPr>
      <w:rPr>
        <w:rFonts w:ascii="NouvelR" w:hAnsi="NouvelR" w:cs="Arial"/>
        <w:b/>
        <w:bCs/>
        <w:sz w:val="18"/>
        <w:szCs w:val="18"/>
      </w:rPr>
    </w:pPr>
    <w:bookmarkStart w:id="0" w:name="_Hlk68868300"/>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w:t>
    </w:r>
    <w:bookmarkStart w:id="1" w:name="_Hlk61451406"/>
    <w:r w:rsidRPr="009A30F0">
      <w:rPr>
        <w:rFonts w:ascii="NouvelR" w:hAnsi="NouvelR" w:cs="Arial"/>
        <w:b/>
        <w:bCs/>
        <w:sz w:val="18"/>
        <w:szCs w:val="18"/>
        <w:lang w:val="pt-BR"/>
      </w:rPr>
      <w:t xml:space="preserve">et </w:t>
    </w:r>
    <w:bookmarkEnd w:id="1"/>
    <w:r>
      <w:rPr>
        <w:rFonts w:ascii="NouvelR" w:eastAsia="Times New Roman" w:hAnsi="NouvelR" w:cs="Arial"/>
        <w:b/>
        <w:bCs/>
        <w:noProof/>
        <w:sz w:val="18"/>
        <w:szCs w:val="18"/>
        <w:lang w:val="fr-BE" w:eastAsia="fr-BE"/>
      </w:rPr>
      <w:fldChar w:fldCharType="begin"/>
    </w:r>
    <w:r>
      <w:rPr>
        <w:rFonts w:ascii="NouvelR" w:eastAsia="Times New Roman" w:hAnsi="NouvelR" w:cs="Arial"/>
        <w:b/>
        <w:bCs/>
        <w:noProof/>
        <w:sz w:val="18"/>
        <w:szCs w:val="18"/>
        <w:lang w:val="fr-BE" w:eastAsia="fr-BE"/>
      </w:rPr>
      <w:instrText xml:space="preserve"> HYPERLINK "</w:instrText>
    </w:r>
    <w:r w:rsidRPr="002B26FB">
      <w:rPr>
        <w:rFonts w:ascii="NouvelR" w:eastAsia="Times New Roman" w:hAnsi="NouvelR" w:cs="Arial"/>
        <w:b/>
        <w:bCs/>
        <w:noProof/>
        <w:sz w:val="18"/>
        <w:szCs w:val="18"/>
        <w:lang w:val="fr-BE" w:eastAsia="fr-BE"/>
      </w:rPr>
      <w:instrText>https://be.media.renaultgroup.com/</w:instrText>
    </w:r>
    <w:r>
      <w:rPr>
        <w:rFonts w:ascii="NouvelR" w:eastAsia="Times New Roman" w:hAnsi="NouvelR" w:cs="Arial"/>
        <w:b/>
        <w:bCs/>
        <w:noProof/>
        <w:sz w:val="18"/>
        <w:szCs w:val="18"/>
        <w:lang w:val="fr-BE" w:eastAsia="fr-BE"/>
      </w:rPr>
      <w:instrText xml:space="preserve">" </w:instrText>
    </w:r>
    <w:r>
      <w:rPr>
        <w:rFonts w:ascii="NouvelR" w:eastAsia="Times New Roman" w:hAnsi="NouvelR" w:cs="Arial"/>
        <w:b/>
        <w:bCs/>
        <w:noProof/>
        <w:sz w:val="18"/>
        <w:szCs w:val="18"/>
        <w:lang w:val="fr-BE" w:eastAsia="fr-BE"/>
      </w:rPr>
      <w:fldChar w:fldCharType="separate"/>
    </w:r>
    <w:r w:rsidRPr="00F67C27">
      <w:rPr>
        <w:rStyle w:val="Lienhypertexte"/>
        <w:rFonts w:ascii="NouvelR" w:eastAsia="Times New Roman" w:hAnsi="NouvelR" w:cs="Arial"/>
        <w:b/>
        <w:bCs/>
        <w:noProof/>
        <w:sz w:val="18"/>
        <w:szCs w:val="18"/>
        <w:lang w:val="fr-BE" w:eastAsia="fr-BE"/>
      </w:rPr>
      <w:t>https://be.media.renaultgroup.com/</w:t>
    </w:r>
    <w:r>
      <w:rPr>
        <w:rFonts w:ascii="NouvelR" w:eastAsia="Times New Roman" w:hAnsi="NouvelR" w:cs="Arial"/>
        <w:b/>
        <w:bCs/>
        <w:noProof/>
        <w:sz w:val="18"/>
        <w:szCs w:val="18"/>
        <w:lang w:val="fr-BE" w:eastAsia="fr-BE"/>
      </w:rPr>
      <w:fldChar w:fldCharType="end"/>
    </w:r>
  </w:p>
  <w:bookmarkEnd w:id="0"/>
  <w:p w14:paraId="36B782E6" w14:textId="77777777" w:rsidR="00D40B38" w:rsidRPr="009A30F0" w:rsidRDefault="00D40B38" w:rsidP="00D40B38">
    <w:pPr>
      <w:rPr>
        <w:rFonts w:ascii="NouvelR" w:hAnsi="NouvelR" w:cs="Arial"/>
        <w:sz w:val="18"/>
        <w:szCs w:val="18"/>
      </w:rPr>
    </w:pPr>
  </w:p>
  <w:p w14:paraId="68E4DCBA" w14:textId="70A582F1" w:rsidR="00FF225C" w:rsidRPr="00AA1E7B" w:rsidRDefault="00FF225C" w:rsidP="00317B55">
    <w:pPr>
      <w:pStyle w:val="Pieddepage"/>
      <w:ind w:right="360"/>
      <w:rPr>
        <w:rFonts w:ascii="NouvelR" w:hAnsi="Nouvel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A494" w14:textId="77777777" w:rsidR="00FF79E0" w:rsidRDefault="00FF79E0" w:rsidP="00E66B13">
      <w:r>
        <w:separator/>
      </w:r>
    </w:p>
  </w:footnote>
  <w:footnote w:type="continuationSeparator" w:id="0">
    <w:p w14:paraId="1736B2ED" w14:textId="77777777" w:rsidR="00FF79E0" w:rsidRDefault="00FF79E0"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3B0" w14:textId="4D49F6CE" w:rsidR="00147B6D" w:rsidRDefault="00F41DB0">
    <w:pPr>
      <w:pStyle w:val="En-tte"/>
    </w:pPr>
    <w:r>
      <w:rPr>
        <w:noProof/>
      </w:rPr>
      <w:drawing>
        <wp:anchor distT="0" distB="0" distL="114300" distR="114300" simplePos="0" relativeHeight="251666432" behindDoc="1" locked="0" layoutInCell="1" allowOverlap="1" wp14:anchorId="5BA3142B" wp14:editId="1A498D5D">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475B" w14:textId="77777777" w:rsidR="00E66B13" w:rsidRDefault="005565CC" w:rsidP="00547282">
    <w:pPr>
      <w:pStyle w:val="En-tte"/>
      <w:spacing w:line="410" w:lineRule="exact"/>
    </w:pPr>
    <w:r>
      <w:rPr>
        <w:noProof/>
      </w:rPr>
      <mc:AlternateContent>
        <mc:Choice Requires="wps">
          <w:drawing>
            <wp:anchor distT="0" distB="0" distL="114300" distR="114300" simplePos="0" relativeHeight="251670528" behindDoc="0" locked="0" layoutInCell="1" allowOverlap="1" wp14:anchorId="45D51BDE" wp14:editId="1B9AE672">
              <wp:simplePos x="0" y="0"/>
              <wp:positionH relativeFrom="page">
                <wp:posOffset>620110</wp:posOffset>
              </wp:positionH>
              <wp:positionV relativeFrom="page">
                <wp:posOffset>546538</wp:posOffset>
              </wp:positionV>
              <wp:extent cx="4320000" cy="612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20000" cy="612000"/>
                      </a:xfrm>
                      <a:prstGeom prst="rect">
                        <a:avLst/>
                      </a:prstGeom>
                      <a:noFill/>
                      <a:ln w="6350">
                        <a:noFill/>
                      </a:ln>
                    </wps:spPr>
                    <wps:txbx>
                      <w:txbxContent>
                        <w:p w14:paraId="6F1F47EE" w14:textId="4BBCCA17" w:rsidR="00547282" w:rsidRPr="00541DE3" w:rsidRDefault="0053757F"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COMMUNIQU</w:t>
                          </w:r>
                          <w:r w:rsidRPr="0053757F">
                            <w:rPr>
                              <w:rFonts w:ascii="NouvelR" w:hAnsi="NouvelR" w:cs="Calibri"/>
                              <w:b/>
                              <w:bCs/>
                              <w:color w:val="000000" w:themeColor="text1"/>
                              <w:sz w:val="47"/>
                              <w:szCs w:val="47"/>
                            </w:rPr>
                            <w:t>É</w:t>
                          </w:r>
                        </w:p>
                        <w:p w14:paraId="1E1778D0" w14:textId="24A1A462" w:rsidR="00547282" w:rsidRPr="00541DE3" w:rsidRDefault="0053757F" w:rsidP="00541DE3">
                          <w:pPr>
                            <w:spacing w:line="480" w:lineRule="exact"/>
                            <w:rPr>
                              <w:color w:val="000000" w:themeColor="text1"/>
                            </w:rPr>
                          </w:pPr>
                          <w:r>
                            <w:rPr>
                              <w:rFonts w:ascii="NouvelR" w:hAnsi="NouvelR" w:cs="Calibri"/>
                              <w:b/>
                              <w:bCs/>
                              <w:color w:val="000000" w:themeColor="text1"/>
                              <w:sz w:val="47"/>
                              <w:szCs w:val="47"/>
                            </w:rPr>
                            <w:t>DE PRESSE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51BDE" id="_x0000_t202" coordsize="21600,21600" o:spt="202" path="m,l,21600r21600,l21600,xe">
              <v:stroke joinstyle="miter"/>
              <v:path gradientshapeok="t" o:connecttype="rect"/>
            </v:shapetype>
            <v:shape id="Zone de texte 9" o:spid="_x0000_s1034" type="#_x0000_t202" style="position:absolute;margin-left:48.85pt;margin-top:43.05pt;width:340.15pt;height:48.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" filled="f" stroked="f" strokeweight=".5pt">
              <v:textbox inset="0,0,0,0">
                <w:txbxContent>
                  <w:p w14:paraId="6F1F47EE" w14:textId="4BBCCA17" w:rsidR="00547282" w:rsidRPr="00541DE3" w:rsidRDefault="0053757F"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COMMUNIQU</w:t>
                    </w:r>
                    <w:r w:rsidRPr="0053757F">
                      <w:rPr>
                        <w:rFonts w:ascii="NouvelR" w:hAnsi="NouvelR" w:cs="Calibri"/>
                        <w:b/>
                        <w:bCs/>
                        <w:color w:val="000000" w:themeColor="text1"/>
                        <w:sz w:val="47"/>
                        <w:szCs w:val="47"/>
                      </w:rPr>
                      <w:t>É</w:t>
                    </w:r>
                  </w:p>
                  <w:p w14:paraId="1E1778D0" w14:textId="24A1A462" w:rsidR="00547282" w:rsidRPr="00541DE3" w:rsidRDefault="0053757F" w:rsidP="00541DE3">
                    <w:pPr>
                      <w:spacing w:line="480" w:lineRule="exact"/>
                      <w:rPr>
                        <w:color w:val="000000" w:themeColor="text1"/>
                      </w:rPr>
                    </w:pPr>
                    <w:r>
                      <w:rPr>
                        <w:rFonts w:ascii="NouvelR" w:hAnsi="NouvelR" w:cs="Calibri"/>
                        <w:b/>
                        <w:bCs/>
                        <w:color w:val="000000" w:themeColor="text1"/>
                        <w:sz w:val="47"/>
                        <w:szCs w:val="47"/>
                      </w:rPr>
                      <w:t>DE PRESSE</w:t>
                    </w:r>
                  </w:p>
                </w:txbxContent>
              </v:textbox>
              <w10:wrap anchorx="page" anchory="page"/>
            </v:shape>
          </w:pict>
        </mc:Fallback>
      </mc:AlternateContent>
    </w:r>
    <w:r w:rsidR="00541DE3">
      <w:rPr>
        <w:noProof/>
      </w:rPr>
      <w:drawing>
        <wp:anchor distT="0" distB="0" distL="114300" distR="114300" simplePos="0" relativeHeight="251665408" behindDoc="1" locked="0" layoutInCell="1" allowOverlap="1" wp14:anchorId="2087723E" wp14:editId="07366B4D">
          <wp:simplePos x="0" y="0"/>
          <wp:positionH relativeFrom="column">
            <wp:posOffset>-648335</wp:posOffset>
          </wp:positionH>
          <wp:positionV relativeFrom="paragraph">
            <wp:posOffset>-450215</wp:posOffset>
          </wp:positionV>
          <wp:extent cx="7559040" cy="1068514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r w:rsidR="00541D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6F"/>
    <w:multiLevelType w:val="hybridMultilevel"/>
    <w:tmpl w:val="CFA6A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87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E0"/>
    <w:rsid w:val="0001152E"/>
    <w:rsid w:val="00030B4E"/>
    <w:rsid w:val="000545CB"/>
    <w:rsid w:val="00082906"/>
    <w:rsid w:val="000F14A3"/>
    <w:rsid w:val="001451DD"/>
    <w:rsid w:val="00147B6D"/>
    <w:rsid w:val="001A36FC"/>
    <w:rsid w:val="00256FE8"/>
    <w:rsid w:val="002C294A"/>
    <w:rsid w:val="002F2EB5"/>
    <w:rsid w:val="002F33E2"/>
    <w:rsid w:val="00317B55"/>
    <w:rsid w:val="003452E3"/>
    <w:rsid w:val="00346F18"/>
    <w:rsid w:val="003718A8"/>
    <w:rsid w:val="00387B87"/>
    <w:rsid w:val="003F5AC4"/>
    <w:rsid w:val="00462B0C"/>
    <w:rsid w:val="00480B77"/>
    <w:rsid w:val="00483601"/>
    <w:rsid w:val="004A53B8"/>
    <w:rsid w:val="004D7E6D"/>
    <w:rsid w:val="0053757F"/>
    <w:rsid w:val="00541DE3"/>
    <w:rsid w:val="005422EC"/>
    <w:rsid w:val="00547282"/>
    <w:rsid w:val="005565CC"/>
    <w:rsid w:val="00597D10"/>
    <w:rsid w:val="005A2708"/>
    <w:rsid w:val="005D701B"/>
    <w:rsid w:val="006702CF"/>
    <w:rsid w:val="00670E95"/>
    <w:rsid w:val="00683828"/>
    <w:rsid w:val="006B1855"/>
    <w:rsid w:val="00756A72"/>
    <w:rsid w:val="007B22DE"/>
    <w:rsid w:val="007E7307"/>
    <w:rsid w:val="007F20D4"/>
    <w:rsid w:val="00830CEB"/>
    <w:rsid w:val="008338D5"/>
    <w:rsid w:val="00881396"/>
    <w:rsid w:val="008D2D7E"/>
    <w:rsid w:val="00927DBD"/>
    <w:rsid w:val="0096640E"/>
    <w:rsid w:val="00992095"/>
    <w:rsid w:val="00997753"/>
    <w:rsid w:val="009A0E1E"/>
    <w:rsid w:val="009C10F5"/>
    <w:rsid w:val="009F1277"/>
    <w:rsid w:val="009F3F5A"/>
    <w:rsid w:val="00A02C96"/>
    <w:rsid w:val="00A17DF4"/>
    <w:rsid w:val="00A45742"/>
    <w:rsid w:val="00AA1E7B"/>
    <w:rsid w:val="00B220C6"/>
    <w:rsid w:val="00B22AEC"/>
    <w:rsid w:val="00B24B01"/>
    <w:rsid w:val="00B459F0"/>
    <w:rsid w:val="00B65434"/>
    <w:rsid w:val="00BE5727"/>
    <w:rsid w:val="00C21C04"/>
    <w:rsid w:val="00C27DB9"/>
    <w:rsid w:val="00C80ABA"/>
    <w:rsid w:val="00C84553"/>
    <w:rsid w:val="00CD7B9D"/>
    <w:rsid w:val="00D40B38"/>
    <w:rsid w:val="00D9330E"/>
    <w:rsid w:val="00DF12C6"/>
    <w:rsid w:val="00E1544B"/>
    <w:rsid w:val="00E41F81"/>
    <w:rsid w:val="00E462C2"/>
    <w:rsid w:val="00E66B13"/>
    <w:rsid w:val="00ED299A"/>
    <w:rsid w:val="00F41DB0"/>
    <w:rsid w:val="00FA3222"/>
    <w:rsid w:val="00FD1991"/>
    <w:rsid w:val="00FF225C"/>
    <w:rsid w:val="00FF79E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4676A"/>
  <w14:defaultImageDpi w14:val="32767"/>
  <w15:chartTrackingRefBased/>
  <w15:docId w15:val="{FB49FDBB-6317-4FBA-88E8-8A4FA9C5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styleId="Mentionnonrsolue">
    <w:name w:val="Unresolved Mention"/>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1057\AppData\Local\Temp\Temp1_R_RENAULT_PRESS_PR_A4_EN_v21.1%20(3).zip\R_RENAULT_PRESS_PR_A4_NOUVEL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11A4D9AA-1E7A-418B-8500-E8F463DA0FD5}"/>
</file>

<file path=customXml/itemProps2.xml><?xml version="1.0" encoding="utf-8"?>
<ds:datastoreItem xmlns:ds="http://schemas.openxmlformats.org/officeDocument/2006/customXml" ds:itemID="{140DE9F0-01F4-4713-AB13-1F38D6EDBA0D}"/>
</file>

<file path=customXml/itemProps3.xml><?xml version="1.0" encoding="utf-8"?>
<ds:datastoreItem xmlns:ds="http://schemas.openxmlformats.org/officeDocument/2006/customXml" ds:itemID="{E92912D0-73D7-4A89-AF11-FA46D4BA3BE9}"/>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R_RENAULT_PRESS_PR_A4_NOUVELR_v21.1</Template>
  <TotalTime>2</TotalTime>
  <Pages>5</Pages>
  <Words>948</Words>
  <Characters>5216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DUTEN Nathalie</dc:creator>
  <cp:keywords/>
  <dc:description/>
  <cp:lastModifiedBy>BARTHOLOME Regine</cp:lastModifiedBy>
  <cp:revision>4</cp:revision>
  <cp:lastPrinted>2023-04-17T06:57:00Z</cp:lastPrinted>
  <dcterms:created xsi:type="dcterms:W3CDTF">2023-04-17T06:57:00Z</dcterms:created>
  <dcterms:modified xsi:type="dcterms:W3CDTF">2023-04-17T06:58:00Z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2021-05-18T09:28:34Z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fd90c008-293b-4c26-9c7d-7138012252eb</vt:lpwstr>
  </property>
  <property fmtid="{D5CDD505-2E9C-101B-9397-08002B2CF9AE}" pid="5" name="MSIP_Label_7f30fc12-c89a-4829-a476-5bf9e2086332_Enabled">
    <vt:lpwstr>true</vt:lpwstr>
  </property>
  <property fmtid="{D5CDD505-2E9C-101B-9397-08002B2CF9AE}" pid="6" name="MSIP_Label_7f30fc12-c89a-4829-a476-5bf9e2086332_SetDate">
    <vt:lpwstr>2023-04-17T06:57:18Z</vt:lpwstr>
  </property>
  <property fmtid="{D5CDD505-2E9C-101B-9397-08002B2CF9AE}" pid="7" name="MSIP_Label_7f30fc12-c89a-4829-a476-5bf9e2086332_Method">
    <vt:lpwstr>Privileged</vt:lpwstr>
  </property>
  <property fmtid="{D5CDD505-2E9C-101B-9397-08002B2CF9AE}" pid="8" name="MSIP_Label_7f30fc12-c89a-4829-a476-5bf9e2086332_Name">
    <vt:lpwstr>Not protected (Anyone)_0</vt:lpwstr>
  </property>
  <property fmtid="{D5CDD505-2E9C-101B-9397-08002B2CF9AE}" pid="9" name="MSIP_Label_7f30fc12-c89a-4829-a476-5bf9e2086332_SiteId">
    <vt:lpwstr>d6b0bbee-7cd9-4d60-bce6-4a67b543e2ae</vt:lpwstr>
  </property>
  <property fmtid="{D5CDD505-2E9C-101B-9397-08002B2CF9AE}" pid="10" name="MSIP_Label_7f30fc12-c89a-4829-a476-5bf9e2086332_ActionId">
    <vt:lpwstr>53b8daa1-813d-4eb4-9bc2-2741db308afa</vt:lpwstr>
  </property>
  <property fmtid="{D5CDD505-2E9C-101B-9397-08002B2CF9AE}" pid="11" name="MSIP_Label_7f30fc12-c89a-4829-a476-5bf9e2086332_ContentBits">
    <vt:lpwstr>0</vt:lpwstr>
  </property>
  <property fmtid="{D5CDD505-2E9C-101B-9397-08002B2CF9AE}" pid="12" name="ContentTypeId">
    <vt:lpwstr>0x01010094EFF6A8AA0B6644BE35E8C3521584F7</vt:lpwstr>
  </property>
</Properties>
</file>