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vertAnchor="page" w:horzAnchor="page" w:tblpX="681" w:tblpY="228"/>
        <w:tblOverlap w:val="never"/>
        <w:tblW w:w="11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0"/>
        <w:gridCol w:w="658"/>
      </w:tblGrid>
      <w:tr w:rsidR="001019D3" w:rsidRPr="0008631C" w14:paraId="6BDB8D75" w14:textId="77777777" w:rsidTr="008B7C39">
        <w:trPr>
          <w:trHeight w:val="1583"/>
        </w:trPr>
        <w:sdt>
          <w:sdtPr>
            <w:id w:val="-1737926418"/>
            <w:picture/>
          </w:sdtPr>
          <w:sdtEndPr/>
          <w:sdtContent>
            <w:tc>
              <w:tcPr>
                <w:tcW w:w="11208" w:type="dxa"/>
                <w:gridSpan w:val="2"/>
              </w:tcPr>
              <w:p w14:paraId="13B6EE2A" w14:textId="77777777" w:rsidR="001019D3" w:rsidRPr="0008631C" w:rsidRDefault="00EA2D0A" w:rsidP="00F82C1D">
                <w:pPr>
                  <w:pStyle w:val="DNaturedudocument"/>
                  <w:ind w:left="284"/>
                </w:pPr>
                <w:r w:rsidRPr="0008631C">
                  <w:rPr>
                    <w:noProof/>
                  </w:rPr>
                  <w:drawing>
                    <wp:inline distT="0" distB="0" distL="0" distR="0" wp14:anchorId="60C97D3E" wp14:editId="2CD6A9D6">
                      <wp:extent cx="2877215" cy="701948"/>
                      <wp:effectExtent l="0" t="0" r="0" b="3175"/>
                      <wp:docPr id="15" name="Imag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Image 6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77215" cy="7019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D55F0" w:rsidRPr="0008631C" w14:paraId="1B4BE01A" w14:textId="77777777" w:rsidTr="008B7C39">
        <w:trPr>
          <w:trHeight w:hRule="exact" w:val="1134"/>
        </w:trPr>
        <w:tc>
          <w:tcPr>
            <w:tcW w:w="10550" w:type="dxa"/>
          </w:tcPr>
          <w:p w14:paraId="60CEB74A" w14:textId="77777777" w:rsidR="001019D3" w:rsidRPr="0008631C" w:rsidRDefault="00BC1F37" w:rsidP="00F82C1D">
            <w:pPr>
              <w:pStyle w:val="DNaturedudocument"/>
              <w:ind w:left="284"/>
              <w:rPr>
                <w:rFonts w:ascii="Read" w:hAnsi="Read" w:cs="Read"/>
              </w:rPr>
            </w:pPr>
            <w:r w:rsidRPr="0008631C">
              <w:rPr>
                <w:rFonts w:ascii="Read" w:hAnsi="Read" w:cs="Rea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UNIQUÉ DE PRESSE"/>
                  </w:textInput>
                </w:ffData>
              </w:fldChar>
            </w:r>
            <w:r w:rsidRPr="0008631C">
              <w:rPr>
                <w:rFonts w:ascii="Read" w:hAnsi="Read" w:cs="Read"/>
              </w:rPr>
              <w:instrText xml:space="preserve"> FORMTEXT </w:instrText>
            </w:r>
            <w:r w:rsidRPr="0008631C">
              <w:rPr>
                <w:rFonts w:ascii="Read" w:hAnsi="Read" w:cs="Read"/>
              </w:rPr>
            </w:r>
            <w:r w:rsidRPr="0008631C">
              <w:rPr>
                <w:rFonts w:ascii="Read" w:hAnsi="Read" w:cs="Read"/>
              </w:rPr>
              <w:fldChar w:fldCharType="separate"/>
            </w:r>
            <w:r w:rsidRPr="0008631C">
              <w:rPr>
                <w:rFonts w:ascii="Read" w:hAnsi="Read" w:cs="Read"/>
              </w:rPr>
              <w:t>COMMUNIQUÉ DE PRESSE</w:t>
            </w:r>
            <w:r w:rsidRPr="0008631C">
              <w:rPr>
                <w:rFonts w:ascii="Read" w:hAnsi="Read" w:cs="Read"/>
              </w:rPr>
              <w:fldChar w:fldCharType="end"/>
            </w:r>
          </w:p>
          <w:p w14:paraId="755A8066" w14:textId="297F1D83" w:rsidR="006D55F0" w:rsidRPr="0008631C" w:rsidRDefault="00482AF4" w:rsidP="00F82C1D">
            <w:pPr>
              <w:pStyle w:val="DNaturedudocument"/>
              <w:ind w:left="284"/>
              <w:rPr>
                <w:rFonts w:ascii="Read" w:hAnsi="Read" w:cs="Read"/>
              </w:rPr>
            </w:pPr>
            <w:r>
              <w:rPr>
                <w:rFonts w:ascii="Read" w:hAnsi="Read" w:cs="Rea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12/07/2022]"/>
                  </w:textInput>
                </w:ffData>
              </w:fldChar>
            </w:r>
            <w:r>
              <w:rPr>
                <w:rFonts w:ascii="Read" w:hAnsi="Read" w:cs="Read"/>
              </w:rPr>
              <w:instrText xml:space="preserve"> FORMTEXT </w:instrText>
            </w:r>
            <w:r>
              <w:rPr>
                <w:rFonts w:ascii="Read" w:hAnsi="Read" w:cs="Read"/>
              </w:rPr>
            </w:r>
            <w:r>
              <w:rPr>
                <w:rFonts w:ascii="Read" w:hAnsi="Read" w:cs="Read"/>
              </w:rPr>
              <w:fldChar w:fldCharType="separate"/>
            </w:r>
            <w:r>
              <w:rPr>
                <w:rFonts w:ascii="Read" w:hAnsi="Read" w:cs="Read"/>
                <w:noProof/>
              </w:rPr>
              <w:t>[12/07/2022]</w:t>
            </w:r>
            <w:r>
              <w:rPr>
                <w:rFonts w:ascii="Read" w:hAnsi="Read" w:cs="Read"/>
              </w:rPr>
              <w:fldChar w:fldCharType="end"/>
            </w:r>
          </w:p>
        </w:tc>
        <w:tc>
          <w:tcPr>
            <w:tcW w:w="658" w:type="dxa"/>
          </w:tcPr>
          <w:p w14:paraId="2BFCC630" w14:textId="77777777" w:rsidR="006D55F0" w:rsidRPr="0008631C" w:rsidRDefault="006D55F0" w:rsidP="00F82C1D">
            <w:pPr>
              <w:pStyle w:val="DDate"/>
              <w:ind w:left="284"/>
            </w:pPr>
          </w:p>
        </w:tc>
      </w:tr>
    </w:tbl>
    <w:p w14:paraId="49E018CD" w14:textId="46BAC595" w:rsidR="00BB4D96" w:rsidRPr="00023E7C" w:rsidRDefault="00744EFE" w:rsidP="00F96AD5">
      <w:pPr>
        <w:pStyle w:val="DTitre"/>
        <w:rPr>
          <w:sz w:val="32"/>
          <w:szCs w:val="32"/>
        </w:rPr>
      </w:pPr>
      <w:r w:rsidRPr="00023E7C">
        <w:rPr>
          <w:sz w:val="32"/>
          <w:szCs w:val="32"/>
        </w:rPr>
        <w:t>2022-S1 RÉSULTATS COMMERCIAUX </w:t>
      </w:r>
    </w:p>
    <w:p w14:paraId="60A11EDE" w14:textId="480383B2" w:rsidR="00F96AD5" w:rsidRPr="00023E7C" w:rsidRDefault="00F96AD5" w:rsidP="00F96AD5">
      <w:pPr>
        <w:pStyle w:val="DTitre"/>
        <w:rPr>
          <w:sz w:val="32"/>
          <w:szCs w:val="32"/>
        </w:rPr>
      </w:pPr>
      <w:r w:rsidRPr="00023E7C">
        <w:rPr>
          <w:sz w:val="32"/>
          <w:szCs w:val="32"/>
        </w:rPr>
        <w:t>DACIA POURSUIT SA CROISSANCE ET CONFIRME SON CLASSEMENT SUR LE PODIUM EUROP</w:t>
      </w:r>
      <w:r w:rsidR="00B71233" w:rsidRPr="00023E7C">
        <w:rPr>
          <w:sz w:val="32"/>
          <w:szCs w:val="32"/>
        </w:rPr>
        <w:t>É</w:t>
      </w:r>
      <w:r w:rsidRPr="00023E7C">
        <w:rPr>
          <w:sz w:val="32"/>
          <w:szCs w:val="32"/>
        </w:rPr>
        <w:t xml:space="preserve">EN DES VENTES </w:t>
      </w:r>
      <w:r w:rsidR="00B71233" w:rsidRPr="00023E7C">
        <w:rPr>
          <w:sz w:val="32"/>
          <w:szCs w:val="32"/>
        </w:rPr>
        <w:t>À</w:t>
      </w:r>
      <w:r w:rsidRPr="00023E7C">
        <w:rPr>
          <w:sz w:val="32"/>
          <w:szCs w:val="32"/>
        </w:rPr>
        <w:t xml:space="preserve"> CLIENTS PARTICULIERS</w:t>
      </w:r>
    </w:p>
    <w:p w14:paraId="202A1114" w14:textId="77777777" w:rsidR="00F96AD5" w:rsidRPr="00224C49" w:rsidRDefault="00F96AD5" w:rsidP="00F96AD5">
      <w:pPr>
        <w:pStyle w:val="DSous-titre"/>
        <w:jc w:val="both"/>
      </w:pPr>
    </w:p>
    <w:p w14:paraId="08DDEB5C" w14:textId="6BB8D0A9" w:rsidR="00F96AD5" w:rsidRDefault="00F96AD5" w:rsidP="00F96AD5">
      <w:pPr>
        <w:pStyle w:val="DPuceronde"/>
        <w:ind w:left="170"/>
        <w:rPr>
          <w:rFonts w:ascii="Dacia Block" w:hAnsi="Dacia Block" w:cs="Dacia Block"/>
          <w:bCs/>
          <w:sz w:val="22"/>
          <w:szCs w:val="28"/>
        </w:rPr>
      </w:pPr>
    </w:p>
    <w:p w14:paraId="51F9BD88" w14:textId="77777777" w:rsidR="00220BF0" w:rsidRPr="00A616A2" w:rsidRDefault="00220BF0" w:rsidP="00F96AD5">
      <w:pPr>
        <w:pStyle w:val="DPuceronde"/>
        <w:ind w:left="170"/>
        <w:rPr>
          <w:rFonts w:ascii="Dacia Block" w:hAnsi="Dacia Block" w:cs="Dacia Block"/>
          <w:bCs/>
          <w:sz w:val="22"/>
          <w:szCs w:val="28"/>
        </w:rPr>
      </w:pPr>
    </w:p>
    <w:p w14:paraId="039C9C1C" w14:textId="5A1D5CFD" w:rsidR="00F96AD5" w:rsidRDefault="00F96AD5" w:rsidP="00BB4D96">
      <w:pPr>
        <w:pStyle w:val="DPuceronde"/>
        <w:numPr>
          <w:ilvl w:val="0"/>
          <w:numId w:val="1"/>
        </w:numPr>
        <w:ind w:left="142" w:hanging="284"/>
        <w:rPr>
          <w:rFonts w:ascii="Dacia Block" w:hAnsi="Dacia Block" w:cs="Dacia Block"/>
          <w:bCs/>
          <w:sz w:val="22"/>
          <w:szCs w:val="28"/>
        </w:rPr>
      </w:pPr>
      <w:r w:rsidRPr="00A616A2">
        <w:rPr>
          <w:rFonts w:ascii="Dacia Block" w:hAnsi="Dacia Block" w:cs="Dacia Block"/>
          <w:bCs/>
          <w:sz w:val="22"/>
          <w:szCs w:val="28"/>
        </w:rPr>
        <w:t xml:space="preserve">Avec </w:t>
      </w:r>
      <w:r>
        <w:rPr>
          <w:rFonts w:ascii="Dacia Block" w:hAnsi="Dacia Block" w:cs="Dacia Block"/>
          <w:bCs/>
          <w:sz w:val="22"/>
          <w:szCs w:val="28"/>
        </w:rPr>
        <w:t>277</w:t>
      </w:r>
      <w:r w:rsidR="00BF0351">
        <w:rPr>
          <w:rFonts w:ascii="Dacia Block" w:hAnsi="Dacia Block" w:cs="Dacia Block"/>
          <w:bCs/>
          <w:sz w:val="22"/>
          <w:szCs w:val="28"/>
        </w:rPr>
        <w:t xml:space="preserve"> </w:t>
      </w:r>
      <w:r>
        <w:rPr>
          <w:rFonts w:ascii="Dacia Block" w:hAnsi="Dacia Block" w:cs="Dacia Block"/>
          <w:bCs/>
          <w:sz w:val="22"/>
          <w:szCs w:val="28"/>
        </w:rPr>
        <w:t>885</w:t>
      </w:r>
      <w:r w:rsidRPr="00A616A2">
        <w:rPr>
          <w:rFonts w:ascii="Dacia Block" w:hAnsi="Dacia Block" w:cs="Dacia Block"/>
          <w:bCs/>
          <w:sz w:val="22"/>
          <w:szCs w:val="28"/>
        </w:rPr>
        <w:t xml:space="preserve"> </w:t>
      </w:r>
      <w:r w:rsidR="00E2425C" w:rsidRPr="00352502">
        <w:rPr>
          <w:rFonts w:ascii="Dacia Block" w:hAnsi="Dacia Block" w:cs="Dacia Block"/>
          <w:bCs/>
          <w:sz w:val="22"/>
          <w:szCs w:val="28"/>
        </w:rPr>
        <w:t>immatriculations</w:t>
      </w:r>
      <w:r w:rsidR="00E2425C" w:rsidRPr="00A616A2">
        <w:rPr>
          <w:rFonts w:ascii="Dacia Block" w:hAnsi="Dacia Block" w:cs="Dacia Block"/>
          <w:bCs/>
          <w:sz w:val="22"/>
          <w:szCs w:val="28"/>
        </w:rPr>
        <w:t xml:space="preserve"> </w:t>
      </w:r>
      <w:r w:rsidRPr="00A616A2">
        <w:rPr>
          <w:rFonts w:ascii="Dacia Block" w:hAnsi="Dacia Block" w:cs="Dacia Block"/>
          <w:bCs/>
          <w:sz w:val="22"/>
          <w:szCs w:val="28"/>
        </w:rPr>
        <w:t>à fin juin 2022, les</w:t>
      </w:r>
      <w:r w:rsidR="00E2425C">
        <w:rPr>
          <w:rFonts w:ascii="Dacia Block" w:hAnsi="Dacia Block" w:cs="Dacia Block"/>
          <w:bCs/>
          <w:sz w:val="22"/>
          <w:szCs w:val="28"/>
        </w:rPr>
        <w:t xml:space="preserve"> ventes</w:t>
      </w:r>
      <w:r w:rsidRPr="00352502">
        <w:rPr>
          <w:rFonts w:ascii="Dacia Block" w:hAnsi="Dacia Block" w:cs="Dacia Block"/>
          <w:bCs/>
          <w:sz w:val="22"/>
          <w:szCs w:val="28"/>
        </w:rPr>
        <w:t xml:space="preserve"> de D</w:t>
      </w:r>
      <w:r w:rsidR="004A499C">
        <w:rPr>
          <w:rFonts w:ascii="Dacia Block" w:hAnsi="Dacia Block" w:cs="Dacia Block"/>
          <w:bCs/>
          <w:sz w:val="22"/>
          <w:szCs w:val="28"/>
        </w:rPr>
        <w:t>acia</w:t>
      </w:r>
      <w:r w:rsidRPr="00352502">
        <w:rPr>
          <w:rFonts w:ascii="Dacia Block" w:hAnsi="Dacia Block" w:cs="Dacia Block"/>
          <w:bCs/>
          <w:sz w:val="22"/>
          <w:szCs w:val="28"/>
        </w:rPr>
        <w:t xml:space="preserve"> progressent</w:t>
      </w:r>
      <w:r w:rsidRPr="00A616A2">
        <w:rPr>
          <w:rFonts w:ascii="Dacia Block" w:hAnsi="Dacia Block" w:cs="Dacia Block"/>
          <w:bCs/>
          <w:sz w:val="22"/>
          <w:szCs w:val="28"/>
        </w:rPr>
        <w:t xml:space="preserve"> </w:t>
      </w:r>
      <w:r>
        <w:rPr>
          <w:rFonts w:ascii="Dacia Block" w:hAnsi="Dacia Block" w:cs="Dacia Block"/>
          <w:bCs/>
          <w:sz w:val="22"/>
          <w:szCs w:val="28"/>
        </w:rPr>
        <w:t xml:space="preserve">de 5,9% par rapport au premier semestre 2021 </w:t>
      </w:r>
      <w:r w:rsidRPr="00A616A2">
        <w:rPr>
          <w:rFonts w:ascii="Dacia Block" w:hAnsi="Dacia Block" w:cs="Dacia Block"/>
          <w:bCs/>
          <w:sz w:val="22"/>
          <w:szCs w:val="28"/>
        </w:rPr>
        <w:t xml:space="preserve">dans un marché pénalisé par </w:t>
      </w:r>
      <w:r>
        <w:rPr>
          <w:rFonts w:ascii="Dacia Block" w:hAnsi="Dacia Block" w:cs="Dacia Block"/>
          <w:bCs/>
          <w:sz w:val="22"/>
          <w:szCs w:val="28"/>
        </w:rPr>
        <w:t>les crises successives</w:t>
      </w:r>
      <w:r w:rsidRPr="00A616A2">
        <w:rPr>
          <w:rFonts w:ascii="Dacia Block" w:hAnsi="Dacia Block" w:cs="Dacia Block"/>
          <w:bCs/>
          <w:sz w:val="22"/>
          <w:szCs w:val="28"/>
        </w:rPr>
        <w:t>.</w:t>
      </w:r>
    </w:p>
    <w:p w14:paraId="3D04014A" w14:textId="77777777" w:rsidR="00775B50" w:rsidRDefault="00775B50" w:rsidP="00BB4D96">
      <w:pPr>
        <w:pStyle w:val="DPuceronde"/>
        <w:ind w:left="142"/>
        <w:rPr>
          <w:rFonts w:ascii="Dacia Block" w:hAnsi="Dacia Block" w:cs="Dacia Block"/>
          <w:bCs/>
          <w:sz w:val="22"/>
          <w:szCs w:val="28"/>
        </w:rPr>
      </w:pPr>
    </w:p>
    <w:p w14:paraId="2A1D99BE" w14:textId="521F2046" w:rsidR="00F96AD5" w:rsidRDefault="00E2425C" w:rsidP="00BB4D96">
      <w:pPr>
        <w:pStyle w:val="DPuceronde"/>
        <w:ind w:left="142"/>
        <w:rPr>
          <w:rFonts w:ascii="Dacia Block" w:hAnsi="Dacia Block" w:cs="Dacia Block"/>
          <w:bCs/>
          <w:sz w:val="22"/>
          <w:szCs w:val="28"/>
        </w:rPr>
      </w:pPr>
      <w:r w:rsidRPr="00E36C05">
        <w:rPr>
          <w:rFonts w:ascii="Dacia Block" w:hAnsi="Dacia Block" w:cs="Dacia Block"/>
          <w:bCs/>
          <w:sz w:val="22"/>
          <w:szCs w:val="28"/>
        </w:rPr>
        <w:t>Ce résultat est porté par le succès de</w:t>
      </w:r>
      <w:r>
        <w:rPr>
          <w:rFonts w:ascii="Dacia Block" w:hAnsi="Dacia Block" w:cs="Dacia Block"/>
          <w:bCs/>
          <w:sz w:val="22"/>
          <w:szCs w:val="28"/>
        </w:rPr>
        <w:t>s best-sellers</w:t>
      </w:r>
      <w:r w:rsidR="00775B50">
        <w:rPr>
          <w:rFonts w:ascii="Dacia Block" w:hAnsi="Dacia Block" w:cs="Dacia Block"/>
          <w:bCs/>
          <w:sz w:val="22"/>
          <w:szCs w:val="28"/>
        </w:rPr>
        <w:t xml:space="preserve"> </w:t>
      </w:r>
      <w:r w:rsidRPr="00E36C05">
        <w:rPr>
          <w:rFonts w:ascii="Dacia Block" w:hAnsi="Dacia Block" w:cs="Dacia Block"/>
          <w:bCs/>
          <w:sz w:val="22"/>
          <w:szCs w:val="28"/>
        </w:rPr>
        <w:t>Sandero (</w:t>
      </w:r>
      <w:r>
        <w:rPr>
          <w:rFonts w:ascii="Dacia Block" w:hAnsi="Dacia Block" w:cs="Dacia Block"/>
          <w:bCs/>
          <w:sz w:val="22"/>
          <w:szCs w:val="28"/>
        </w:rPr>
        <w:t>112</w:t>
      </w:r>
      <w:r w:rsidR="00BF0351">
        <w:rPr>
          <w:rFonts w:ascii="Dacia Block" w:hAnsi="Dacia Block" w:cs="Dacia Block"/>
          <w:bCs/>
          <w:sz w:val="22"/>
          <w:szCs w:val="28"/>
        </w:rPr>
        <w:t xml:space="preserve"> </w:t>
      </w:r>
      <w:r>
        <w:rPr>
          <w:rFonts w:ascii="Dacia Block" w:hAnsi="Dacia Block" w:cs="Dacia Block"/>
          <w:bCs/>
          <w:sz w:val="22"/>
          <w:szCs w:val="28"/>
        </w:rPr>
        <w:t>000 unités, +1,8% vs. S1 2021)</w:t>
      </w:r>
      <w:r w:rsidRPr="00E36C05">
        <w:rPr>
          <w:rFonts w:ascii="Dacia Block" w:hAnsi="Dacia Block" w:cs="Dacia Block"/>
          <w:bCs/>
          <w:sz w:val="22"/>
          <w:szCs w:val="28"/>
        </w:rPr>
        <w:t xml:space="preserve"> </w:t>
      </w:r>
      <w:r>
        <w:rPr>
          <w:rFonts w:ascii="Dacia Block" w:hAnsi="Dacia Block" w:cs="Dacia Block"/>
          <w:bCs/>
          <w:sz w:val="22"/>
          <w:szCs w:val="28"/>
        </w:rPr>
        <w:t xml:space="preserve">et </w:t>
      </w:r>
      <w:r w:rsidRPr="00E36C05">
        <w:rPr>
          <w:rFonts w:ascii="Dacia Block" w:hAnsi="Dacia Block" w:cs="Dacia Block"/>
          <w:bCs/>
          <w:sz w:val="22"/>
          <w:szCs w:val="28"/>
        </w:rPr>
        <w:t>Duster (</w:t>
      </w:r>
      <w:r>
        <w:rPr>
          <w:rFonts w:ascii="Dacia Block" w:hAnsi="Dacia Block" w:cs="Dacia Block"/>
          <w:bCs/>
          <w:sz w:val="22"/>
          <w:szCs w:val="28"/>
        </w:rPr>
        <w:t>99</w:t>
      </w:r>
      <w:r w:rsidR="00BF0351">
        <w:rPr>
          <w:rFonts w:ascii="Dacia Block" w:hAnsi="Dacia Block" w:cs="Dacia Block"/>
          <w:bCs/>
          <w:sz w:val="22"/>
          <w:szCs w:val="28"/>
        </w:rPr>
        <w:t xml:space="preserve"> </w:t>
      </w:r>
      <w:r>
        <w:rPr>
          <w:rFonts w:ascii="Dacia Block" w:hAnsi="Dacia Block" w:cs="Dacia Block"/>
          <w:bCs/>
          <w:sz w:val="22"/>
          <w:szCs w:val="28"/>
        </w:rPr>
        <w:t>000</w:t>
      </w:r>
      <w:r w:rsidRPr="00E36C05">
        <w:rPr>
          <w:rFonts w:ascii="Dacia Block" w:hAnsi="Dacia Block" w:cs="Dacia Block"/>
          <w:bCs/>
          <w:sz w:val="22"/>
          <w:szCs w:val="28"/>
        </w:rPr>
        <w:t xml:space="preserve"> </w:t>
      </w:r>
      <w:r>
        <w:rPr>
          <w:rFonts w:ascii="Dacia Block" w:hAnsi="Dacia Block" w:cs="Dacia Block"/>
          <w:bCs/>
          <w:sz w:val="22"/>
          <w:szCs w:val="28"/>
        </w:rPr>
        <w:t>unités, +5,5% vs. S1 2021</w:t>
      </w:r>
      <w:r w:rsidRPr="00E36C05">
        <w:rPr>
          <w:rFonts w:ascii="Dacia Block" w:hAnsi="Dacia Block" w:cs="Dacia Block"/>
          <w:bCs/>
          <w:sz w:val="22"/>
          <w:szCs w:val="28"/>
        </w:rPr>
        <w:t>)</w:t>
      </w:r>
      <w:r>
        <w:rPr>
          <w:rFonts w:ascii="Dacia Block" w:hAnsi="Dacia Block" w:cs="Dacia Block"/>
          <w:bCs/>
          <w:sz w:val="22"/>
          <w:szCs w:val="28"/>
        </w:rPr>
        <w:t xml:space="preserve"> et des </w:t>
      </w:r>
      <w:r w:rsidR="0035536C">
        <w:rPr>
          <w:rFonts w:ascii="Dacia Block" w:hAnsi="Dacia Block" w:cs="Dacia Block"/>
          <w:bCs/>
          <w:sz w:val="22"/>
          <w:szCs w:val="28"/>
        </w:rPr>
        <w:t>deux</w:t>
      </w:r>
      <w:r>
        <w:rPr>
          <w:rFonts w:ascii="Dacia Block" w:hAnsi="Dacia Block" w:cs="Dacia Block"/>
          <w:bCs/>
          <w:sz w:val="22"/>
          <w:szCs w:val="28"/>
        </w:rPr>
        <w:t xml:space="preserve"> nouveaux </w:t>
      </w:r>
      <w:r w:rsidR="00775B50">
        <w:rPr>
          <w:rFonts w:ascii="Dacia Block" w:hAnsi="Dacia Block" w:cs="Dacia Block"/>
          <w:bCs/>
          <w:sz w:val="22"/>
          <w:szCs w:val="28"/>
        </w:rPr>
        <w:t>modèles</w:t>
      </w:r>
      <w:r>
        <w:rPr>
          <w:rFonts w:ascii="Dacia Block" w:hAnsi="Dacia Block" w:cs="Dacia Block"/>
          <w:bCs/>
          <w:sz w:val="22"/>
          <w:szCs w:val="28"/>
        </w:rPr>
        <w:t xml:space="preserve"> Spring (20</w:t>
      </w:r>
      <w:r w:rsidR="00BF0351">
        <w:rPr>
          <w:rFonts w:ascii="Dacia Block" w:hAnsi="Dacia Block" w:cs="Dacia Block"/>
          <w:bCs/>
          <w:sz w:val="22"/>
          <w:szCs w:val="28"/>
        </w:rPr>
        <w:t xml:space="preserve"> </w:t>
      </w:r>
      <w:r>
        <w:rPr>
          <w:rFonts w:ascii="Dacia Block" w:hAnsi="Dacia Block" w:cs="Dacia Block"/>
          <w:bCs/>
          <w:sz w:val="22"/>
          <w:szCs w:val="28"/>
        </w:rPr>
        <w:t xml:space="preserve">000 </w:t>
      </w:r>
      <w:r w:rsidR="00775B50">
        <w:rPr>
          <w:rFonts w:ascii="Dacia Block" w:hAnsi="Dacia Block" w:cs="Dacia Block"/>
          <w:bCs/>
          <w:sz w:val="22"/>
          <w:szCs w:val="28"/>
        </w:rPr>
        <w:t>unités</w:t>
      </w:r>
      <w:r>
        <w:rPr>
          <w:rFonts w:ascii="Dacia Block" w:hAnsi="Dacia Block" w:cs="Dacia Block"/>
          <w:bCs/>
          <w:sz w:val="22"/>
          <w:szCs w:val="28"/>
        </w:rPr>
        <w:t xml:space="preserve">) et Jogger </w:t>
      </w:r>
      <w:r w:rsidR="00BF0351">
        <w:rPr>
          <w:rFonts w:ascii="Dacia Block" w:hAnsi="Dacia Block" w:cs="Dacia Block"/>
          <w:bCs/>
          <w:sz w:val="22"/>
          <w:szCs w:val="28"/>
        </w:rPr>
        <w:t>(</w:t>
      </w:r>
      <w:r w:rsidR="00AB2018">
        <w:rPr>
          <w:rFonts w:ascii="Dacia Block" w:hAnsi="Dacia Block" w:cs="Dacia Block"/>
          <w:bCs/>
          <w:sz w:val="22"/>
          <w:szCs w:val="28"/>
        </w:rPr>
        <w:t>21</w:t>
      </w:r>
      <w:r w:rsidR="00BF0351">
        <w:rPr>
          <w:rFonts w:ascii="Dacia Block" w:hAnsi="Dacia Block" w:cs="Dacia Block"/>
          <w:bCs/>
          <w:sz w:val="22"/>
          <w:szCs w:val="28"/>
        </w:rPr>
        <w:t xml:space="preserve"> 7</w:t>
      </w:r>
      <w:r w:rsidR="00AB2018">
        <w:rPr>
          <w:rFonts w:ascii="Dacia Block" w:hAnsi="Dacia Block" w:cs="Dacia Block"/>
          <w:bCs/>
          <w:sz w:val="22"/>
          <w:szCs w:val="28"/>
        </w:rPr>
        <w:t xml:space="preserve">00 </w:t>
      </w:r>
      <w:r w:rsidR="00775B50">
        <w:rPr>
          <w:rFonts w:ascii="Dacia Block" w:hAnsi="Dacia Block" w:cs="Dacia Block"/>
          <w:bCs/>
          <w:sz w:val="22"/>
          <w:szCs w:val="28"/>
        </w:rPr>
        <w:t>unités</w:t>
      </w:r>
      <w:r w:rsidR="00AB2018">
        <w:rPr>
          <w:rFonts w:ascii="Dacia Block" w:hAnsi="Dacia Block" w:cs="Dacia Block"/>
          <w:bCs/>
          <w:sz w:val="22"/>
          <w:szCs w:val="28"/>
        </w:rPr>
        <w:t>)</w:t>
      </w:r>
      <w:r w:rsidRPr="00E36C05">
        <w:rPr>
          <w:rFonts w:ascii="Dacia Block" w:hAnsi="Dacia Block" w:cs="Dacia Block"/>
          <w:bCs/>
          <w:sz w:val="22"/>
          <w:szCs w:val="28"/>
        </w:rPr>
        <w:t>.</w:t>
      </w:r>
    </w:p>
    <w:p w14:paraId="7006F7DE" w14:textId="7BD94D65" w:rsidR="00E2425C" w:rsidRDefault="00E2425C" w:rsidP="00BB4D96">
      <w:pPr>
        <w:pStyle w:val="DPuceronde"/>
        <w:ind w:left="142"/>
        <w:rPr>
          <w:rFonts w:ascii="Dacia Block" w:hAnsi="Dacia Block" w:cs="Dacia Block"/>
          <w:bCs/>
          <w:sz w:val="22"/>
          <w:szCs w:val="28"/>
        </w:rPr>
      </w:pPr>
    </w:p>
    <w:p w14:paraId="4073EBBB" w14:textId="7D3CD89B" w:rsidR="00AB2018" w:rsidRPr="0053289B" w:rsidRDefault="0037047E" w:rsidP="00BB4D96">
      <w:pPr>
        <w:pStyle w:val="DPuceronde"/>
        <w:ind w:left="142"/>
        <w:rPr>
          <w:rFonts w:ascii="Dacia Block" w:hAnsi="Dacia Block" w:cs="Dacia Block"/>
          <w:bCs/>
          <w:sz w:val="22"/>
          <w:szCs w:val="28"/>
        </w:rPr>
      </w:pPr>
      <w:r>
        <w:rPr>
          <w:rFonts w:ascii="Dacia Block" w:hAnsi="Dacia Block" w:cs="Dacia Block"/>
          <w:bCs/>
          <w:sz w:val="22"/>
          <w:szCs w:val="28"/>
        </w:rPr>
        <w:t xml:space="preserve">Ce </w:t>
      </w:r>
      <w:r w:rsidR="00775B50">
        <w:rPr>
          <w:rFonts w:ascii="Dacia Block" w:hAnsi="Dacia Block" w:cs="Dacia Block"/>
          <w:bCs/>
          <w:sz w:val="22"/>
          <w:szCs w:val="28"/>
        </w:rPr>
        <w:t>résultat</w:t>
      </w:r>
      <w:r>
        <w:rPr>
          <w:rFonts w:ascii="Dacia Block" w:hAnsi="Dacia Block" w:cs="Dacia Block"/>
          <w:bCs/>
          <w:sz w:val="22"/>
          <w:szCs w:val="28"/>
        </w:rPr>
        <w:t xml:space="preserve"> fait de </w:t>
      </w:r>
      <w:r w:rsidR="00AB2018" w:rsidRPr="0053289B">
        <w:rPr>
          <w:rFonts w:ascii="Dacia Block" w:hAnsi="Dacia Block" w:cs="Dacia Block"/>
          <w:bCs/>
          <w:sz w:val="22"/>
          <w:szCs w:val="28"/>
        </w:rPr>
        <w:t>D</w:t>
      </w:r>
      <w:r w:rsidR="00AB2018">
        <w:rPr>
          <w:rFonts w:ascii="Dacia Block" w:hAnsi="Dacia Block" w:cs="Dacia Block"/>
          <w:bCs/>
          <w:sz w:val="22"/>
          <w:szCs w:val="28"/>
        </w:rPr>
        <w:t>acia</w:t>
      </w:r>
      <w:r w:rsidR="00AB2018" w:rsidRPr="0053289B">
        <w:rPr>
          <w:rFonts w:ascii="Dacia Block" w:hAnsi="Dacia Block" w:cs="Dacia Block"/>
          <w:bCs/>
          <w:sz w:val="22"/>
          <w:szCs w:val="28"/>
        </w:rPr>
        <w:t xml:space="preserve"> la seule marque européenne en croissance </w:t>
      </w:r>
      <w:r>
        <w:rPr>
          <w:rFonts w:ascii="Dacia Block" w:hAnsi="Dacia Block" w:cs="Dacia Block"/>
          <w:bCs/>
          <w:sz w:val="22"/>
          <w:szCs w:val="28"/>
        </w:rPr>
        <w:t xml:space="preserve">parmi les 20 plus grandes marques sur le périmètre Europe </w:t>
      </w:r>
      <w:r w:rsidR="00AB2018" w:rsidRPr="0053289B">
        <w:rPr>
          <w:rFonts w:ascii="Dacia Block" w:hAnsi="Dacia Block" w:cs="Dacia Block"/>
          <w:bCs/>
          <w:sz w:val="22"/>
          <w:szCs w:val="28"/>
        </w:rPr>
        <w:t>VP+VU</w:t>
      </w:r>
      <w:r>
        <w:rPr>
          <w:rFonts w:ascii="Dacia Block" w:hAnsi="Dacia Block" w:cs="Dacia Block"/>
          <w:bCs/>
          <w:sz w:val="22"/>
          <w:szCs w:val="28"/>
        </w:rPr>
        <w:t>L</w:t>
      </w:r>
      <w:r w:rsidR="00AB2018" w:rsidRPr="0053289B">
        <w:rPr>
          <w:rFonts w:ascii="Dacia Block" w:hAnsi="Dacia Block" w:cs="Dacia Block"/>
          <w:bCs/>
          <w:sz w:val="22"/>
          <w:szCs w:val="28"/>
        </w:rPr>
        <w:t>.</w:t>
      </w:r>
    </w:p>
    <w:p w14:paraId="1C8B8AFD" w14:textId="77777777" w:rsidR="0037047E" w:rsidRDefault="0037047E" w:rsidP="00BB4D96">
      <w:pPr>
        <w:pStyle w:val="DPuceronde"/>
        <w:ind w:left="142"/>
        <w:rPr>
          <w:rFonts w:ascii="Dacia Block" w:hAnsi="Dacia Block" w:cs="Dacia Block"/>
          <w:bCs/>
          <w:sz w:val="22"/>
          <w:szCs w:val="28"/>
        </w:rPr>
      </w:pPr>
    </w:p>
    <w:p w14:paraId="6FAC3EEB" w14:textId="564209F4" w:rsidR="00AB2018" w:rsidRDefault="00AB2018" w:rsidP="00BB4D96">
      <w:pPr>
        <w:pStyle w:val="DPuceronde"/>
        <w:numPr>
          <w:ilvl w:val="0"/>
          <w:numId w:val="1"/>
        </w:numPr>
        <w:ind w:left="142" w:hanging="284"/>
        <w:rPr>
          <w:rFonts w:ascii="Dacia Block" w:hAnsi="Dacia Block" w:cs="Dacia Block"/>
          <w:bCs/>
          <w:sz w:val="22"/>
          <w:szCs w:val="28"/>
        </w:rPr>
      </w:pPr>
      <w:r>
        <w:rPr>
          <w:rFonts w:ascii="Dacia Block" w:hAnsi="Dacia Block" w:cs="Dacia Block"/>
          <w:bCs/>
          <w:sz w:val="22"/>
          <w:szCs w:val="28"/>
        </w:rPr>
        <w:t>En Europe,</w:t>
      </w:r>
      <w:r w:rsidRPr="007106D1">
        <w:rPr>
          <w:rFonts w:ascii="Dacia Block" w:hAnsi="Dacia Block" w:cs="Dacia Block"/>
          <w:bCs/>
          <w:sz w:val="22"/>
          <w:szCs w:val="28"/>
        </w:rPr>
        <w:t xml:space="preserve"> </w:t>
      </w:r>
      <w:r w:rsidR="00F96AD5" w:rsidRPr="007106D1">
        <w:rPr>
          <w:rFonts w:ascii="Dacia Block" w:hAnsi="Dacia Block" w:cs="Dacia Block"/>
          <w:bCs/>
          <w:sz w:val="22"/>
          <w:szCs w:val="28"/>
        </w:rPr>
        <w:t>D</w:t>
      </w:r>
      <w:r w:rsidR="00DB2AE9">
        <w:rPr>
          <w:rFonts w:ascii="Dacia Block" w:hAnsi="Dacia Block" w:cs="Dacia Block"/>
          <w:bCs/>
          <w:sz w:val="22"/>
          <w:szCs w:val="28"/>
        </w:rPr>
        <w:t>acia</w:t>
      </w:r>
      <w:r w:rsidR="00F96AD5" w:rsidRPr="007106D1">
        <w:rPr>
          <w:rFonts w:ascii="Dacia Block" w:hAnsi="Dacia Block" w:cs="Dacia Block"/>
          <w:bCs/>
          <w:sz w:val="22"/>
          <w:szCs w:val="28"/>
        </w:rPr>
        <w:t xml:space="preserve"> </w:t>
      </w:r>
      <w:r w:rsidR="0037047E">
        <w:rPr>
          <w:rFonts w:ascii="Dacia Block" w:hAnsi="Dacia Block" w:cs="Dacia Block"/>
          <w:bCs/>
          <w:sz w:val="22"/>
          <w:szCs w:val="28"/>
        </w:rPr>
        <w:t xml:space="preserve">renforce </w:t>
      </w:r>
      <w:r w:rsidR="00F96AD5" w:rsidRPr="007106D1">
        <w:rPr>
          <w:rFonts w:ascii="Dacia Block" w:hAnsi="Dacia Block" w:cs="Dacia Block"/>
          <w:bCs/>
          <w:sz w:val="22"/>
          <w:szCs w:val="28"/>
        </w:rPr>
        <w:t xml:space="preserve">sa </w:t>
      </w:r>
      <w:r w:rsidR="00F96AD5" w:rsidRPr="001454E6">
        <w:rPr>
          <w:rFonts w:ascii="Dacia Block" w:hAnsi="Dacia Block" w:cs="Dacia Block"/>
          <w:bCs/>
          <w:sz w:val="22"/>
          <w:szCs w:val="28"/>
        </w:rPr>
        <w:t>3</w:t>
      </w:r>
      <w:r w:rsidR="00F96AD5" w:rsidRPr="00B35A40">
        <w:rPr>
          <w:rFonts w:ascii="Dacia Block" w:hAnsi="Dacia Block" w:cs="Dacia Block"/>
          <w:bCs/>
          <w:sz w:val="22"/>
          <w:szCs w:val="28"/>
          <w:vertAlign w:val="superscript"/>
        </w:rPr>
        <w:t>ème</w:t>
      </w:r>
      <w:r w:rsidR="00F96AD5" w:rsidRPr="007106D1">
        <w:rPr>
          <w:rFonts w:ascii="Dacia Block" w:hAnsi="Dacia Block" w:cs="Dacia Block"/>
          <w:bCs/>
          <w:sz w:val="22"/>
          <w:szCs w:val="28"/>
        </w:rPr>
        <w:t xml:space="preserve"> place </w:t>
      </w:r>
      <w:r>
        <w:rPr>
          <w:rFonts w:ascii="Dacia Block" w:hAnsi="Dacia Block" w:cs="Dacia Block"/>
          <w:bCs/>
          <w:sz w:val="22"/>
          <w:szCs w:val="28"/>
        </w:rPr>
        <w:t xml:space="preserve">sur le </w:t>
      </w:r>
      <w:r w:rsidR="00F96AD5" w:rsidRPr="007106D1">
        <w:rPr>
          <w:rFonts w:ascii="Dacia Block" w:hAnsi="Dacia Block" w:cs="Dacia Block"/>
          <w:bCs/>
          <w:sz w:val="22"/>
          <w:szCs w:val="28"/>
        </w:rPr>
        <w:t>marché VP à clients particuliers.</w:t>
      </w:r>
    </w:p>
    <w:p w14:paraId="3E84C6B5" w14:textId="77777777" w:rsidR="00775B50" w:rsidRDefault="00775B50" w:rsidP="00BB4D96">
      <w:pPr>
        <w:pStyle w:val="DPuceronde"/>
        <w:spacing w:line="259" w:lineRule="auto"/>
        <w:ind w:left="142"/>
        <w:rPr>
          <w:rFonts w:ascii="Dacia Block" w:hAnsi="Dacia Block" w:cs="Dacia Block"/>
          <w:bCs/>
          <w:sz w:val="22"/>
          <w:szCs w:val="28"/>
        </w:rPr>
      </w:pPr>
    </w:p>
    <w:p w14:paraId="2A222267" w14:textId="71CCFD1F" w:rsidR="00F96AD5" w:rsidRPr="00AB2018" w:rsidRDefault="00F96AD5" w:rsidP="00BB4D96">
      <w:pPr>
        <w:pStyle w:val="DPuceronde"/>
        <w:spacing w:line="259" w:lineRule="auto"/>
        <w:ind w:left="142"/>
        <w:rPr>
          <w:rFonts w:ascii="Dacia Block" w:hAnsi="Dacia Block" w:cs="Dacia Block"/>
          <w:bCs/>
          <w:sz w:val="22"/>
          <w:szCs w:val="28"/>
        </w:rPr>
      </w:pPr>
      <w:r w:rsidRPr="00AB2018">
        <w:rPr>
          <w:rFonts w:ascii="Dacia Block" w:hAnsi="Dacia Block" w:cs="Dacia Block"/>
          <w:bCs/>
          <w:sz w:val="22"/>
          <w:szCs w:val="28"/>
        </w:rPr>
        <w:t>Sandero reste le modèle le plus vendu aux particuliers en Europe chaque année depuis 2017</w:t>
      </w:r>
      <w:r w:rsidR="00AB2018">
        <w:rPr>
          <w:rFonts w:ascii="Dacia Block" w:hAnsi="Dacia Block" w:cs="Dacia Block"/>
          <w:bCs/>
          <w:sz w:val="22"/>
          <w:szCs w:val="28"/>
        </w:rPr>
        <w:t xml:space="preserve"> et</w:t>
      </w:r>
      <w:r w:rsidRPr="00AB2018">
        <w:rPr>
          <w:rFonts w:ascii="Dacia Block" w:hAnsi="Dacia Block" w:cs="Dacia Block"/>
          <w:bCs/>
          <w:sz w:val="22"/>
          <w:szCs w:val="28"/>
        </w:rPr>
        <w:t xml:space="preserve"> Duster confirme sa position de SUV le plus vendu aux particuliers en Europe depuis 2018.</w:t>
      </w:r>
    </w:p>
    <w:p w14:paraId="73F3FE30" w14:textId="430E4690" w:rsidR="0037047E" w:rsidRDefault="0037047E" w:rsidP="00BB4D96">
      <w:pPr>
        <w:pStyle w:val="DPuceronde"/>
        <w:ind w:left="142"/>
        <w:rPr>
          <w:rFonts w:ascii="Dacia Block" w:hAnsi="Dacia Block" w:cs="Dacia Block"/>
          <w:bCs/>
          <w:sz w:val="22"/>
          <w:szCs w:val="28"/>
        </w:rPr>
      </w:pPr>
      <w:r>
        <w:rPr>
          <w:rFonts w:ascii="Dacia Block" w:hAnsi="Dacia Block" w:cs="Dacia Block"/>
          <w:bCs/>
          <w:sz w:val="22"/>
          <w:szCs w:val="28"/>
        </w:rPr>
        <w:t xml:space="preserve">Cette performance s’appuie sur des </w:t>
      </w:r>
      <w:r w:rsidRPr="0053289B">
        <w:rPr>
          <w:rFonts w:ascii="Dacia Block" w:hAnsi="Dacia Block" w:cs="Dacia Block"/>
          <w:bCs/>
          <w:sz w:val="22"/>
          <w:szCs w:val="28"/>
        </w:rPr>
        <w:t xml:space="preserve">taux </w:t>
      </w:r>
      <w:r>
        <w:rPr>
          <w:rFonts w:ascii="Dacia Block" w:hAnsi="Dacia Block" w:cs="Dacia Block"/>
          <w:bCs/>
          <w:sz w:val="22"/>
          <w:szCs w:val="28"/>
        </w:rPr>
        <w:t xml:space="preserve">de </w:t>
      </w:r>
      <w:r w:rsidR="00775B50">
        <w:rPr>
          <w:rFonts w:ascii="Dacia Block" w:hAnsi="Dacia Block" w:cs="Dacia Block"/>
          <w:bCs/>
          <w:sz w:val="22"/>
          <w:szCs w:val="28"/>
        </w:rPr>
        <w:t>conquête</w:t>
      </w:r>
      <w:r>
        <w:rPr>
          <w:rFonts w:ascii="Dacia Block" w:hAnsi="Dacia Block" w:cs="Dacia Block"/>
          <w:bCs/>
          <w:sz w:val="22"/>
          <w:szCs w:val="28"/>
        </w:rPr>
        <w:t xml:space="preserve"> </w:t>
      </w:r>
      <w:r w:rsidRPr="0053289B">
        <w:rPr>
          <w:rFonts w:ascii="Dacia Block" w:hAnsi="Dacia Block" w:cs="Dacia Block"/>
          <w:bCs/>
          <w:sz w:val="22"/>
          <w:szCs w:val="28"/>
        </w:rPr>
        <w:t>(76% des acheteurs D</w:t>
      </w:r>
      <w:r>
        <w:rPr>
          <w:rFonts w:ascii="Dacia Block" w:hAnsi="Dacia Block" w:cs="Dacia Block"/>
          <w:bCs/>
          <w:sz w:val="22"/>
          <w:szCs w:val="28"/>
        </w:rPr>
        <w:t>acia</w:t>
      </w:r>
      <w:r w:rsidRPr="0053289B">
        <w:rPr>
          <w:rFonts w:ascii="Dacia Block" w:hAnsi="Dacia Block" w:cs="Dacia Block"/>
          <w:bCs/>
          <w:sz w:val="22"/>
          <w:szCs w:val="28"/>
        </w:rPr>
        <w:t xml:space="preserve"> </w:t>
      </w:r>
      <w:r w:rsidR="000A7056">
        <w:rPr>
          <w:rFonts w:ascii="Dacia Block" w:hAnsi="Dacia Block" w:cs="Dacia Block"/>
          <w:bCs/>
          <w:sz w:val="22"/>
          <w:szCs w:val="28"/>
        </w:rPr>
        <w:t>possédaient</w:t>
      </w:r>
      <w:r>
        <w:rPr>
          <w:rFonts w:ascii="Dacia Block" w:hAnsi="Dacia Block" w:cs="Dacia Block"/>
          <w:bCs/>
          <w:sz w:val="22"/>
          <w:szCs w:val="28"/>
        </w:rPr>
        <w:t xml:space="preserve"> auparavant </w:t>
      </w:r>
      <w:r w:rsidRPr="0053289B">
        <w:rPr>
          <w:rFonts w:ascii="Dacia Block" w:hAnsi="Dacia Block" w:cs="Dacia Block"/>
          <w:bCs/>
          <w:sz w:val="22"/>
          <w:szCs w:val="28"/>
        </w:rPr>
        <w:t xml:space="preserve">un véhicule d’une autre marque) et de fidélité (64% des renouvelants </w:t>
      </w:r>
      <w:r>
        <w:rPr>
          <w:rFonts w:ascii="Dacia Block" w:hAnsi="Dacia Block" w:cs="Dacia Block"/>
          <w:bCs/>
          <w:sz w:val="22"/>
          <w:szCs w:val="28"/>
        </w:rPr>
        <w:t xml:space="preserve">Dacia </w:t>
      </w:r>
      <w:r w:rsidRPr="0053289B">
        <w:rPr>
          <w:rFonts w:ascii="Dacia Block" w:hAnsi="Dacia Block" w:cs="Dacia Block"/>
          <w:bCs/>
          <w:sz w:val="22"/>
          <w:szCs w:val="28"/>
        </w:rPr>
        <w:t>rachètent une D</w:t>
      </w:r>
      <w:r>
        <w:rPr>
          <w:rFonts w:ascii="Dacia Block" w:hAnsi="Dacia Block" w:cs="Dacia Block"/>
          <w:bCs/>
          <w:sz w:val="22"/>
          <w:szCs w:val="28"/>
        </w:rPr>
        <w:t>acia</w:t>
      </w:r>
      <w:r w:rsidRPr="0053289B">
        <w:rPr>
          <w:rFonts w:ascii="Dacia Block" w:hAnsi="Dacia Block" w:cs="Dacia Block"/>
          <w:bCs/>
          <w:sz w:val="22"/>
          <w:szCs w:val="28"/>
        </w:rPr>
        <w:t xml:space="preserve">) </w:t>
      </w:r>
      <w:r>
        <w:rPr>
          <w:rFonts w:ascii="Dacia Block" w:hAnsi="Dacia Block" w:cs="Dacia Block"/>
          <w:bCs/>
          <w:sz w:val="22"/>
          <w:szCs w:val="28"/>
        </w:rPr>
        <w:t xml:space="preserve">au meilleur niveau du </w:t>
      </w:r>
      <w:r w:rsidR="00775B50">
        <w:rPr>
          <w:rFonts w:ascii="Dacia Block" w:hAnsi="Dacia Block" w:cs="Dacia Block"/>
          <w:bCs/>
          <w:sz w:val="22"/>
          <w:szCs w:val="28"/>
        </w:rPr>
        <w:t>marché</w:t>
      </w:r>
      <w:r w:rsidR="00775B50">
        <w:rPr>
          <w:rStyle w:val="Appelnotedebasdep"/>
          <w:rFonts w:ascii="Dacia Block" w:hAnsi="Dacia Block" w:cs="Dacia Block"/>
          <w:bCs/>
          <w:sz w:val="22"/>
          <w:szCs w:val="28"/>
        </w:rPr>
        <w:footnoteReference w:id="2"/>
      </w:r>
      <w:r w:rsidR="00775B50">
        <w:rPr>
          <w:rFonts w:ascii="Dacia Block" w:hAnsi="Dacia Block" w:cs="Dacia Block"/>
          <w:bCs/>
          <w:sz w:val="22"/>
          <w:szCs w:val="28"/>
        </w:rPr>
        <w:t>.</w:t>
      </w:r>
    </w:p>
    <w:p w14:paraId="42EC010A" w14:textId="77777777" w:rsidR="0037047E" w:rsidRDefault="0037047E" w:rsidP="00BB4D96">
      <w:pPr>
        <w:pStyle w:val="DPuceronde"/>
        <w:ind w:left="142"/>
        <w:rPr>
          <w:rFonts w:ascii="Dacia Block" w:hAnsi="Dacia Block" w:cs="Dacia Block"/>
          <w:bCs/>
          <w:sz w:val="22"/>
          <w:szCs w:val="28"/>
        </w:rPr>
      </w:pPr>
    </w:p>
    <w:p w14:paraId="380D2FC8" w14:textId="55D17680" w:rsidR="00AB2018" w:rsidRDefault="00AB2018" w:rsidP="00BB4D96">
      <w:pPr>
        <w:pStyle w:val="DPuceronde"/>
        <w:numPr>
          <w:ilvl w:val="0"/>
          <w:numId w:val="1"/>
        </w:numPr>
        <w:ind w:left="142" w:hanging="284"/>
        <w:rPr>
          <w:rFonts w:ascii="Dacia Block" w:hAnsi="Dacia Block" w:cs="Dacia Block"/>
          <w:bCs/>
          <w:sz w:val="22"/>
          <w:szCs w:val="28"/>
        </w:rPr>
      </w:pPr>
      <w:r>
        <w:rPr>
          <w:rFonts w:ascii="Dacia Block" w:hAnsi="Dacia Block" w:cs="Dacia Block"/>
          <w:bCs/>
          <w:sz w:val="22"/>
          <w:szCs w:val="28"/>
        </w:rPr>
        <w:t xml:space="preserve">Le succès des nouveaux </w:t>
      </w:r>
      <w:r w:rsidR="00775B50">
        <w:rPr>
          <w:rFonts w:ascii="Dacia Block" w:hAnsi="Dacia Block" w:cs="Dacia Block"/>
          <w:bCs/>
          <w:sz w:val="22"/>
          <w:szCs w:val="28"/>
        </w:rPr>
        <w:t>modèles</w:t>
      </w:r>
      <w:r>
        <w:rPr>
          <w:rFonts w:ascii="Dacia Block" w:hAnsi="Dacia Block" w:cs="Dacia Block"/>
          <w:bCs/>
          <w:sz w:val="22"/>
          <w:szCs w:val="28"/>
        </w:rPr>
        <w:t xml:space="preserve"> se confirme avec des rythmes de commandes bien supérieurs aux immatriculations.</w:t>
      </w:r>
    </w:p>
    <w:p w14:paraId="4BACDD13" w14:textId="414F03ED" w:rsidR="00F96AD5" w:rsidRPr="00AB2018" w:rsidRDefault="00AB2018" w:rsidP="00BB4D96">
      <w:pPr>
        <w:pStyle w:val="DPuceronde"/>
        <w:ind w:left="142"/>
        <w:rPr>
          <w:rFonts w:ascii="Dacia Block" w:hAnsi="Dacia Block" w:cs="Dacia Block"/>
          <w:bCs/>
          <w:sz w:val="22"/>
          <w:szCs w:val="28"/>
        </w:rPr>
      </w:pPr>
      <w:r w:rsidRPr="00AB2018">
        <w:rPr>
          <w:rFonts w:ascii="Dacia Block" w:hAnsi="Dacia Block" w:cs="Dacia Block"/>
          <w:bCs/>
          <w:sz w:val="22"/>
          <w:szCs w:val="28"/>
        </w:rPr>
        <w:t xml:space="preserve">Dacia Spring, la citadine 100% </w:t>
      </w:r>
      <w:r w:rsidR="00775B50" w:rsidRPr="00AB2018">
        <w:rPr>
          <w:rFonts w:ascii="Dacia Block" w:hAnsi="Dacia Block" w:cs="Dacia Block"/>
          <w:bCs/>
          <w:sz w:val="22"/>
          <w:szCs w:val="28"/>
        </w:rPr>
        <w:t>électrique</w:t>
      </w:r>
      <w:r w:rsidRPr="00AB2018">
        <w:rPr>
          <w:rFonts w:ascii="Dacia Block" w:hAnsi="Dacia Block" w:cs="Dacia Block"/>
          <w:bCs/>
          <w:sz w:val="22"/>
          <w:szCs w:val="28"/>
        </w:rPr>
        <w:t xml:space="preserve">, continue </w:t>
      </w:r>
      <w:r w:rsidR="00775B50" w:rsidRPr="00AB2018">
        <w:rPr>
          <w:rFonts w:ascii="Dacia Block" w:hAnsi="Dacia Block" w:cs="Dacia Block"/>
          <w:bCs/>
          <w:sz w:val="22"/>
          <w:szCs w:val="28"/>
        </w:rPr>
        <w:t>à</w:t>
      </w:r>
      <w:r w:rsidRPr="00AB2018">
        <w:rPr>
          <w:rFonts w:ascii="Dacia Block" w:hAnsi="Dacia Block" w:cs="Dacia Block"/>
          <w:bCs/>
          <w:sz w:val="22"/>
          <w:szCs w:val="28"/>
        </w:rPr>
        <w:t xml:space="preserve"> démocratiser la mobilité électrique en enregistrant plus de 5</w:t>
      </w:r>
      <w:r w:rsidR="00BF0351">
        <w:rPr>
          <w:rFonts w:ascii="Dacia Block" w:hAnsi="Dacia Block" w:cs="Dacia Block"/>
          <w:bCs/>
          <w:sz w:val="22"/>
          <w:szCs w:val="28"/>
        </w:rPr>
        <w:t xml:space="preserve"> </w:t>
      </w:r>
      <w:r w:rsidRPr="00AB2018">
        <w:rPr>
          <w:rFonts w:ascii="Dacia Block" w:hAnsi="Dacia Block" w:cs="Dacia Block"/>
          <w:bCs/>
          <w:sz w:val="22"/>
          <w:szCs w:val="28"/>
        </w:rPr>
        <w:t>000 commandes par mois en moyenne sur ce premier semestre.</w:t>
      </w:r>
      <w:r w:rsidR="00F96AD5" w:rsidRPr="00AB2018">
        <w:rPr>
          <w:rFonts w:ascii="Dacia Block" w:hAnsi="Dacia Block" w:cs="Dacia Block"/>
          <w:bCs/>
          <w:sz w:val="22"/>
          <w:szCs w:val="28"/>
        </w:rPr>
        <w:t xml:space="preserve"> </w:t>
      </w:r>
    </w:p>
    <w:p w14:paraId="1CE6D3E7" w14:textId="004D09D5" w:rsidR="0053289B" w:rsidRDefault="00F96AD5" w:rsidP="00BB4D96">
      <w:pPr>
        <w:pStyle w:val="DPuceronde"/>
        <w:ind w:left="142"/>
        <w:rPr>
          <w:rFonts w:ascii="Dacia Block" w:hAnsi="Dacia Block" w:cs="Dacia Block"/>
          <w:bCs/>
          <w:sz w:val="22"/>
          <w:szCs w:val="28"/>
        </w:rPr>
      </w:pPr>
      <w:r w:rsidRPr="00A616A2">
        <w:rPr>
          <w:rFonts w:ascii="Dacia Block" w:hAnsi="Dacia Block" w:cs="Dacia Block"/>
          <w:bCs/>
          <w:sz w:val="22"/>
          <w:szCs w:val="28"/>
        </w:rPr>
        <w:t>Le tout nouveau D</w:t>
      </w:r>
      <w:r w:rsidR="008A7668">
        <w:rPr>
          <w:rFonts w:ascii="Dacia Block" w:hAnsi="Dacia Block" w:cs="Dacia Block"/>
          <w:bCs/>
          <w:sz w:val="22"/>
          <w:szCs w:val="28"/>
        </w:rPr>
        <w:t>acia</w:t>
      </w:r>
      <w:r w:rsidRPr="00A616A2">
        <w:rPr>
          <w:rFonts w:ascii="Dacia Block" w:hAnsi="Dacia Block" w:cs="Dacia Block"/>
          <w:bCs/>
          <w:sz w:val="22"/>
          <w:szCs w:val="28"/>
        </w:rPr>
        <w:t xml:space="preserve"> Jogger</w:t>
      </w:r>
      <w:r w:rsidR="00AB2018">
        <w:rPr>
          <w:rFonts w:ascii="Dacia Block" w:hAnsi="Dacia Block" w:cs="Dacia Block"/>
          <w:bCs/>
          <w:sz w:val="22"/>
          <w:szCs w:val="28"/>
        </w:rPr>
        <w:t xml:space="preserve">, </w:t>
      </w:r>
      <w:r w:rsidR="00775B50">
        <w:rPr>
          <w:rFonts w:ascii="Dacia Block" w:hAnsi="Dacia Block" w:cs="Dacia Block"/>
          <w:bCs/>
          <w:sz w:val="22"/>
          <w:szCs w:val="28"/>
        </w:rPr>
        <w:t>véhicule</w:t>
      </w:r>
      <w:r w:rsidR="00AB2018">
        <w:rPr>
          <w:rFonts w:ascii="Dacia Block" w:hAnsi="Dacia Block" w:cs="Dacia Block"/>
          <w:bCs/>
          <w:sz w:val="22"/>
          <w:szCs w:val="28"/>
        </w:rPr>
        <w:t xml:space="preserve"> familial disponible en 5 et 7 places, enregistre plus de </w:t>
      </w:r>
      <w:r>
        <w:rPr>
          <w:rFonts w:ascii="Dacia Block" w:hAnsi="Dacia Block" w:cs="Dacia Block"/>
          <w:bCs/>
          <w:sz w:val="22"/>
          <w:szCs w:val="28"/>
        </w:rPr>
        <w:t>5</w:t>
      </w:r>
      <w:r w:rsidR="00AB2018">
        <w:rPr>
          <w:rFonts w:ascii="Dacia Block" w:hAnsi="Dacia Block" w:cs="Dacia Block"/>
          <w:bCs/>
          <w:sz w:val="22"/>
          <w:szCs w:val="28"/>
        </w:rPr>
        <w:t>0</w:t>
      </w:r>
      <w:r w:rsidR="00BF0351">
        <w:rPr>
          <w:rFonts w:ascii="Dacia Block" w:hAnsi="Dacia Block" w:cs="Dacia Block"/>
          <w:bCs/>
          <w:sz w:val="22"/>
          <w:szCs w:val="28"/>
        </w:rPr>
        <w:t xml:space="preserve"> </w:t>
      </w:r>
      <w:r w:rsidR="00AB2018">
        <w:rPr>
          <w:rFonts w:ascii="Dacia Block" w:hAnsi="Dacia Block" w:cs="Dacia Block"/>
          <w:bCs/>
          <w:sz w:val="22"/>
          <w:szCs w:val="28"/>
        </w:rPr>
        <w:t>0</w:t>
      </w:r>
      <w:r>
        <w:rPr>
          <w:rFonts w:ascii="Dacia Block" w:hAnsi="Dacia Block" w:cs="Dacia Block"/>
          <w:bCs/>
          <w:sz w:val="22"/>
          <w:szCs w:val="28"/>
        </w:rPr>
        <w:t>00 commandes au premier semestre 2022.</w:t>
      </w:r>
    </w:p>
    <w:p w14:paraId="3F084395" w14:textId="77777777" w:rsidR="00775B50" w:rsidRPr="00775B50" w:rsidRDefault="00775B50" w:rsidP="00BB4D96">
      <w:pPr>
        <w:pStyle w:val="DPuceronde"/>
        <w:ind w:left="142"/>
        <w:rPr>
          <w:rFonts w:ascii="Dacia Block" w:hAnsi="Dacia Block" w:cs="Dacia Block"/>
          <w:bCs/>
          <w:sz w:val="22"/>
          <w:szCs w:val="28"/>
        </w:rPr>
      </w:pPr>
    </w:p>
    <w:p w14:paraId="5E5C1983" w14:textId="65B45E4F" w:rsidR="0053289B" w:rsidRPr="0053289B" w:rsidRDefault="0053289B" w:rsidP="00BB4D96">
      <w:pPr>
        <w:pStyle w:val="DPuceronde"/>
        <w:numPr>
          <w:ilvl w:val="0"/>
          <w:numId w:val="1"/>
        </w:numPr>
        <w:ind w:left="142" w:hanging="284"/>
        <w:rPr>
          <w:rFonts w:ascii="Dacia Block" w:hAnsi="Dacia Block" w:cs="Dacia Block"/>
          <w:bCs/>
          <w:sz w:val="22"/>
          <w:szCs w:val="28"/>
        </w:rPr>
      </w:pPr>
      <w:r w:rsidRPr="0053289B">
        <w:rPr>
          <w:rFonts w:ascii="Dacia Block" w:hAnsi="Dacia Block" w:cs="Dacia Block"/>
          <w:bCs/>
          <w:sz w:val="22"/>
          <w:szCs w:val="28"/>
        </w:rPr>
        <w:t xml:space="preserve">L’application de la nouvelle identité de marque à l’ensemble </w:t>
      </w:r>
      <w:r w:rsidR="00775B50">
        <w:rPr>
          <w:rFonts w:ascii="Dacia Block" w:hAnsi="Dacia Block" w:cs="Dacia Block"/>
          <w:bCs/>
          <w:sz w:val="22"/>
          <w:szCs w:val="28"/>
        </w:rPr>
        <w:t>des</w:t>
      </w:r>
      <w:r w:rsidRPr="0053289B">
        <w:rPr>
          <w:rFonts w:ascii="Dacia Block" w:hAnsi="Dacia Block" w:cs="Dacia Block"/>
          <w:bCs/>
          <w:sz w:val="22"/>
          <w:szCs w:val="28"/>
        </w:rPr>
        <w:t xml:space="preserve"> modèles a été présentée le 15 juin 2022, les commandes sont ouvertes depuis le 16 juin et les véhicules arriveront dans les réseaux au cours du 4</w:t>
      </w:r>
      <w:r w:rsidRPr="0053289B">
        <w:rPr>
          <w:rFonts w:ascii="Dacia Block" w:hAnsi="Dacia Block" w:cs="Dacia Block"/>
          <w:bCs/>
          <w:sz w:val="22"/>
          <w:szCs w:val="28"/>
          <w:vertAlign w:val="superscript"/>
        </w:rPr>
        <w:t>ème</w:t>
      </w:r>
      <w:r w:rsidRPr="0053289B">
        <w:rPr>
          <w:rFonts w:ascii="Dacia Block" w:hAnsi="Dacia Block" w:cs="Dacia Block"/>
          <w:bCs/>
          <w:sz w:val="22"/>
          <w:szCs w:val="28"/>
        </w:rPr>
        <w:t xml:space="preserve"> trimestre 2022.</w:t>
      </w:r>
    </w:p>
    <w:p w14:paraId="5F0E7872" w14:textId="77777777" w:rsidR="00F96AD5" w:rsidRDefault="00F96AD5" w:rsidP="00BB4D96">
      <w:pPr>
        <w:spacing w:after="160" w:line="259" w:lineRule="auto"/>
        <w:ind w:left="142"/>
        <w:jc w:val="left"/>
      </w:pPr>
      <w:r>
        <w:br w:type="page"/>
      </w:r>
    </w:p>
    <w:p w14:paraId="492FA4ED" w14:textId="3F84A05A" w:rsidR="00F96AD5" w:rsidRPr="00F96AD5" w:rsidRDefault="00F96AD5" w:rsidP="00F96AD5">
      <w:pPr>
        <w:pStyle w:val="DIntertitre"/>
        <w:spacing w:line="276" w:lineRule="auto"/>
        <w:jc w:val="both"/>
        <w:rPr>
          <w:lang w:val="fr-FR"/>
        </w:rPr>
      </w:pPr>
      <w:r w:rsidRPr="00F96AD5">
        <w:rPr>
          <w:lang w:val="fr-FR"/>
        </w:rPr>
        <w:lastRenderedPageBreak/>
        <w:t>Volumes et parts de march</w:t>
      </w:r>
      <w:r w:rsidR="00E0743A">
        <w:rPr>
          <w:lang w:val="fr-FR"/>
        </w:rPr>
        <w:t>É</w:t>
      </w:r>
      <w:r w:rsidRPr="00F96AD5">
        <w:rPr>
          <w:lang w:val="fr-FR"/>
        </w:rPr>
        <w:t xml:space="preserve"> en hausse</w:t>
      </w:r>
    </w:p>
    <w:p w14:paraId="43D6F289" w14:textId="77777777" w:rsidR="00F96AD5" w:rsidRPr="008A0A2E" w:rsidRDefault="00F96AD5" w:rsidP="00F96AD5"/>
    <w:p w14:paraId="282354D4" w14:textId="626B7759" w:rsidR="00F96AD5" w:rsidRPr="00F52D5C" w:rsidRDefault="00F96AD5" w:rsidP="00F96AD5">
      <w:pPr>
        <w:shd w:val="clear" w:color="auto" w:fill="FFFFFF"/>
        <w:spacing w:after="384"/>
        <w:rPr>
          <w:rFonts w:ascii="Read" w:eastAsia="Times New Roman" w:hAnsi="Read" w:cs="Read"/>
          <w:color w:val="333333"/>
          <w:sz w:val="24"/>
          <w:szCs w:val="24"/>
          <w:lang w:eastAsia="fr-FR"/>
        </w:rPr>
      </w:pPr>
      <w:r w:rsidRPr="008A0A2E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En hausse de 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>5,9</w:t>
      </w:r>
      <w:r w:rsidRPr="008A0A2E">
        <w:rPr>
          <w:rFonts w:ascii="Read" w:eastAsia="Times New Roman" w:hAnsi="Read" w:cs="Read"/>
          <w:color w:val="000000"/>
          <w:sz w:val="24"/>
          <w:szCs w:val="24"/>
          <w:lang w:eastAsia="fr-FR"/>
        </w:rPr>
        <w:t>% par rapport à l’année précédente, les volumes de D</w:t>
      </w:r>
      <w:r w:rsidR="00D8308B">
        <w:rPr>
          <w:rFonts w:ascii="Read" w:eastAsia="Times New Roman" w:hAnsi="Read" w:cs="Read"/>
          <w:color w:val="000000"/>
          <w:sz w:val="24"/>
          <w:szCs w:val="24"/>
          <w:lang w:eastAsia="fr-FR"/>
        </w:rPr>
        <w:t>acia</w:t>
      </w:r>
      <w:r w:rsidRPr="008A0A2E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atteignent 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>277</w:t>
      </w:r>
      <w:r w:rsidR="004467A5">
        <w:rPr>
          <w:rFonts w:ascii="Read" w:eastAsia="Times New Roman" w:hAnsi="Read" w:cs="Read"/>
          <w:color w:val="000000"/>
          <w:sz w:val="24"/>
          <w:szCs w:val="24"/>
          <w:lang w:eastAsia="fr-FR"/>
        </w:rPr>
        <w:t> 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>885</w:t>
      </w:r>
      <w:r w:rsidR="00355843">
        <w:rPr>
          <w:rFonts w:ascii="Read" w:eastAsia="Times New Roman" w:hAnsi="Read" w:cs="Read"/>
          <w:color w:val="000000"/>
          <w:sz w:val="24"/>
          <w:szCs w:val="24"/>
          <w:lang w:eastAsia="fr-FR"/>
        </w:rPr>
        <w:t> </w:t>
      </w:r>
      <w:r w:rsidRPr="008A0A2E">
        <w:rPr>
          <w:rFonts w:ascii="Read" w:eastAsia="Times New Roman" w:hAnsi="Read" w:cs="Read"/>
          <w:color w:val="000000"/>
          <w:sz w:val="24"/>
          <w:szCs w:val="24"/>
          <w:lang w:eastAsia="fr-FR"/>
        </w:rPr>
        <w:t>unités en 202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>2</w:t>
      </w:r>
      <w:r w:rsidRPr="008A0A2E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sur un marché fortement pénalisé par la crise sanitaire et par la crise des </w:t>
      </w:r>
      <w:r w:rsidRPr="00F52D5C">
        <w:rPr>
          <w:rFonts w:ascii="Read" w:eastAsia="Times New Roman" w:hAnsi="Read" w:cs="Read"/>
          <w:color w:val="000000"/>
          <w:sz w:val="24"/>
          <w:szCs w:val="24"/>
          <w:lang w:eastAsia="fr-FR"/>
        </w:rPr>
        <w:t>composants électroniques. Sur son périmètre de commercialisation, D</w:t>
      </w:r>
      <w:r w:rsidR="00D8308B">
        <w:rPr>
          <w:rFonts w:ascii="Read" w:eastAsia="Times New Roman" w:hAnsi="Read" w:cs="Read"/>
          <w:color w:val="000000"/>
          <w:sz w:val="24"/>
          <w:szCs w:val="24"/>
          <w:lang w:eastAsia="fr-FR"/>
        </w:rPr>
        <w:t>acia</w:t>
      </w:r>
      <w:r w:rsidRPr="00F52D5C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augmente sa part de marché de 0,8 p</w:t>
      </w:r>
      <w:r w:rsidR="000A7056">
        <w:rPr>
          <w:rFonts w:ascii="Read" w:eastAsia="Times New Roman" w:hAnsi="Read" w:cs="Read"/>
          <w:color w:val="000000"/>
          <w:sz w:val="24"/>
          <w:szCs w:val="24"/>
          <w:lang w:eastAsia="fr-FR"/>
        </w:rPr>
        <w:t>oin</w:t>
      </w:r>
      <w:r w:rsidRPr="00F52D5C">
        <w:rPr>
          <w:rFonts w:ascii="Read" w:eastAsia="Times New Roman" w:hAnsi="Read" w:cs="Read"/>
          <w:color w:val="000000"/>
          <w:sz w:val="24"/>
          <w:szCs w:val="24"/>
          <w:lang w:eastAsia="fr-FR"/>
        </w:rPr>
        <w:t>t à 3,9% sur un marché en baisse de 14,6%</w:t>
      </w:r>
      <w:r w:rsidR="00775B50">
        <w:rPr>
          <w:rFonts w:ascii="Read" w:eastAsia="Times New Roman" w:hAnsi="Read" w:cs="Read"/>
          <w:color w:val="000000"/>
          <w:sz w:val="24"/>
          <w:szCs w:val="24"/>
          <w:lang w:eastAsia="fr-FR"/>
        </w:rPr>
        <w:t>.</w:t>
      </w:r>
    </w:p>
    <w:p w14:paraId="6E7A016F" w14:textId="000B1D2F" w:rsidR="00F96AD5" w:rsidRPr="00F52D5C" w:rsidRDefault="00F96AD5" w:rsidP="00F96AD5">
      <w:pPr>
        <w:spacing w:after="384"/>
        <w:rPr>
          <w:rFonts w:ascii="Read" w:eastAsia="Times New Roman" w:hAnsi="Read" w:cs="Read"/>
          <w:color w:val="333333"/>
          <w:sz w:val="24"/>
          <w:szCs w:val="24"/>
          <w:lang w:eastAsia="fr-FR"/>
        </w:rPr>
      </w:pPr>
      <w:r w:rsidRPr="00F52D5C">
        <w:rPr>
          <w:rFonts w:ascii="Read" w:eastAsia="Times New Roman" w:hAnsi="Read" w:cs="Read"/>
          <w:color w:val="000000"/>
          <w:sz w:val="24"/>
          <w:szCs w:val="24"/>
          <w:lang w:eastAsia="fr-FR"/>
        </w:rPr>
        <w:t>La progression de D</w:t>
      </w:r>
      <w:r w:rsidR="00D8308B">
        <w:rPr>
          <w:rFonts w:ascii="Read" w:eastAsia="Times New Roman" w:hAnsi="Read" w:cs="Read"/>
          <w:color w:val="000000"/>
          <w:sz w:val="24"/>
          <w:szCs w:val="24"/>
          <w:lang w:eastAsia="fr-FR"/>
        </w:rPr>
        <w:t>acia</w:t>
      </w:r>
      <w:r w:rsidRPr="00F52D5C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s’explique tout particulièrement par le succès de sa nouvelle gamme. Au premier semestre 2022, sur le marché VP, D</w:t>
      </w:r>
      <w:r w:rsidR="00D8308B">
        <w:rPr>
          <w:rFonts w:ascii="Read" w:eastAsia="Times New Roman" w:hAnsi="Read" w:cs="Read"/>
          <w:color w:val="000000"/>
          <w:sz w:val="24"/>
          <w:szCs w:val="24"/>
          <w:lang w:eastAsia="fr-FR"/>
        </w:rPr>
        <w:t>acia</w:t>
      </w:r>
      <w:r w:rsidRPr="00F52D5C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renforce sa position de 3</w:t>
      </w:r>
      <w:r w:rsidRPr="00B35A40">
        <w:rPr>
          <w:rFonts w:ascii="Read" w:eastAsia="Times New Roman" w:hAnsi="Read" w:cs="Read"/>
          <w:color w:val="000000"/>
          <w:sz w:val="24"/>
          <w:szCs w:val="24"/>
          <w:vertAlign w:val="superscript"/>
          <w:lang w:eastAsia="fr-FR"/>
        </w:rPr>
        <w:t>ème</w:t>
      </w:r>
      <w:r w:rsidRPr="00F52D5C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marque la plus vendue en Europe </w:t>
      </w:r>
      <w:r w:rsidR="001454E6" w:rsidRPr="00B35A40">
        <w:rPr>
          <w:rFonts w:ascii="Read" w:eastAsia="Times New Roman" w:hAnsi="Read" w:cs="Read"/>
          <w:color w:val="000000"/>
          <w:sz w:val="24"/>
          <w:szCs w:val="24"/>
          <w:lang w:eastAsia="fr-FR"/>
        </w:rPr>
        <w:t>auprès</w:t>
      </w:r>
      <w:r w:rsidRPr="00F52D5C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des clients particuliers.</w:t>
      </w:r>
    </w:p>
    <w:p w14:paraId="5995F6E9" w14:textId="68A61363" w:rsidR="00F96AD5" w:rsidRDefault="00F96AD5" w:rsidP="00F96AD5">
      <w:pPr>
        <w:rPr>
          <w:rFonts w:ascii="Read" w:eastAsia="Times New Roman" w:hAnsi="Read" w:cs="Read"/>
          <w:color w:val="000000"/>
          <w:sz w:val="24"/>
          <w:szCs w:val="24"/>
          <w:lang w:eastAsia="fr-FR"/>
        </w:rPr>
      </w:pPr>
      <w:r w:rsidRPr="00F52D5C">
        <w:rPr>
          <w:rFonts w:ascii="Read" w:eastAsia="Times New Roman" w:hAnsi="Read" w:cs="Read"/>
          <w:color w:val="000000"/>
          <w:sz w:val="24"/>
          <w:szCs w:val="24"/>
          <w:lang w:eastAsia="fr-FR"/>
        </w:rPr>
        <w:t>En détail, D</w:t>
      </w:r>
      <w:r w:rsidR="00D8308B">
        <w:rPr>
          <w:rFonts w:ascii="Read" w:eastAsia="Times New Roman" w:hAnsi="Read" w:cs="Read"/>
          <w:color w:val="000000"/>
          <w:sz w:val="24"/>
          <w:szCs w:val="24"/>
          <w:lang w:eastAsia="fr-FR"/>
        </w:rPr>
        <w:t>acia</w:t>
      </w:r>
      <w:r w:rsidRPr="00F52D5C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est sur le podium VP à particuliers en France (2</w:t>
      </w:r>
      <w:r w:rsidRPr="00F52D5C">
        <w:rPr>
          <w:rFonts w:ascii="Read" w:eastAsia="Times New Roman" w:hAnsi="Read" w:cs="Read"/>
          <w:color w:val="000000"/>
          <w:sz w:val="24"/>
          <w:szCs w:val="24"/>
          <w:vertAlign w:val="superscript"/>
          <w:lang w:eastAsia="fr-FR"/>
        </w:rPr>
        <w:t>e</w:t>
      </w:r>
      <w:r w:rsidRPr="00F52D5C">
        <w:rPr>
          <w:rFonts w:ascii="Read" w:eastAsia="Times New Roman" w:hAnsi="Read" w:cs="Read"/>
          <w:color w:val="000000"/>
          <w:sz w:val="24"/>
          <w:szCs w:val="24"/>
          <w:lang w:eastAsia="fr-FR"/>
        </w:rPr>
        <w:t>), en Roumanie (1</w:t>
      </w:r>
      <w:r w:rsidRPr="00F52D5C">
        <w:rPr>
          <w:rFonts w:ascii="Read" w:eastAsia="Times New Roman" w:hAnsi="Read" w:cs="Read"/>
          <w:color w:val="000000"/>
          <w:sz w:val="24"/>
          <w:szCs w:val="24"/>
          <w:vertAlign w:val="superscript"/>
          <w:lang w:eastAsia="fr-FR"/>
        </w:rPr>
        <w:t>er</w:t>
      </w:r>
      <w:r w:rsidRPr="00F52D5C">
        <w:rPr>
          <w:rFonts w:ascii="Read" w:eastAsia="Times New Roman" w:hAnsi="Read" w:cs="Read"/>
          <w:color w:val="000000"/>
          <w:sz w:val="24"/>
          <w:szCs w:val="24"/>
          <w:lang w:eastAsia="fr-FR"/>
        </w:rPr>
        <w:t>), en Italie (3</w:t>
      </w:r>
      <w:r w:rsidRPr="00F52D5C">
        <w:rPr>
          <w:rFonts w:ascii="Read" w:eastAsia="Times New Roman" w:hAnsi="Read" w:cs="Read"/>
          <w:color w:val="000000"/>
          <w:sz w:val="24"/>
          <w:szCs w:val="24"/>
          <w:vertAlign w:val="superscript"/>
          <w:lang w:eastAsia="fr-FR"/>
        </w:rPr>
        <w:t>e</w:t>
      </w:r>
      <w:r w:rsidRPr="00F52D5C">
        <w:rPr>
          <w:rFonts w:ascii="Read" w:eastAsia="Times New Roman" w:hAnsi="Read" w:cs="Read"/>
          <w:color w:val="000000"/>
          <w:sz w:val="24"/>
          <w:szCs w:val="24"/>
          <w:lang w:eastAsia="fr-FR"/>
        </w:rPr>
        <w:t>), au Portugal (1</w:t>
      </w:r>
      <w:r w:rsidRPr="00F52D5C">
        <w:rPr>
          <w:rFonts w:ascii="Read" w:eastAsia="Times New Roman" w:hAnsi="Read" w:cs="Read"/>
          <w:color w:val="000000"/>
          <w:sz w:val="24"/>
          <w:szCs w:val="24"/>
          <w:vertAlign w:val="superscript"/>
          <w:lang w:eastAsia="fr-FR"/>
        </w:rPr>
        <w:t>er</w:t>
      </w:r>
      <w:r w:rsidRPr="00F52D5C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), </w:t>
      </w:r>
      <w:r w:rsidR="00677227" w:rsidRPr="00F52D5C">
        <w:rPr>
          <w:rFonts w:ascii="Read" w:eastAsia="Times New Roman" w:hAnsi="Read" w:cs="Read"/>
          <w:color w:val="000000"/>
          <w:sz w:val="24"/>
          <w:szCs w:val="24"/>
          <w:lang w:eastAsia="fr-FR"/>
        </w:rPr>
        <w:t>en Pologne (</w:t>
      </w:r>
      <w:r w:rsidR="00677227">
        <w:rPr>
          <w:rFonts w:ascii="Read" w:eastAsia="Times New Roman" w:hAnsi="Read" w:cs="Read"/>
          <w:color w:val="000000"/>
          <w:sz w:val="24"/>
          <w:szCs w:val="24"/>
          <w:lang w:eastAsia="fr-FR"/>
        </w:rPr>
        <w:t>3</w:t>
      </w:r>
      <w:r w:rsidR="00677227" w:rsidRPr="00F52D5C">
        <w:rPr>
          <w:rFonts w:ascii="Read" w:eastAsia="Times New Roman" w:hAnsi="Read" w:cs="Read"/>
          <w:color w:val="000000"/>
          <w:sz w:val="24"/>
          <w:szCs w:val="24"/>
          <w:vertAlign w:val="superscript"/>
          <w:lang w:eastAsia="fr-FR"/>
        </w:rPr>
        <w:t>e</w:t>
      </w:r>
      <w:r w:rsidR="00677227" w:rsidRPr="00F52D5C">
        <w:rPr>
          <w:rFonts w:ascii="Read" w:eastAsia="Times New Roman" w:hAnsi="Read" w:cs="Read"/>
          <w:color w:val="000000"/>
          <w:sz w:val="24"/>
          <w:szCs w:val="24"/>
          <w:lang w:eastAsia="fr-FR"/>
        </w:rPr>
        <w:t>),</w:t>
      </w:r>
      <w:r w:rsidR="00677227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</w:t>
      </w:r>
      <w:r w:rsidRPr="00F52D5C">
        <w:rPr>
          <w:rFonts w:ascii="Read" w:eastAsia="Times New Roman" w:hAnsi="Read" w:cs="Read"/>
          <w:color w:val="000000"/>
          <w:sz w:val="24"/>
          <w:szCs w:val="24"/>
          <w:lang w:eastAsia="fr-FR"/>
        </w:rPr>
        <w:t>en Croatie (3</w:t>
      </w:r>
      <w:r w:rsidRPr="00F52D5C">
        <w:rPr>
          <w:rFonts w:ascii="Read" w:eastAsia="Times New Roman" w:hAnsi="Read" w:cs="Read"/>
          <w:color w:val="000000"/>
          <w:sz w:val="24"/>
          <w:szCs w:val="24"/>
          <w:vertAlign w:val="superscript"/>
          <w:lang w:eastAsia="fr-FR"/>
        </w:rPr>
        <w:t>e</w:t>
      </w:r>
      <w:r w:rsidRPr="00F52D5C">
        <w:rPr>
          <w:rFonts w:ascii="Read" w:eastAsia="Times New Roman" w:hAnsi="Read" w:cs="Read"/>
          <w:color w:val="000000"/>
          <w:sz w:val="24"/>
          <w:szCs w:val="24"/>
          <w:lang w:eastAsia="fr-FR"/>
        </w:rPr>
        <w:t>), en Rep. Tchèque (3</w:t>
      </w:r>
      <w:r w:rsidRPr="00F52D5C">
        <w:rPr>
          <w:rFonts w:ascii="Read" w:eastAsia="Times New Roman" w:hAnsi="Read" w:cs="Read"/>
          <w:color w:val="000000"/>
          <w:sz w:val="24"/>
          <w:szCs w:val="24"/>
          <w:vertAlign w:val="superscript"/>
          <w:lang w:eastAsia="fr-FR"/>
        </w:rPr>
        <w:t>e</w:t>
      </w:r>
      <w:r w:rsidRPr="00F52D5C">
        <w:rPr>
          <w:rFonts w:ascii="Read" w:eastAsia="Times New Roman" w:hAnsi="Read" w:cs="Read"/>
          <w:color w:val="000000"/>
          <w:sz w:val="24"/>
          <w:szCs w:val="24"/>
          <w:lang w:eastAsia="fr-FR"/>
        </w:rPr>
        <w:t>), en Hongrie (3</w:t>
      </w:r>
      <w:r w:rsidRPr="00F52D5C">
        <w:rPr>
          <w:rFonts w:ascii="Read" w:eastAsia="Times New Roman" w:hAnsi="Read" w:cs="Read"/>
          <w:color w:val="000000"/>
          <w:sz w:val="24"/>
          <w:szCs w:val="24"/>
          <w:vertAlign w:val="superscript"/>
          <w:lang w:eastAsia="fr-FR"/>
        </w:rPr>
        <w:t>e</w:t>
      </w:r>
      <w:r w:rsidRPr="00F52D5C">
        <w:rPr>
          <w:rFonts w:ascii="Read" w:eastAsia="Times New Roman" w:hAnsi="Read" w:cs="Read"/>
          <w:color w:val="000000"/>
          <w:sz w:val="24"/>
          <w:szCs w:val="24"/>
          <w:lang w:eastAsia="fr-FR"/>
        </w:rPr>
        <w:t>). La marque est au pied du podium en Espagne (4</w:t>
      </w:r>
      <w:r w:rsidRPr="00F52D5C">
        <w:rPr>
          <w:rFonts w:ascii="Read" w:eastAsia="Times New Roman" w:hAnsi="Read" w:cs="Read"/>
          <w:color w:val="000000"/>
          <w:sz w:val="24"/>
          <w:szCs w:val="24"/>
          <w:vertAlign w:val="superscript"/>
          <w:lang w:eastAsia="fr-FR"/>
        </w:rPr>
        <w:t>e</w:t>
      </w:r>
      <w:r w:rsidRPr="00F52D5C">
        <w:rPr>
          <w:rFonts w:ascii="Read" w:eastAsia="Times New Roman" w:hAnsi="Read" w:cs="Read"/>
          <w:color w:val="000000"/>
          <w:sz w:val="24"/>
          <w:szCs w:val="24"/>
          <w:lang w:eastAsia="fr-FR"/>
        </w:rPr>
        <w:t>)</w:t>
      </w:r>
      <w:r w:rsidR="00677227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et </w:t>
      </w:r>
      <w:r w:rsidRPr="00F52D5C">
        <w:rPr>
          <w:rFonts w:ascii="Read" w:eastAsia="Times New Roman" w:hAnsi="Read" w:cs="Read"/>
          <w:color w:val="000000"/>
          <w:sz w:val="24"/>
          <w:szCs w:val="24"/>
          <w:lang w:eastAsia="fr-FR"/>
        </w:rPr>
        <w:t>en Belgique (4</w:t>
      </w:r>
      <w:r w:rsidRPr="00F52D5C">
        <w:rPr>
          <w:rFonts w:ascii="Read" w:eastAsia="Times New Roman" w:hAnsi="Read" w:cs="Read"/>
          <w:color w:val="000000"/>
          <w:sz w:val="24"/>
          <w:szCs w:val="24"/>
          <w:vertAlign w:val="superscript"/>
          <w:lang w:eastAsia="fr-FR"/>
        </w:rPr>
        <w:t>e</w:t>
      </w:r>
      <w:r w:rsidRPr="00F52D5C">
        <w:rPr>
          <w:rFonts w:ascii="Read" w:eastAsia="Times New Roman" w:hAnsi="Read" w:cs="Read"/>
          <w:color w:val="000000"/>
          <w:sz w:val="24"/>
          <w:szCs w:val="24"/>
          <w:lang w:eastAsia="fr-FR"/>
        </w:rPr>
        <w:t>). En Allemagne, par rapport au premier semestre 2021, la marque gagne 4 places (9</w:t>
      </w:r>
      <w:r w:rsidRPr="00F52D5C">
        <w:rPr>
          <w:rFonts w:ascii="Read" w:eastAsia="Times New Roman" w:hAnsi="Read" w:cs="Read"/>
          <w:color w:val="000000"/>
          <w:sz w:val="24"/>
          <w:szCs w:val="24"/>
          <w:vertAlign w:val="superscript"/>
          <w:lang w:eastAsia="fr-FR"/>
        </w:rPr>
        <w:t>e</w:t>
      </w:r>
      <w:r w:rsidRPr="00F52D5C">
        <w:rPr>
          <w:rFonts w:ascii="Read" w:eastAsia="Times New Roman" w:hAnsi="Read" w:cs="Read"/>
          <w:color w:val="000000"/>
          <w:sz w:val="24"/>
          <w:szCs w:val="24"/>
          <w:lang w:eastAsia="fr-FR"/>
        </w:rPr>
        <w:t>) et affiche la 2</w:t>
      </w:r>
      <w:r w:rsidR="00CA2B31">
        <w:rPr>
          <w:rFonts w:ascii="Read" w:eastAsia="Times New Roman" w:hAnsi="Read" w:cs="Read"/>
          <w:color w:val="000000"/>
          <w:sz w:val="24"/>
          <w:szCs w:val="24"/>
          <w:vertAlign w:val="superscript"/>
          <w:lang w:eastAsia="fr-FR"/>
        </w:rPr>
        <w:t>è</w:t>
      </w:r>
      <w:r w:rsidRPr="00CA2B31">
        <w:rPr>
          <w:rFonts w:ascii="Read" w:eastAsia="Times New Roman" w:hAnsi="Read" w:cs="Read"/>
          <w:color w:val="000000"/>
          <w:sz w:val="24"/>
          <w:szCs w:val="24"/>
          <w:vertAlign w:val="superscript"/>
          <w:lang w:eastAsia="fr-FR"/>
        </w:rPr>
        <w:t>m</w:t>
      </w:r>
      <w:r w:rsidR="00CA2B31" w:rsidRPr="00CA2B31">
        <w:rPr>
          <w:rFonts w:ascii="Read" w:eastAsia="Times New Roman" w:hAnsi="Read" w:cs="Read"/>
          <w:color w:val="000000"/>
          <w:sz w:val="24"/>
          <w:szCs w:val="24"/>
          <w:vertAlign w:val="superscript"/>
          <w:lang w:eastAsia="fr-FR"/>
        </w:rPr>
        <w:t>e</w:t>
      </w:r>
      <w:r w:rsidRPr="00F52D5C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meilleure progression sur le marché VP à particuliers.</w:t>
      </w:r>
    </w:p>
    <w:p w14:paraId="692E1E96" w14:textId="1A344174" w:rsidR="00F96AD5" w:rsidRDefault="00F96AD5" w:rsidP="00F96AD5">
      <w:pPr>
        <w:shd w:val="clear" w:color="auto" w:fill="FFFFFF"/>
        <w:rPr>
          <w:rFonts w:ascii="Read" w:eastAsia="Times New Roman" w:hAnsi="Read" w:cs="Read"/>
          <w:color w:val="000000"/>
          <w:sz w:val="24"/>
          <w:szCs w:val="24"/>
          <w:lang w:eastAsia="fr-FR"/>
        </w:rPr>
      </w:pP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En dehors de l’Europe, </w:t>
      </w:r>
      <w:r w:rsidRPr="008A0A2E">
        <w:rPr>
          <w:rFonts w:ascii="Read" w:eastAsia="Times New Roman" w:hAnsi="Read" w:cs="Read"/>
          <w:color w:val="000000"/>
          <w:sz w:val="24"/>
          <w:szCs w:val="24"/>
          <w:lang w:eastAsia="fr-FR"/>
        </w:rPr>
        <w:t>D</w:t>
      </w:r>
      <w:r w:rsidR="003228EA">
        <w:rPr>
          <w:rFonts w:ascii="Read" w:eastAsia="Times New Roman" w:hAnsi="Read" w:cs="Read"/>
          <w:color w:val="000000"/>
          <w:sz w:val="24"/>
          <w:szCs w:val="24"/>
          <w:lang w:eastAsia="fr-FR"/>
        </w:rPr>
        <w:t>acia</w:t>
      </w:r>
      <w:r w:rsidRPr="008A0A2E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maintient son leadership au Maroc.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</w:t>
      </w:r>
    </w:p>
    <w:p w14:paraId="29584772" w14:textId="77777777" w:rsidR="00F96AD5" w:rsidRDefault="00F96AD5" w:rsidP="00F96AD5">
      <w:pPr>
        <w:rPr>
          <w:rFonts w:ascii="Read" w:hAnsi="Read" w:cs="Read"/>
          <w:sz w:val="20"/>
          <w:szCs w:val="24"/>
        </w:rPr>
      </w:pPr>
    </w:p>
    <w:p w14:paraId="3AB9A9EB" w14:textId="3E9F29AA" w:rsidR="00F96AD5" w:rsidRPr="0072196F" w:rsidRDefault="00F96AD5" w:rsidP="00F96AD5">
      <w:pPr>
        <w:rPr>
          <w:rFonts w:ascii="Read" w:eastAsia="Times New Roman" w:hAnsi="Read" w:cs="Read"/>
          <w:color w:val="000000"/>
          <w:sz w:val="24"/>
          <w:szCs w:val="24"/>
          <w:lang w:eastAsia="fr-FR"/>
        </w:rPr>
      </w:pPr>
      <w:r w:rsidRPr="0072196F">
        <w:rPr>
          <w:rFonts w:ascii="Read" w:eastAsia="Times New Roman" w:hAnsi="Read" w:cs="Read"/>
          <w:color w:val="000000"/>
          <w:sz w:val="24"/>
          <w:szCs w:val="24"/>
          <w:lang w:eastAsia="fr-FR"/>
        </w:rPr>
        <w:t>Les commandes cumulées de D</w:t>
      </w:r>
      <w:r w:rsidR="00D8308B">
        <w:rPr>
          <w:rFonts w:ascii="Read" w:eastAsia="Times New Roman" w:hAnsi="Read" w:cs="Read"/>
          <w:color w:val="000000"/>
          <w:sz w:val="24"/>
          <w:szCs w:val="24"/>
          <w:lang w:eastAsia="fr-FR"/>
        </w:rPr>
        <w:t>acia</w:t>
      </w:r>
      <w:r w:rsidRPr="0072196F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Spring et des modèles utilisant la bicarburation essence GPL (ECO-G</w:t>
      </w:r>
      <w:r w:rsidR="004253B0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, </w:t>
      </w:r>
      <w:r w:rsidR="0035536C" w:rsidRPr="0035536C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jusqu’à </w:t>
      </w:r>
      <w:r w:rsidR="004253B0" w:rsidRPr="0035536C">
        <w:rPr>
          <w:rFonts w:ascii="Read" w:eastAsia="Times New Roman" w:hAnsi="Read" w:cs="Read"/>
          <w:color w:val="000000"/>
          <w:sz w:val="24"/>
          <w:szCs w:val="24"/>
          <w:lang w:eastAsia="fr-FR"/>
        </w:rPr>
        <w:t>10% d’</w:t>
      </w:r>
      <w:r w:rsidR="00775B50" w:rsidRPr="0035536C">
        <w:rPr>
          <w:rFonts w:ascii="Read" w:eastAsia="Times New Roman" w:hAnsi="Read" w:cs="Read"/>
          <w:color w:val="000000"/>
          <w:sz w:val="24"/>
          <w:szCs w:val="24"/>
          <w:lang w:eastAsia="fr-FR"/>
        </w:rPr>
        <w:t>émissions</w:t>
      </w:r>
      <w:r w:rsidR="004253B0" w:rsidRPr="0035536C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de </w:t>
      </w:r>
      <w:r w:rsidR="0035536C" w:rsidRPr="0035536C">
        <w:rPr>
          <w:rFonts w:ascii="Read" w:hAnsi="Read" w:cs="Read"/>
          <w:color w:val="202122"/>
          <w:sz w:val="21"/>
          <w:szCs w:val="21"/>
          <w:shd w:val="clear" w:color="auto" w:fill="FFFFFF"/>
        </w:rPr>
        <w:t>CO</w:t>
      </w:r>
      <w:r w:rsidR="0035536C" w:rsidRPr="0035536C">
        <w:rPr>
          <w:rFonts w:ascii="Read" w:hAnsi="Read" w:cs="Read"/>
          <w:color w:val="202122"/>
          <w:shd w:val="clear" w:color="auto" w:fill="FFFFFF"/>
          <w:vertAlign w:val="subscript"/>
        </w:rPr>
        <w:t>2</w:t>
      </w:r>
      <w:r w:rsidR="004253B0" w:rsidRPr="0035536C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en moins</w:t>
      </w:r>
      <w:r w:rsidRPr="0035536C">
        <w:rPr>
          <w:rFonts w:ascii="Read" w:eastAsia="Times New Roman" w:hAnsi="Read" w:cs="Read"/>
          <w:color w:val="000000"/>
          <w:sz w:val="24"/>
          <w:szCs w:val="24"/>
          <w:lang w:eastAsia="fr-FR"/>
        </w:rPr>
        <w:t>) r</w:t>
      </w:r>
      <w:r w:rsidRPr="0072196F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eprésentent </w:t>
      </w:r>
      <w:r w:rsidR="007C0951">
        <w:rPr>
          <w:rFonts w:ascii="Read" w:eastAsia="Times New Roman" w:hAnsi="Read" w:cs="Read"/>
          <w:color w:val="000000"/>
          <w:sz w:val="24"/>
          <w:szCs w:val="24"/>
          <w:lang w:eastAsia="fr-FR"/>
        </w:rPr>
        <w:t>près d’un véhicule sur deux (</w:t>
      </w:r>
      <w:r w:rsidRPr="0072196F">
        <w:rPr>
          <w:rFonts w:ascii="Read" w:eastAsia="Times New Roman" w:hAnsi="Read" w:cs="Read"/>
          <w:color w:val="000000"/>
          <w:sz w:val="24"/>
          <w:szCs w:val="24"/>
          <w:lang w:eastAsia="fr-FR"/>
        </w:rPr>
        <w:t>48% des commandes du périmètre de commercialisation Dacia hors Maroc</w:t>
      </w:r>
      <w:r w:rsidR="00A77E82">
        <w:rPr>
          <w:rFonts w:ascii="Read" w:eastAsia="Times New Roman" w:hAnsi="Read" w:cs="Read"/>
          <w:color w:val="000000"/>
          <w:sz w:val="24"/>
          <w:szCs w:val="24"/>
          <w:lang w:eastAsia="fr-FR"/>
        </w:rPr>
        <w:t>)</w:t>
      </w:r>
      <w:r w:rsidRPr="0072196F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. 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>C</w:t>
      </w:r>
      <w:r w:rsidRPr="0072196F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e mix progresse de </w:t>
      </w:r>
      <w:r w:rsidR="001454E6" w:rsidRPr="00B35A40">
        <w:rPr>
          <w:rFonts w:ascii="Read" w:eastAsia="Times New Roman" w:hAnsi="Read" w:cs="Read"/>
          <w:color w:val="000000"/>
          <w:sz w:val="24"/>
          <w:szCs w:val="24"/>
          <w:lang w:eastAsia="fr-FR"/>
        </w:rPr>
        <w:t>7</w:t>
      </w:r>
      <w:r w:rsidR="00B35A40" w:rsidRPr="00B35A40">
        <w:rPr>
          <w:rFonts w:ascii="Read" w:eastAsia="Times New Roman" w:hAnsi="Read" w:cs="Read"/>
          <w:color w:val="000000"/>
          <w:sz w:val="24"/>
          <w:szCs w:val="24"/>
          <w:lang w:eastAsia="fr-FR"/>
        </w:rPr>
        <w:t> </w:t>
      </w:r>
      <w:r w:rsidRPr="00B35A40">
        <w:rPr>
          <w:rFonts w:ascii="Read" w:eastAsia="Times New Roman" w:hAnsi="Read" w:cs="Read"/>
          <w:color w:val="000000"/>
          <w:sz w:val="24"/>
          <w:szCs w:val="24"/>
          <w:lang w:eastAsia="fr-FR"/>
        </w:rPr>
        <w:t>points</w:t>
      </w:r>
      <w:r w:rsidRPr="0072196F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par rapport au premier semestre 2021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>.</w:t>
      </w:r>
    </w:p>
    <w:p w14:paraId="7FB87D79" w14:textId="133B459C" w:rsidR="00F96AD5" w:rsidRDefault="0093223B" w:rsidP="00F96AD5">
      <w:pPr>
        <w:rPr>
          <w:rFonts w:ascii="Read" w:hAnsi="Read" w:cs="Read"/>
          <w:sz w:val="20"/>
          <w:szCs w:val="24"/>
        </w:rPr>
      </w:pPr>
      <w:r w:rsidRPr="0008631C">
        <w:rPr>
          <w:rFonts w:ascii="Read" w:hAnsi="Read" w:cs="Read"/>
          <w:b/>
          <w:bCs/>
          <w:noProof/>
          <w:color w:val="EC6528" w:themeColor="background2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E6101BC" wp14:editId="63EA26F2">
            <wp:simplePos x="0" y="0"/>
            <wp:positionH relativeFrom="page">
              <wp:align>left</wp:align>
            </wp:positionH>
            <wp:positionV relativeFrom="paragraph">
              <wp:posOffset>77554</wp:posOffset>
            </wp:positionV>
            <wp:extent cx="523875" cy="523875"/>
            <wp:effectExtent l="0" t="0" r="0" b="0"/>
            <wp:wrapThrough wrapText="bothSides">
              <wp:wrapPolygon edited="0">
                <wp:start x="6284" y="4713"/>
                <wp:lineTo x="3142" y="12567"/>
                <wp:lineTo x="3142" y="16495"/>
                <wp:lineTo x="18065" y="16495"/>
                <wp:lineTo x="18065" y="4713"/>
                <wp:lineTo x="6284" y="4713"/>
              </wp:wrapPolygon>
            </wp:wrapThrough>
            <wp:docPr id="8" name="Graphique 8" descr="Guillemet ouver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que 7" descr="Guillemet ouvert avec un remplissage uni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B29ABE" w14:textId="7C5991CC" w:rsidR="00F96AD5" w:rsidRDefault="00F96AD5" w:rsidP="00F96AD5">
      <w:pPr>
        <w:rPr>
          <w:rFonts w:ascii="Read" w:hAnsi="Read" w:cs="Read"/>
          <w:sz w:val="20"/>
          <w:szCs w:val="24"/>
        </w:rPr>
      </w:pPr>
    </w:p>
    <w:p w14:paraId="55E75ABE" w14:textId="19DA7B19" w:rsidR="00F96AD5" w:rsidRPr="00482AF4" w:rsidRDefault="00F96AD5" w:rsidP="00677227">
      <w:pPr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</w:pPr>
      <w:r w:rsidRPr="00482AF4">
        <w:rPr>
          <w:rFonts w:ascii="Dacia Block Light" w:hAnsi="Dacia Block Light" w:cs="Dacia Block Light"/>
          <w:b/>
          <w:bCs/>
          <w:noProof/>
          <w:color w:val="EC6528" w:themeColor="background2"/>
          <w:sz w:val="20"/>
          <w:szCs w:val="20"/>
        </w:rPr>
        <w:drawing>
          <wp:anchor distT="0" distB="0" distL="180340" distR="114300" simplePos="0" relativeHeight="251661312" behindDoc="0" locked="0" layoutInCell="1" allowOverlap="1" wp14:anchorId="655F976C" wp14:editId="2EC26787">
            <wp:simplePos x="0" y="0"/>
            <wp:positionH relativeFrom="column">
              <wp:posOffset>5265420</wp:posOffset>
            </wp:positionH>
            <wp:positionV relativeFrom="paragraph">
              <wp:posOffset>10795</wp:posOffset>
            </wp:positionV>
            <wp:extent cx="1299600" cy="12996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00" cy="129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227"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  <w:t>L</w:t>
      </w:r>
      <w:r w:rsidRPr="00482AF4"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  <w:t xml:space="preserve">a </w:t>
      </w:r>
      <w:r w:rsidR="00677227"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  <w:t xml:space="preserve">croissance de la </w:t>
      </w:r>
      <w:r w:rsidRPr="00482AF4"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  <w:t xml:space="preserve">performance commerciale de Dacia </w:t>
      </w:r>
      <w:r w:rsidR="00677227"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  <w:t xml:space="preserve">dans un </w:t>
      </w:r>
      <w:r w:rsidR="0035536C"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  <w:t>marché</w:t>
      </w:r>
      <w:r w:rsidR="00677227"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  <w:t xml:space="preserve"> en net retrait </w:t>
      </w:r>
      <w:r w:rsidRPr="00482AF4"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  <w:t>confirme la pertinence de son positionnement</w:t>
      </w:r>
      <w:r w:rsidR="00677227"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  <w:t xml:space="preserve"> bas</w:t>
      </w:r>
      <w:r w:rsidR="000A7056"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  <w:t>é</w:t>
      </w:r>
      <w:r w:rsidR="00677227"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  <w:t xml:space="preserve"> sur un rapport prestations/prix au meilleur niveau</w:t>
      </w:r>
      <w:r w:rsidRPr="00482AF4"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  <w:t>.</w:t>
      </w:r>
    </w:p>
    <w:p w14:paraId="2790FE32" w14:textId="074D1738" w:rsidR="00F96AD5" w:rsidRPr="00482AF4" w:rsidRDefault="004253B0" w:rsidP="00F96AD5">
      <w:pPr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</w:pPr>
      <w:r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  <w:t>L</w:t>
      </w:r>
      <w:r w:rsidR="00F96AD5" w:rsidRPr="00482AF4"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  <w:t xml:space="preserve">es versions </w:t>
      </w:r>
      <w:r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  <w:t xml:space="preserve">électriques et </w:t>
      </w:r>
      <w:r w:rsidR="00B35A40" w:rsidRPr="00B35A40"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  <w:t>GPL</w:t>
      </w:r>
      <w:r w:rsidR="00B35A40"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  <w:t xml:space="preserve"> </w:t>
      </w:r>
      <w:r w:rsidR="00F96AD5" w:rsidRPr="00B35A40"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  <w:t>ECO</w:t>
      </w:r>
      <w:r w:rsidR="00B35A40"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  <w:t>-G</w:t>
      </w:r>
      <w:r w:rsidR="00B35A40" w:rsidRPr="00B35A40"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  <w:t xml:space="preserve"> </w:t>
      </w:r>
      <w:r w:rsidR="00F96AD5" w:rsidRPr="00482AF4"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  <w:t xml:space="preserve">représentent </w:t>
      </w:r>
      <w:r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  <w:t xml:space="preserve">quasiment la </w:t>
      </w:r>
      <w:r w:rsidR="0035536C"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  <w:t>moitié</w:t>
      </w:r>
      <w:r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  <w:t xml:space="preserve"> des commandes clients au premier semestre 2022, </w:t>
      </w:r>
      <w:r w:rsidR="00F96AD5" w:rsidRPr="00482AF4"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  <w:t>faisant écho à la proposition de Dacia de consommer l’automobile de façon plus raisonnée.</w:t>
      </w:r>
    </w:p>
    <w:p w14:paraId="327C8826" w14:textId="77777777" w:rsidR="00893A16" w:rsidRPr="008373A8" w:rsidRDefault="00893A16" w:rsidP="00F96AD5">
      <w:pPr>
        <w:rPr>
          <w:rFonts w:ascii="Read" w:hAnsi="Read" w:cs="Read"/>
          <w:b/>
          <w:bCs/>
          <w:sz w:val="20"/>
          <w:szCs w:val="20"/>
        </w:rPr>
      </w:pPr>
    </w:p>
    <w:p w14:paraId="178174A2" w14:textId="4FF6E040" w:rsidR="00E92640" w:rsidRPr="00014AB1" w:rsidRDefault="009E00DF" w:rsidP="00014AB1">
      <w:r w:rsidRPr="002E625B">
        <w:rPr>
          <w:rFonts w:ascii="Dacia Block Light" w:hAnsi="Dacia Block Light" w:cs="Dacia Block Light"/>
          <w:b/>
          <w:bCs/>
          <w:noProof/>
          <w:color w:val="B3CC23" w:themeColor="accent4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940AA25" wp14:editId="4D05CF37">
            <wp:simplePos x="0" y="0"/>
            <wp:positionH relativeFrom="page">
              <wp:align>right</wp:align>
            </wp:positionH>
            <wp:positionV relativeFrom="paragraph">
              <wp:posOffset>5365</wp:posOffset>
            </wp:positionV>
            <wp:extent cx="533400" cy="533400"/>
            <wp:effectExtent l="0" t="0" r="0" b="0"/>
            <wp:wrapNone/>
            <wp:docPr id="9" name="Graphique 9" descr="Guillemet fermé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Guillemet fermé avec un remplissage uni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6AD5" w:rsidRPr="00072B01">
        <w:rPr>
          <w:rFonts w:ascii="Read" w:hAnsi="Read" w:cs="Read"/>
          <w:b/>
          <w:bCs/>
          <w:sz w:val="20"/>
          <w:szCs w:val="20"/>
        </w:rPr>
        <w:t>Xavier Martinet</w:t>
      </w:r>
      <w:r w:rsidR="00F96AD5" w:rsidRPr="00072B01">
        <w:t xml:space="preserve">, </w:t>
      </w:r>
      <w:r w:rsidR="001D0C9F" w:rsidRPr="00072B01">
        <w:t>Directeur Marketing</w:t>
      </w:r>
      <w:r w:rsidR="00072B01" w:rsidRPr="00072B01">
        <w:t xml:space="preserve"> Ventes &amp; Opérations</w:t>
      </w:r>
      <w:r w:rsidR="002A40CC">
        <w:t xml:space="preserve"> D</w:t>
      </w:r>
      <w:r w:rsidR="001C47CC">
        <w:t>acia</w:t>
      </w:r>
    </w:p>
    <w:p w14:paraId="6C14B9A9" w14:textId="77777777" w:rsidR="00E92640" w:rsidRPr="00E92640" w:rsidRDefault="00E92640" w:rsidP="00F96AD5"/>
    <w:p w14:paraId="206E19E0" w14:textId="628CD5E7" w:rsidR="00F96AD5" w:rsidRPr="00E92640" w:rsidRDefault="00F96AD5" w:rsidP="00F96AD5">
      <w:pPr>
        <w:rPr>
          <w:rFonts w:ascii="Read" w:hAnsi="Read" w:cs="Read"/>
          <w:sz w:val="20"/>
          <w:szCs w:val="24"/>
        </w:rPr>
      </w:pPr>
    </w:p>
    <w:p w14:paraId="02A0FF17" w14:textId="77777777" w:rsidR="00C52DD7" w:rsidRPr="00E92640" w:rsidRDefault="00C52DD7" w:rsidP="00F96AD5">
      <w:pPr>
        <w:rPr>
          <w:rFonts w:ascii="Read" w:hAnsi="Read" w:cs="Read"/>
          <w:sz w:val="20"/>
          <w:szCs w:val="24"/>
        </w:rPr>
      </w:pPr>
    </w:p>
    <w:p w14:paraId="54C2C256" w14:textId="77777777" w:rsidR="00F96AD5" w:rsidRPr="00B34147" w:rsidRDefault="00F96AD5" w:rsidP="00F96AD5">
      <w:pPr>
        <w:rPr>
          <w:rFonts w:ascii="Dacia Block" w:hAnsi="Dacia Block" w:cs="Dacia Block"/>
          <w:caps/>
          <w:color w:val="4E5844" w:themeColor="text2"/>
          <w:sz w:val="24"/>
        </w:rPr>
      </w:pPr>
      <w:r w:rsidRPr="00B34147">
        <w:rPr>
          <w:rFonts w:ascii="Dacia Block" w:hAnsi="Dacia Block" w:cs="Dacia Block"/>
          <w:caps/>
          <w:color w:val="4E5844" w:themeColor="text2"/>
          <w:sz w:val="24"/>
        </w:rPr>
        <w:t xml:space="preserve">Une gamme </w:t>
      </w:r>
      <w:r>
        <w:rPr>
          <w:rFonts w:ascii="Dacia Block" w:hAnsi="Dacia Block" w:cs="Dacia Block"/>
          <w:caps/>
          <w:color w:val="4E5844" w:themeColor="text2"/>
          <w:sz w:val="24"/>
        </w:rPr>
        <w:t>forte de quatre piliers</w:t>
      </w:r>
    </w:p>
    <w:p w14:paraId="4EA62F70" w14:textId="77777777" w:rsidR="00F96AD5" w:rsidRDefault="00F96AD5" w:rsidP="00F96AD5">
      <w:pPr>
        <w:rPr>
          <w:rFonts w:ascii="Read" w:hAnsi="Read" w:cs="Read"/>
          <w:sz w:val="20"/>
          <w:szCs w:val="24"/>
        </w:rPr>
      </w:pPr>
    </w:p>
    <w:p w14:paraId="5876BF7E" w14:textId="7E1476ED" w:rsidR="00F96AD5" w:rsidRPr="00F52D5C" w:rsidRDefault="00F96AD5" w:rsidP="001539D5">
      <w:pPr>
        <w:pStyle w:val="Paragraphedeliste"/>
        <w:numPr>
          <w:ilvl w:val="0"/>
          <w:numId w:val="10"/>
        </w:numPr>
        <w:ind w:left="567"/>
        <w:rPr>
          <w:rFonts w:ascii="Read" w:hAnsi="Read" w:cs="Read"/>
          <w:sz w:val="24"/>
          <w:szCs w:val="24"/>
        </w:rPr>
      </w:pPr>
      <w:r w:rsidRPr="00F52D5C">
        <w:rPr>
          <w:rFonts w:ascii="Read" w:hAnsi="Read" w:cs="Read"/>
          <w:sz w:val="24"/>
          <w:szCs w:val="24"/>
        </w:rPr>
        <w:t xml:space="preserve">Spring : sur le podium des véhicules 100% électriques </w:t>
      </w:r>
      <w:r w:rsidR="00F72A64">
        <w:rPr>
          <w:rFonts w:ascii="Read" w:hAnsi="Read" w:cs="Read"/>
          <w:sz w:val="24"/>
          <w:szCs w:val="24"/>
        </w:rPr>
        <w:t>du</w:t>
      </w:r>
      <w:r w:rsidRPr="00F52D5C">
        <w:rPr>
          <w:rFonts w:ascii="Read" w:hAnsi="Read" w:cs="Read"/>
          <w:sz w:val="24"/>
          <w:szCs w:val="24"/>
        </w:rPr>
        <w:t xml:space="preserve"> marché VP à particuliers en Europe</w:t>
      </w:r>
      <w:r w:rsidR="0035536C">
        <w:rPr>
          <w:rStyle w:val="Appelnotedebasdep"/>
          <w:rFonts w:ascii="Read" w:hAnsi="Read" w:cs="Read"/>
          <w:sz w:val="24"/>
          <w:szCs w:val="24"/>
        </w:rPr>
        <w:footnoteReference w:id="3"/>
      </w:r>
    </w:p>
    <w:p w14:paraId="5E9D1C83" w14:textId="7C906420" w:rsidR="00F96AD5" w:rsidRPr="00F52D5C" w:rsidRDefault="00F96AD5" w:rsidP="001539D5">
      <w:pPr>
        <w:pStyle w:val="Paragraphedeliste"/>
        <w:numPr>
          <w:ilvl w:val="0"/>
          <w:numId w:val="10"/>
        </w:numPr>
        <w:ind w:left="567"/>
        <w:rPr>
          <w:rFonts w:ascii="Read" w:hAnsi="Read" w:cs="Read"/>
          <w:sz w:val="24"/>
          <w:szCs w:val="24"/>
        </w:rPr>
      </w:pPr>
      <w:r w:rsidRPr="00F52D5C">
        <w:rPr>
          <w:rFonts w:ascii="Read" w:hAnsi="Read" w:cs="Read"/>
          <w:sz w:val="24"/>
          <w:szCs w:val="24"/>
        </w:rPr>
        <w:t>Sandero : modèle le plus vendu sur le marché VP à clients particuliers en Europe</w:t>
      </w:r>
      <w:r w:rsidR="005967A4">
        <w:rPr>
          <w:rFonts w:ascii="Read" w:hAnsi="Read" w:cs="Read"/>
          <w:sz w:val="24"/>
          <w:szCs w:val="24"/>
        </w:rPr>
        <w:t xml:space="preserve"> depuis 2017</w:t>
      </w:r>
    </w:p>
    <w:p w14:paraId="4C5BC254" w14:textId="24EE951C" w:rsidR="00F96AD5" w:rsidRPr="00F52D5C" w:rsidRDefault="00F96AD5" w:rsidP="001539D5">
      <w:pPr>
        <w:pStyle w:val="Paragraphedeliste"/>
        <w:numPr>
          <w:ilvl w:val="0"/>
          <w:numId w:val="10"/>
        </w:numPr>
        <w:ind w:left="567"/>
        <w:rPr>
          <w:rFonts w:ascii="Read" w:hAnsi="Read" w:cs="Read"/>
          <w:sz w:val="24"/>
          <w:szCs w:val="24"/>
        </w:rPr>
      </w:pPr>
      <w:r w:rsidRPr="00F52D5C">
        <w:rPr>
          <w:rFonts w:ascii="Read" w:hAnsi="Read" w:cs="Read"/>
          <w:sz w:val="24"/>
          <w:szCs w:val="24"/>
        </w:rPr>
        <w:t>Duster : SUV le plus vendu aux particuliers en Europe depuis 2018</w:t>
      </w:r>
    </w:p>
    <w:p w14:paraId="773AEA34" w14:textId="6133AE4B" w:rsidR="003B0304" w:rsidRDefault="00F96AD5" w:rsidP="001539D5">
      <w:pPr>
        <w:pStyle w:val="Paragraphedeliste"/>
        <w:numPr>
          <w:ilvl w:val="0"/>
          <w:numId w:val="10"/>
        </w:numPr>
        <w:ind w:left="567"/>
        <w:rPr>
          <w:rFonts w:ascii="Read" w:hAnsi="Read" w:cs="Read"/>
          <w:sz w:val="24"/>
          <w:szCs w:val="24"/>
        </w:rPr>
      </w:pPr>
      <w:r w:rsidRPr="00F52D5C">
        <w:rPr>
          <w:rFonts w:ascii="Read" w:hAnsi="Read" w:cs="Read"/>
          <w:sz w:val="24"/>
          <w:szCs w:val="24"/>
        </w:rPr>
        <w:t xml:space="preserve">Jogger : </w:t>
      </w:r>
      <w:r w:rsidR="007902EC">
        <w:rPr>
          <w:rFonts w:ascii="Read" w:hAnsi="Read" w:cs="Read"/>
          <w:sz w:val="24"/>
          <w:szCs w:val="24"/>
        </w:rPr>
        <w:t>la familiale 7 places la plus abordable du marché</w:t>
      </w:r>
      <w:r w:rsidR="00B35A40" w:rsidRPr="00B35A40">
        <w:rPr>
          <w:rFonts w:ascii="Read" w:hAnsi="Read" w:cs="Read"/>
          <w:sz w:val="24"/>
          <w:szCs w:val="24"/>
        </w:rPr>
        <w:t>,</w:t>
      </w:r>
      <w:r w:rsidR="00CA57D4">
        <w:rPr>
          <w:rFonts w:ascii="Read" w:hAnsi="Read" w:cs="Read"/>
          <w:sz w:val="24"/>
          <w:szCs w:val="24"/>
        </w:rPr>
        <w:t xml:space="preserve"> </w:t>
      </w:r>
      <w:r w:rsidR="004029E2">
        <w:rPr>
          <w:rFonts w:ascii="Read" w:hAnsi="Read" w:cs="Read"/>
          <w:sz w:val="24"/>
          <w:szCs w:val="24"/>
        </w:rPr>
        <w:t>co</w:t>
      </w:r>
      <w:r w:rsidR="00CA57D4">
        <w:rPr>
          <w:rFonts w:ascii="Read" w:hAnsi="Read" w:cs="Read"/>
          <w:sz w:val="24"/>
          <w:szCs w:val="24"/>
        </w:rPr>
        <w:t>mmandée</w:t>
      </w:r>
      <w:r w:rsidR="00B35A40">
        <w:rPr>
          <w:rFonts w:ascii="Read" w:hAnsi="Read" w:cs="Read"/>
          <w:sz w:val="24"/>
          <w:szCs w:val="24"/>
        </w:rPr>
        <w:t xml:space="preserve"> majoritairement</w:t>
      </w:r>
      <w:r w:rsidR="001454E6">
        <w:rPr>
          <w:rFonts w:ascii="Read" w:hAnsi="Read" w:cs="Read"/>
          <w:sz w:val="24"/>
          <w:szCs w:val="24"/>
        </w:rPr>
        <w:t xml:space="preserve"> </w:t>
      </w:r>
      <w:r w:rsidRPr="00F52D5C">
        <w:rPr>
          <w:rFonts w:ascii="Read" w:hAnsi="Read" w:cs="Read"/>
          <w:sz w:val="24"/>
          <w:szCs w:val="24"/>
        </w:rPr>
        <w:t>dans la finition la plus équipée</w:t>
      </w:r>
      <w:r w:rsidR="00EC2E05">
        <w:rPr>
          <w:rFonts w:ascii="Read" w:hAnsi="Read" w:cs="Read"/>
          <w:sz w:val="24"/>
          <w:szCs w:val="24"/>
        </w:rPr>
        <w:t xml:space="preserve"> (64%)</w:t>
      </w:r>
    </w:p>
    <w:p w14:paraId="3673E98B" w14:textId="5DEC8F85" w:rsidR="00F96AD5" w:rsidRDefault="003B0304" w:rsidP="006A73D0">
      <w:pPr>
        <w:spacing w:after="160" w:line="259" w:lineRule="auto"/>
        <w:jc w:val="left"/>
        <w:rPr>
          <w:rFonts w:ascii="Dacia Block" w:hAnsi="Dacia Block" w:cs="Dacia Block"/>
          <w:caps/>
          <w:color w:val="4E5844" w:themeColor="text2"/>
          <w:sz w:val="24"/>
        </w:rPr>
      </w:pPr>
      <w:r>
        <w:rPr>
          <w:rFonts w:ascii="Read" w:hAnsi="Read" w:cs="Read"/>
          <w:sz w:val="24"/>
          <w:szCs w:val="24"/>
        </w:rPr>
        <w:br w:type="page"/>
      </w:r>
      <w:r w:rsidR="00C85232">
        <w:rPr>
          <w:rFonts w:ascii="Dacia Block" w:hAnsi="Dacia Block" w:cs="Dacia Block"/>
          <w:caps/>
          <w:color w:val="4E5844" w:themeColor="text2"/>
          <w:sz w:val="24"/>
        </w:rPr>
        <w:lastRenderedPageBreak/>
        <w:t xml:space="preserve">la </w:t>
      </w:r>
      <w:r w:rsidR="00F96AD5">
        <w:rPr>
          <w:rFonts w:ascii="Dacia Block" w:hAnsi="Dacia Block" w:cs="Dacia Block"/>
          <w:caps/>
          <w:color w:val="4E5844" w:themeColor="text2"/>
          <w:sz w:val="24"/>
        </w:rPr>
        <w:t>NOUVELLE IDENTIT</w:t>
      </w:r>
      <w:r w:rsidR="000905FE">
        <w:rPr>
          <w:rFonts w:ascii="Dacia Block" w:hAnsi="Dacia Block" w:cs="Dacia Block"/>
          <w:caps/>
          <w:color w:val="4E5844" w:themeColor="text2"/>
          <w:sz w:val="24"/>
        </w:rPr>
        <w:t>É</w:t>
      </w:r>
      <w:r w:rsidR="00F96AD5">
        <w:rPr>
          <w:rFonts w:ascii="Dacia Block" w:hAnsi="Dacia Block" w:cs="Dacia Block"/>
          <w:caps/>
          <w:color w:val="4E5844" w:themeColor="text2"/>
          <w:sz w:val="24"/>
        </w:rPr>
        <w:t xml:space="preserve"> DE MARQUE</w:t>
      </w:r>
    </w:p>
    <w:p w14:paraId="17D346FA" w14:textId="77777777" w:rsidR="00F96AD5" w:rsidRDefault="00F96AD5" w:rsidP="00F96AD5">
      <w:pPr>
        <w:rPr>
          <w:rFonts w:ascii="Read" w:hAnsi="Read" w:cs="Read"/>
          <w:sz w:val="20"/>
          <w:szCs w:val="24"/>
        </w:rPr>
      </w:pPr>
      <w:bookmarkStart w:id="0" w:name="_Hlk107584364"/>
    </w:p>
    <w:p w14:paraId="1F569141" w14:textId="16B26990" w:rsidR="00F96AD5" w:rsidRPr="002D70A9" w:rsidRDefault="00F96AD5" w:rsidP="009E00DF">
      <w:pPr>
        <w:pStyle w:val="Paragraphedeliste"/>
        <w:numPr>
          <w:ilvl w:val="0"/>
          <w:numId w:val="9"/>
        </w:numPr>
        <w:rPr>
          <w:rFonts w:ascii="Read" w:hAnsi="Read" w:cs="Read"/>
          <w:sz w:val="24"/>
          <w:szCs w:val="24"/>
        </w:rPr>
      </w:pPr>
      <w:bookmarkStart w:id="1" w:name="_Hlk107584334"/>
      <w:r w:rsidRPr="002D70A9">
        <w:rPr>
          <w:rFonts w:ascii="Read" w:hAnsi="Read" w:cs="Read"/>
          <w:sz w:val="24"/>
          <w:szCs w:val="24"/>
        </w:rPr>
        <w:t>Juin 2021 </w:t>
      </w:r>
      <w:bookmarkEnd w:id="1"/>
      <w:r w:rsidRPr="002D70A9">
        <w:rPr>
          <w:rFonts w:ascii="Read" w:hAnsi="Read" w:cs="Read"/>
          <w:sz w:val="24"/>
          <w:szCs w:val="24"/>
        </w:rPr>
        <w:t xml:space="preserve">: la nouvelle identité </w:t>
      </w:r>
      <w:r w:rsidR="00472D4A" w:rsidRPr="002D70A9">
        <w:rPr>
          <w:rFonts w:ascii="Read" w:hAnsi="Read" w:cs="Read"/>
          <w:sz w:val="24"/>
          <w:szCs w:val="24"/>
        </w:rPr>
        <w:t xml:space="preserve">Dacia </w:t>
      </w:r>
      <w:r w:rsidRPr="002D70A9">
        <w:rPr>
          <w:rFonts w:ascii="Read" w:hAnsi="Read" w:cs="Read"/>
          <w:sz w:val="24"/>
          <w:szCs w:val="24"/>
        </w:rPr>
        <w:t xml:space="preserve">se déploie sur les </w:t>
      </w:r>
      <w:r w:rsidR="001454E6" w:rsidRPr="00B35A40">
        <w:rPr>
          <w:rFonts w:ascii="Read" w:hAnsi="Read" w:cs="Read"/>
          <w:sz w:val="24"/>
          <w:szCs w:val="24"/>
        </w:rPr>
        <w:t>supports</w:t>
      </w:r>
      <w:r w:rsidRPr="002D70A9">
        <w:rPr>
          <w:rFonts w:ascii="Read" w:hAnsi="Read" w:cs="Read"/>
          <w:sz w:val="24"/>
          <w:szCs w:val="24"/>
        </w:rPr>
        <w:t xml:space="preserve"> de communication de la marque, dans </w:t>
      </w:r>
      <w:bookmarkEnd w:id="0"/>
      <w:r w:rsidRPr="002D70A9">
        <w:rPr>
          <w:rFonts w:ascii="Read" w:hAnsi="Read" w:cs="Read"/>
          <w:sz w:val="24"/>
          <w:szCs w:val="24"/>
        </w:rPr>
        <w:t>les publicités et les brochures.</w:t>
      </w:r>
    </w:p>
    <w:p w14:paraId="570F3970" w14:textId="21931276" w:rsidR="00F96AD5" w:rsidRPr="002D70A9" w:rsidRDefault="00F96AD5" w:rsidP="009E00DF">
      <w:pPr>
        <w:pStyle w:val="Paragraphedeliste"/>
        <w:numPr>
          <w:ilvl w:val="0"/>
          <w:numId w:val="9"/>
        </w:numPr>
        <w:rPr>
          <w:rFonts w:ascii="Read" w:hAnsi="Read" w:cs="Read"/>
          <w:sz w:val="24"/>
          <w:szCs w:val="24"/>
        </w:rPr>
      </w:pPr>
      <w:r w:rsidRPr="002D70A9">
        <w:rPr>
          <w:rFonts w:ascii="Read" w:hAnsi="Read" w:cs="Read"/>
          <w:sz w:val="24"/>
          <w:szCs w:val="24"/>
        </w:rPr>
        <w:t>Début 2022 : les points de vente passent progressivement à la nouvelle image de marque à l’extérieur, renforçant ainsi la visibilité du réseau D</w:t>
      </w:r>
      <w:r w:rsidR="0050684C">
        <w:rPr>
          <w:rFonts w:ascii="Read" w:hAnsi="Read" w:cs="Read"/>
          <w:sz w:val="24"/>
          <w:szCs w:val="24"/>
        </w:rPr>
        <w:t>acia</w:t>
      </w:r>
      <w:r w:rsidRPr="002D70A9">
        <w:rPr>
          <w:rFonts w:ascii="Read" w:hAnsi="Read" w:cs="Read"/>
          <w:sz w:val="24"/>
          <w:szCs w:val="24"/>
        </w:rPr>
        <w:t>.</w:t>
      </w:r>
    </w:p>
    <w:p w14:paraId="04626099" w14:textId="77777777" w:rsidR="004253B0" w:rsidRDefault="00F96AD5" w:rsidP="009E00DF">
      <w:pPr>
        <w:pStyle w:val="Paragraphedeliste"/>
        <w:numPr>
          <w:ilvl w:val="0"/>
          <w:numId w:val="9"/>
        </w:numPr>
        <w:spacing w:after="160" w:line="259" w:lineRule="auto"/>
        <w:rPr>
          <w:rFonts w:ascii="Read" w:hAnsi="Read" w:cs="Read"/>
          <w:sz w:val="24"/>
          <w:szCs w:val="24"/>
        </w:rPr>
      </w:pPr>
      <w:r w:rsidRPr="004253B0">
        <w:rPr>
          <w:rFonts w:ascii="Read" w:hAnsi="Read" w:cs="Read"/>
          <w:sz w:val="24"/>
          <w:szCs w:val="24"/>
        </w:rPr>
        <w:t>16 juin 2022 : les commandes sont ouvertes sur l’ensemble des modèles de la gamme D</w:t>
      </w:r>
      <w:r w:rsidR="0050684C" w:rsidRPr="004253B0">
        <w:rPr>
          <w:rFonts w:ascii="Read" w:hAnsi="Read" w:cs="Read"/>
          <w:sz w:val="24"/>
          <w:szCs w:val="24"/>
        </w:rPr>
        <w:t>acia</w:t>
      </w:r>
      <w:r w:rsidRPr="004253B0">
        <w:rPr>
          <w:rFonts w:ascii="Read" w:hAnsi="Read" w:cs="Read"/>
          <w:sz w:val="24"/>
          <w:szCs w:val="24"/>
        </w:rPr>
        <w:t xml:space="preserve"> (hors Lodgy) avec la nouvelle identité (nouvel emblème, nouveau logotype, nouvelles couleurs). Les premières livraisons auront lieu fin 2022.</w:t>
      </w:r>
    </w:p>
    <w:p w14:paraId="7A782205" w14:textId="3E3CBE2A" w:rsidR="00F96AD5" w:rsidRPr="004253B0" w:rsidRDefault="004253B0" w:rsidP="009E00DF">
      <w:pPr>
        <w:pStyle w:val="Paragraphedeliste"/>
        <w:numPr>
          <w:ilvl w:val="0"/>
          <w:numId w:val="9"/>
        </w:numPr>
        <w:spacing w:after="160" w:line="259" w:lineRule="auto"/>
        <w:rPr>
          <w:rFonts w:ascii="Read" w:hAnsi="Read" w:cs="Read"/>
          <w:sz w:val="24"/>
          <w:szCs w:val="24"/>
        </w:rPr>
      </w:pPr>
      <w:r>
        <w:rPr>
          <w:rFonts w:ascii="Read" w:hAnsi="Read" w:cs="Read"/>
          <w:sz w:val="24"/>
          <w:szCs w:val="24"/>
        </w:rPr>
        <w:t>Octobre 2022 : la gamme</w:t>
      </w:r>
      <w:r w:rsidR="00FC2488">
        <w:rPr>
          <w:rFonts w:ascii="Read" w:hAnsi="Read" w:cs="Read"/>
          <w:sz w:val="24"/>
          <w:szCs w:val="24"/>
        </w:rPr>
        <w:t>,</w:t>
      </w:r>
      <w:r>
        <w:rPr>
          <w:rFonts w:ascii="Read" w:hAnsi="Read" w:cs="Read"/>
          <w:sz w:val="24"/>
          <w:szCs w:val="24"/>
        </w:rPr>
        <w:t xml:space="preserve"> arborant la nouvelle </w:t>
      </w:r>
      <w:r w:rsidR="0035536C">
        <w:rPr>
          <w:rFonts w:ascii="Read" w:hAnsi="Read" w:cs="Read"/>
          <w:sz w:val="24"/>
          <w:szCs w:val="24"/>
        </w:rPr>
        <w:t>identité</w:t>
      </w:r>
      <w:r>
        <w:rPr>
          <w:rFonts w:ascii="Read" w:hAnsi="Read" w:cs="Read"/>
          <w:sz w:val="24"/>
          <w:szCs w:val="24"/>
        </w:rPr>
        <w:t xml:space="preserve"> visuelle de la marque et </w:t>
      </w:r>
      <w:r w:rsidRPr="004253B0">
        <w:rPr>
          <w:rFonts w:ascii="Read" w:hAnsi="Read" w:cs="Read"/>
          <w:sz w:val="24"/>
          <w:szCs w:val="24"/>
        </w:rPr>
        <w:t xml:space="preserve">le nouvel emblème </w:t>
      </w:r>
      <w:r w:rsidRPr="004253B0">
        <w:rPr>
          <w:rFonts w:ascii="Read" w:hAnsi="Read" w:cs="Read"/>
          <w:i/>
          <w:iCs/>
          <w:sz w:val="24"/>
          <w:szCs w:val="24"/>
        </w:rPr>
        <w:t>Dacia Link</w:t>
      </w:r>
      <w:r w:rsidR="00BD4D45">
        <w:rPr>
          <w:rFonts w:ascii="Read" w:hAnsi="Read" w:cs="Read"/>
          <w:i/>
          <w:iCs/>
          <w:sz w:val="24"/>
          <w:szCs w:val="24"/>
        </w:rPr>
        <w:t>,</w:t>
      </w:r>
      <w:r>
        <w:rPr>
          <w:rFonts w:ascii="Read" w:hAnsi="Read" w:cs="Read"/>
          <w:sz w:val="24"/>
          <w:szCs w:val="24"/>
        </w:rPr>
        <w:t xml:space="preserve"> sera </w:t>
      </w:r>
      <w:r w:rsidR="0035536C">
        <w:rPr>
          <w:rFonts w:ascii="Read" w:hAnsi="Read" w:cs="Read"/>
          <w:sz w:val="24"/>
          <w:szCs w:val="24"/>
        </w:rPr>
        <w:t>présentée</w:t>
      </w:r>
      <w:r>
        <w:rPr>
          <w:rFonts w:ascii="Read" w:hAnsi="Read" w:cs="Read"/>
          <w:sz w:val="24"/>
          <w:szCs w:val="24"/>
        </w:rPr>
        <w:t xml:space="preserve"> au </w:t>
      </w:r>
      <w:r w:rsidR="00F96AD5" w:rsidRPr="004253B0">
        <w:rPr>
          <w:rFonts w:ascii="Read" w:hAnsi="Read" w:cs="Read"/>
          <w:sz w:val="24"/>
          <w:szCs w:val="24"/>
        </w:rPr>
        <w:t>salon de Paris</w:t>
      </w:r>
      <w:r>
        <w:rPr>
          <w:rFonts w:ascii="Read" w:hAnsi="Read" w:cs="Read"/>
          <w:sz w:val="24"/>
          <w:szCs w:val="24"/>
        </w:rPr>
        <w:t xml:space="preserve">. </w:t>
      </w:r>
      <w:r w:rsidR="007642E2">
        <w:rPr>
          <w:rFonts w:ascii="Read" w:hAnsi="Read" w:cs="Read"/>
          <w:sz w:val="24"/>
          <w:szCs w:val="24"/>
        </w:rPr>
        <w:t>C</w:t>
      </w:r>
      <w:r w:rsidR="00F96AD5" w:rsidRPr="004253B0">
        <w:rPr>
          <w:rFonts w:ascii="Read" w:hAnsi="Read" w:cs="Read"/>
          <w:sz w:val="24"/>
          <w:szCs w:val="24"/>
        </w:rPr>
        <w:t xml:space="preserve">es nouveaux modèles </w:t>
      </w:r>
      <w:r w:rsidR="007642E2">
        <w:rPr>
          <w:rFonts w:ascii="Read" w:hAnsi="Read" w:cs="Read"/>
          <w:sz w:val="24"/>
          <w:szCs w:val="24"/>
        </w:rPr>
        <w:t xml:space="preserve">peuvent dès à présent </w:t>
      </w:r>
      <w:r w:rsidR="00230C85">
        <w:rPr>
          <w:rFonts w:ascii="Read" w:hAnsi="Read" w:cs="Read"/>
          <w:sz w:val="24"/>
          <w:szCs w:val="24"/>
        </w:rPr>
        <w:t xml:space="preserve">être visualisés </w:t>
      </w:r>
      <w:r w:rsidR="00F96AD5" w:rsidRPr="004253B0">
        <w:rPr>
          <w:rFonts w:ascii="Read" w:hAnsi="Read" w:cs="Read"/>
          <w:sz w:val="24"/>
          <w:szCs w:val="24"/>
        </w:rPr>
        <w:t xml:space="preserve">en réalité augmentée </w:t>
      </w:r>
      <w:r w:rsidR="002930EF" w:rsidRPr="004253B0">
        <w:rPr>
          <w:rFonts w:ascii="Read" w:hAnsi="Read" w:cs="Read"/>
          <w:sz w:val="24"/>
          <w:szCs w:val="24"/>
        </w:rPr>
        <w:t xml:space="preserve">avec </w:t>
      </w:r>
      <w:r w:rsidR="00F96AD5" w:rsidRPr="004253B0">
        <w:rPr>
          <w:rFonts w:ascii="Read" w:hAnsi="Read" w:cs="Read"/>
          <w:sz w:val="24"/>
          <w:szCs w:val="24"/>
        </w:rPr>
        <w:t>l</w:t>
      </w:r>
      <w:r w:rsidR="00B35A40">
        <w:rPr>
          <w:rFonts w:ascii="Read" w:hAnsi="Read" w:cs="Read"/>
          <w:sz w:val="24"/>
          <w:szCs w:val="24"/>
        </w:rPr>
        <w:t xml:space="preserve">a toute nouvelle </w:t>
      </w:r>
      <w:r w:rsidR="00F96AD5" w:rsidRPr="004253B0">
        <w:rPr>
          <w:rFonts w:ascii="Read" w:hAnsi="Read" w:cs="Read"/>
          <w:sz w:val="24"/>
          <w:szCs w:val="24"/>
        </w:rPr>
        <w:t>application</w:t>
      </w:r>
      <w:r w:rsidR="002930EF" w:rsidRPr="004253B0">
        <w:rPr>
          <w:rFonts w:ascii="Read" w:hAnsi="Read" w:cs="Read"/>
          <w:sz w:val="24"/>
          <w:szCs w:val="24"/>
        </w:rPr>
        <w:t xml:space="preserve"> </w:t>
      </w:r>
      <w:r w:rsidR="002930EF" w:rsidRPr="004253B0">
        <w:rPr>
          <w:rFonts w:ascii="Read" w:hAnsi="Read" w:cs="Read"/>
          <w:i/>
          <w:iCs/>
          <w:sz w:val="24"/>
          <w:szCs w:val="24"/>
        </w:rPr>
        <w:t>Dacia AR</w:t>
      </w:r>
      <w:r w:rsidR="009E00DF">
        <w:rPr>
          <w:rFonts w:ascii="Read" w:hAnsi="Read" w:cs="Read"/>
          <w:i/>
          <w:iCs/>
          <w:sz w:val="24"/>
          <w:szCs w:val="24"/>
        </w:rPr>
        <w:t xml:space="preserve">, </w:t>
      </w:r>
      <w:r w:rsidR="00B35A40">
        <w:rPr>
          <w:rFonts w:ascii="Read" w:hAnsi="Read" w:cs="Read"/>
          <w:sz w:val="24"/>
          <w:szCs w:val="24"/>
        </w:rPr>
        <w:t xml:space="preserve">déjà </w:t>
      </w:r>
      <w:r w:rsidR="0035536C">
        <w:rPr>
          <w:rFonts w:ascii="Read" w:hAnsi="Read" w:cs="Read"/>
          <w:sz w:val="24"/>
          <w:szCs w:val="24"/>
        </w:rPr>
        <w:t>téléchargée</w:t>
      </w:r>
      <w:r>
        <w:rPr>
          <w:rFonts w:ascii="Read" w:hAnsi="Read" w:cs="Read"/>
          <w:sz w:val="24"/>
          <w:szCs w:val="24"/>
        </w:rPr>
        <w:t xml:space="preserve"> plus de 1</w:t>
      </w:r>
      <w:r w:rsidR="009E00DF">
        <w:rPr>
          <w:rFonts w:ascii="Read" w:hAnsi="Read" w:cs="Read"/>
          <w:sz w:val="24"/>
          <w:szCs w:val="24"/>
        </w:rPr>
        <w:t>2</w:t>
      </w:r>
      <w:r w:rsidR="00794CF2">
        <w:rPr>
          <w:rFonts w:ascii="Read" w:hAnsi="Read" w:cs="Read"/>
          <w:sz w:val="24"/>
          <w:szCs w:val="24"/>
        </w:rPr>
        <w:t xml:space="preserve"> </w:t>
      </w:r>
      <w:r>
        <w:rPr>
          <w:rFonts w:ascii="Read" w:hAnsi="Read" w:cs="Read"/>
          <w:sz w:val="24"/>
          <w:szCs w:val="24"/>
        </w:rPr>
        <w:t xml:space="preserve">000 fois </w:t>
      </w:r>
      <w:r w:rsidR="00F96AD5" w:rsidRPr="004253B0">
        <w:rPr>
          <w:rFonts w:ascii="Read" w:hAnsi="Read" w:cs="Read"/>
          <w:sz w:val="24"/>
          <w:szCs w:val="24"/>
        </w:rPr>
        <w:t xml:space="preserve">: </w:t>
      </w:r>
    </w:p>
    <w:p w14:paraId="68AC735B" w14:textId="77777777" w:rsidR="0093223B" w:rsidRDefault="0093223B" w:rsidP="0093223B">
      <w:pPr>
        <w:ind w:left="12" w:firstLine="708"/>
      </w:pPr>
    </w:p>
    <w:p w14:paraId="2FF97AED" w14:textId="3BB83CA8" w:rsidR="0093223B" w:rsidRDefault="0093223B" w:rsidP="0093223B">
      <w:pPr>
        <w:ind w:left="12" w:firstLine="708"/>
      </w:pPr>
    </w:p>
    <w:p w14:paraId="071F1769" w14:textId="5F8291FE" w:rsidR="0093223B" w:rsidRDefault="0093223B" w:rsidP="0093223B">
      <w:pPr>
        <w:ind w:left="12" w:firstLine="708"/>
      </w:pPr>
    </w:p>
    <w:p w14:paraId="0BEF2906" w14:textId="703098D7" w:rsidR="009E00DF" w:rsidRDefault="009E00DF" w:rsidP="00934E63">
      <w:pPr>
        <w:ind w:left="12" w:firstLine="708"/>
        <w:rPr>
          <w:rFonts w:ascii="Dacia Block Extended" w:hAnsi="Dacia Block Extended"/>
          <w:b/>
          <w:color w:val="646B52" w:themeColor="accent2"/>
          <w:sz w:val="22"/>
        </w:rPr>
      </w:pPr>
    </w:p>
    <w:p w14:paraId="7D11EB18" w14:textId="77777777" w:rsidR="009E00DF" w:rsidRDefault="009E00DF" w:rsidP="00E03A50">
      <w:pPr>
        <w:rPr>
          <w:rFonts w:ascii="Dacia Block Extended" w:hAnsi="Dacia Block Extended"/>
          <w:b/>
          <w:color w:val="646B52" w:themeColor="accent2"/>
          <w:sz w:val="22"/>
        </w:rPr>
      </w:pPr>
    </w:p>
    <w:p w14:paraId="18A9D84C" w14:textId="77777777" w:rsidR="007E4DC1" w:rsidRDefault="007E4DC1" w:rsidP="00E03A50">
      <w:pPr>
        <w:rPr>
          <w:rFonts w:ascii="Dacia Block Extended" w:hAnsi="Dacia Block Extended"/>
          <w:b/>
          <w:color w:val="646B52" w:themeColor="accent2"/>
          <w:sz w:val="22"/>
        </w:rPr>
      </w:pPr>
    </w:p>
    <w:p w14:paraId="7A7745E1" w14:textId="77777777" w:rsidR="003E0C7E" w:rsidRDefault="003E0C7E" w:rsidP="00E03A50">
      <w:pPr>
        <w:rPr>
          <w:rFonts w:ascii="Dacia Block Extended" w:hAnsi="Dacia Block Extended"/>
          <w:b/>
          <w:color w:val="646B52" w:themeColor="accent2"/>
          <w:sz w:val="22"/>
        </w:rPr>
      </w:pPr>
    </w:p>
    <w:p w14:paraId="15FC9FCE" w14:textId="77777777" w:rsidR="003E0C7E" w:rsidRDefault="003E0C7E" w:rsidP="00E03A50">
      <w:pPr>
        <w:rPr>
          <w:rFonts w:ascii="Dacia Block Extended" w:hAnsi="Dacia Block Extended"/>
          <w:b/>
          <w:color w:val="646B52" w:themeColor="accent2"/>
          <w:sz w:val="22"/>
        </w:rPr>
      </w:pPr>
    </w:p>
    <w:p w14:paraId="57CD6A4D" w14:textId="77777777" w:rsidR="003E0C7E" w:rsidRDefault="003E0C7E" w:rsidP="00E03A50">
      <w:pPr>
        <w:rPr>
          <w:rFonts w:ascii="Dacia Block Extended" w:hAnsi="Dacia Block Extended"/>
          <w:b/>
          <w:color w:val="646B52" w:themeColor="accent2"/>
          <w:sz w:val="22"/>
        </w:rPr>
      </w:pPr>
    </w:p>
    <w:p w14:paraId="42018EAE" w14:textId="77777777" w:rsidR="003E0C7E" w:rsidRDefault="003E0C7E" w:rsidP="00E03A50">
      <w:pPr>
        <w:rPr>
          <w:rFonts w:ascii="Dacia Block Extended" w:hAnsi="Dacia Block Extended"/>
          <w:b/>
          <w:color w:val="646B52" w:themeColor="accent2"/>
          <w:sz w:val="22"/>
        </w:rPr>
      </w:pPr>
    </w:p>
    <w:p w14:paraId="292D69E1" w14:textId="77777777" w:rsidR="003E0C7E" w:rsidRDefault="003E0C7E" w:rsidP="00E03A50">
      <w:pPr>
        <w:rPr>
          <w:rFonts w:ascii="Dacia Block Extended" w:hAnsi="Dacia Block Extended"/>
          <w:b/>
          <w:color w:val="646B52" w:themeColor="accent2"/>
          <w:sz w:val="22"/>
        </w:rPr>
      </w:pPr>
    </w:p>
    <w:p w14:paraId="16DCDC26" w14:textId="77777777" w:rsidR="003E0C7E" w:rsidRDefault="003E0C7E" w:rsidP="00E03A50">
      <w:pPr>
        <w:rPr>
          <w:rFonts w:ascii="Dacia Block Extended" w:hAnsi="Dacia Block Extended"/>
          <w:b/>
          <w:color w:val="646B52" w:themeColor="accent2"/>
          <w:sz w:val="22"/>
        </w:rPr>
      </w:pPr>
    </w:p>
    <w:p w14:paraId="511A8E85" w14:textId="77777777" w:rsidR="003E0C7E" w:rsidRDefault="003E0C7E" w:rsidP="00E03A50">
      <w:pPr>
        <w:rPr>
          <w:rFonts w:ascii="Dacia Block Extended" w:hAnsi="Dacia Block Extended"/>
          <w:b/>
          <w:color w:val="646B52" w:themeColor="accent2"/>
          <w:sz w:val="22"/>
        </w:rPr>
      </w:pPr>
    </w:p>
    <w:p w14:paraId="27B9FD1B" w14:textId="77777777" w:rsidR="009E00DF" w:rsidRDefault="009E00DF" w:rsidP="00E03A50">
      <w:pPr>
        <w:rPr>
          <w:rFonts w:ascii="Dacia Block Extended" w:hAnsi="Dacia Block Extended"/>
          <w:b/>
          <w:color w:val="646B52" w:themeColor="accent2"/>
          <w:sz w:val="22"/>
        </w:rPr>
      </w:pPr>
    </w:p>
    <w:p w14:paraId="2239FF55" w14:textId="77777777" w:rsidR="009E00DF" w:rsidRDefault="009E00DF" w:rsidP="00E03A50">
      <w:pPr>
        <w:rPr>
          <w:rFonts w:ascii="Dacia Block Extended" w:hAnsi="Dacia Block Extended"/>
          <w:b/>
          <w:color w:val="646B52" w:themeColor="accent2"/>
          <w:sz w:val="22"/>
        </w:rPr>
      </w:pPr>
    </w:p>
    <w:p w14:paraId="1EF5E05D" w14:textId="0EE5D571" w:rsidR="00E03A50" w:rsidRPr="00E03A50" w:rsidRDefault="00E03A50" w:rsidP="00E03A50">
      <w:pPr>
        <w:rPr>
          <w:rFonts w:ascii="Dacia Block Extended" w:hAnsi="Dacia Block Extended"/>
          <w:b/>
          <w:color w:val="4E5844" w:themeColor="text2"/>
          <w:sz w:val="22"/>
        </w:rPr>
      </w:pPr>
      <w:r w:rsidRPr="00BB4D96">
        <w:rPr>
          <w:rFonts w:ascii="Dacia Block Extended" w:hAnsi="Dacia Block Extended"/>
          <w:b/>
          <w:color w:val="646B52" w:themeColor="accent2"/>
          <w:sz w:val="22"/>
        </w:rPr>
        <w:t>À PROPOS DE DACIA</w:t>
      </w:r>
    </w:p>
    <w:p w14:paraId="59AD0C07" w14:textId="77777777" w:rsidR="00E03A50" w:rsidRPr="005A05C0" w:rsidRDefault="00E03A50" w:rsidP="00E03A50">
      <w:pPr>
        <w:rPr>
          <w:rFonts w:ascii="Read" w:eastAsia="Calibri" w:hAnsi="Read" w:cs="Read"/>
          <w:i/>
          <w:iCs/>
          <w:color w:val="4E5844" w:themeColor="accent3"/>
          <w:sz w:val="16"/>
          <w:szCs w:val="16"/>
        </w:rPr>
      </w:pPr>
      <w:r w:rsidRPr="005A05C0">
        <w:rPr>
          <w:rFonts w:ascii="Read" w:eastAsia="Calibri" w:hAnsi="Read" w:cs="Read"/>
          <w:i/>
          <w:iCs/>
          <w:color w:val="4E5844" w:themeColor="accent3"/>
          <w:sz w:val="16"/>
          <w:szCs w:val="16"/>
        </w:rPr>
        <w:t>Née en 1968 puis relancée par Renault Group en 2004 dans toute l'Europe et les pays du bassin méditerranéen, Dacia a toujours proposé des voitures offrant le meilleur rapport valeur / prix, en redéfinissant constamment ce qui est essentiel.</w:t>
      </w:r>
    </w:p>
    <w:p w14:paraId="5EB343E1" w14:textId="77777777" w:rsidR="00E03A50" w:rsidRPr="005A05C0" w:rsidRDefault="00E03A50" w:rsidP="00E03A50">
      <w:pPr>
        <w:rPr>
          <w:rFonts w:ascii="Read" w:eastAsia="Calibri" w:hAnsi="Read" w:cs="Read"/>
          <w:i/>
          <w:iCs/>
          <w:color w:val="4E5844" w:themeColor="accent3"/>
          <w:sz w:val="16"/>
          <w:szCs w:val="16"/>
        </w:rPr>
      </w:pPr>
      <w:r w:rsidRPr="005A05C0">
        <w:rPr>
          <w:rFonts w:ascii="Read" w:eastAsia="Calibri" w:hAnsi="Read" w:cs="Read"/>
          <w:i/>
          <w:iCs/>
          <w:color w:val="4E5844" w:themeColor="accent3"/>
          <w:sz w:val="16"/>
          <w:szCs w:val="16"/>
        </w:rPr>
        <w:t>Marque disruptive, Dacia conçoit des véhicules simples, polyvalents, fiables et en phase avec le style de vie des clients. Les modèles Dacia sont devenus des références sur le marché : Logan, la voiture neuve au prix de l'occasion ; Sandero, la voiture la plus vendue aux particuliers européens chaque année depuis 2017 ; Duster, le SUV le plus vendu aux particuliers en Europe depuis 2018 ; Spring, la championne de la mobilité électrique accessible ; Jogger le véhicule familial polyvalent de segment C.</w:t>
      </w:r>
    </w:p>
    <w:p w14:paraId="1E3FF8B0" w14:textId="77777777" w:rsidR="00E03A50" w:rsidRDefault="00E03A50" w:rsidP="00E03A50">
      <w:pPr>
        <w:rPr>
          <w:rFonts w:ascii="Read" w:eastAsia="Calibri" w:hAnsi="Read" w:cs="Read"/>
          <w:color w:val="4E5844" w:themeColor="accent3"/>
          <w:sz w:val="16"/>
          <w:szCs w:val="16"/>
        </w:rPr>
      </w:pPr>
      <w:r w:rsidRPr="005A05C0">
        <w:rPr>
          <w:rFonts w:ascii="Read" w:eastAsia="Calibri" w:hAnsi="Read" w:cs="Read"/>
          <w:i/>
          <w:iCs/>
          <w:color w:val="4E5844" w:themeColor="accent3"/>
          <w:sz w:val="16"/>
          <w:szCs w:val="16"/>
        </w:rPr>
        <w:t>Présente dans 44 pays, Dacia a vendu plus de 7,5 millions de véhicules depuis 2004</w:t>
      </w:r>
      <w:r w:rsidRPr="00E03A50">
        <w:rPr>
          <w:rFonts w:ascii="Read" w:eastAsia="Calibri" w:hAnsi="Read" w:cs="Read"/>
          <w:color w:val="4E5844" w:themeColor="accent3"/>
          <w:sz w:val="16"/>
          <w:szCs w:val="16"/>
        </w:rPr>
        <w:t>.</w:t>
      </w:r>
    </w:p>
    <w:p w14:paraId="5211D9FD" w14:textId="678F3E0E" w:rsidR="00251241" w:rsidRPr="00251241" w:rsidRDefault="00251241" w:rsidP="00251241">
      <w:pPr>
        <w:rPr>
          <w:rFonts w:ascii="Read" w:eastAsia="Arial" w:hAnsi="Read" w:cs="Read"/>
          <w:i/>
          <w:iCs/>
          <w:color w:val="646B52"/>
          <w:sz w:val="16"/>
          <w:szCs w:val="16"/>
        </w:rPr>
      </w:pPr>
      <w:r w:rsidRPr="00251241">
        <w:rPr>
          <w:rFonts w:ascii="Read" w:eastAsia="Arial" w:hAnsi="Read" w:cs="Read"/>
          <w:i/>
          <w:iCs/>
          <w:color w:val="646B52"/>
          <w:sz w:val="16"/>
          <w:szCs w:val="16"/>
        </w:rPr>
        <w:t>A fin 2021, la marque Dacia s’est positionnée en Belgique à la 13ème place du marché VP+VU avec 15.240 immatriculations. La marque place deux modèles dans le top 10 des voitures les plus populaires du marché des véhicules particuliers</w:t>
      </w:r>
      <w:r w:rsidR="003E0C7E">
        <w:rPr>
          <w:rFonts w:ascii="Read" w:eastAsia="Arial" w:hAnsi="Read" w:cs="Read"/>
          <w:i/>
          <w:iCs/>
          <w:color w:val="646B52"/>
          <w:sz w:val="16"/>
          <w:szCs w:val="16"/>
        </w:rPr>
        <w:t xml:space="preserve"> </w:t>
      </w:r>
      <w:r w:rsidRPr="00251241">
        <w:rPr>
          <w:rFonts w:ascii="Read" w:eastAsia="Arial" w:hAnsi="Read" w:cs="Read"/>
          <w:i/>
          <w:iCs/>
          <w:color w:val="646B52"/>
          <w:sz w:val="16"/>
          <w:szCs w:val="16"/>
        </w:rPr>
        <w:t>: Dacia Sandero 6ème et Dacia Duster 10ème. Sur le marché des ventes aux particuliers, Dacia a confirmé sa cinquième position avec une part de marché de 6% grâce au succès de la troisième génération de Sandero et du SUV Dacia Duster.</w:t>
      </w:r>
    </w:p>
    <w:p w14:paraId="11E4AD5C" w14:textId="77777777" w:rsidR="00251241" w:rsidRPr="00251241" w:rsidRDefault="00251241" w:rsidP="00251241">
      <w:pPr>
        <w:rPr>
          <w:rFonts w:ascii="Read" w:eastAsia="Arial" w:hAnsi="Read" w:cs="Read"/>
          <w:i/>
          <w:iCs/>
          <w:color w:val="646B52"/>
          <w:sz w:val="16"/>
          <w:szCs w:val="16"/>
        </w:rPr>
      </w:pPr>
      <w:r w:rsidRPr="00251241">
        <w:rPr>
          <w:rFonts w:ascii="Read" w:eastAsia="Arial" w:hAnsi="Read" w:cs="Read"/>
          <w:i/>
          <w:iCs/>
          <w:color w:val="646B52"/>
          <w:sz w:val="16"/>
          <w:szCs w:val="16"/>
        </w:rPr>
        <w:t>Commercialisé en janvier 2021, Nouvelle Sandero occupe confortablement la première place des ventes aux particuliers,</w:t>
      </w:r>
      <w:r w:rsidRPr="00251241">
        <w:rPr>
          <w:rFonts w:ascii="Read" w:eastAsia="Arial" w:hAnsi="Read" w:cs="Read"/>
          <w:b/>
          <w:bCs/>
          <w:i/>
          <w:iCs/>
          <w:color w:val="646B52"/>
          <w:sz w:val="16"/>
          <w:szCs w:val="16"/>
        </w:rPr>
        <w:t xml:space="preserve"> </w:t>
      </w:r>
      <w:r w:rsidRPr="00251241">
        <w:rPr>
          <w:rFonts w:ascii="Read" w:eastAsia="Arial" w:hAnsi="Read" w:cs="Read"/>
          <w:i/>
          <w:iCs/>
          <w:color w:val="646B52"/>
          <w:sz w:val="16"/>
          <w:szCs w:val="16"/>
        </w:rPr>
        <w:t>tout segments confondus. Par ailleurs, Dacia Duster est le premier SUV du segment C vendu aux particuliers.</w:t>
      </w:r>
    </w:p>
    <w:p w14:paraId="0B916095" w14:textId="77777777" w:rsidR="00251241" w:rsidRPr="00E03A50" w:rsidRDefault="00251241" w:rsidP="00E03A50">
      <w:pPr>
        <w:rPr>
          <w:rFonts w:ascii="Calibri" w:eastAsia="Calibri" w:hAnsi="Calibri" w:cs="Times New Roman"/>
          <w:color w:val="4E5844" w:themeColor="accent3"/>
          <w:sz w:val="16"/>
          <w:szCs w:val="16"/>
        </w:rPr>
      </w:pPr>
    </w:p>
    <w:sectPr w:rsidR="00251241" w:rsidRPr="00E03A50" w:rsidSect="00F96AD5">
      <w:footerReference w:type="default" r:id="rId17"/>
      <w:headerReference w:type="first" r:id="rId18"/>
      <w:footerReference w:type="first" r:id="rId19"/>
      <w:pgSz w:w="11906" w:h="16838" w:code="9"/>
      <w:pgMar w:top="1560" w:right="680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EA7F" w14:textId="77777777" w:rsidR="00362096" w:rsidRDefault="00362096" w:rsidP="00D8261F">
      <w:r>
        <w:separator/>
      </w:r>
    </w:p>
  </w:endnote>
  <w:endnote w:type="continuationSeparator" w:id="0">
    <w:p w14:paraId="73A33BD0" w14:textId="77777777" w:rsidR="00362096" w:rsidRDefault="00362096" w:rsidP="00D8261F">
      <w:r>
        <w:continuationSeparator/>
      </w:r>
    </w:p>
  </w:endnote>
  <w:endnote w:type="continuationNotice" w:id="1">
    <w:p w14:paraId="5884633A" w14:textId="77777777" w:rsidR="00362096" w:rsidRDefault="00362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ad">
    <w:altName w:val="Cambria"/>
    <w:charset w:val="00"/>
    <w:family w:val="swiss"/>
    <w:pitch w:val="variable"/>
    <w:sig w:usb0="2100AABF" w:usb1="80000053" w:usb2="00000008" w:usb3="00000000" w:csb0="000101FF" w:csb1="00000000"/>
  </w:font>
  <w:font w:name="Dacia Block Extended">
    <w:altName w:val="Calibri"/>
    <w:panose1 w:val="00000000000000000000"/>
    <w:charset w:val="00"/>
    <w:family w:val="auto"/>
    <w:pitch w:val="variable"/>
    <w:sig w:usb0="E0002AA7" w:usb1="0000206B" w:usb2="00000008" w:usb3="00000000" w:csb0="000001FF" w:csb1="00000000"/>
    <w:embedBold r:id="rId1" w:subsetted="1" w:fontKey="{CD456391-70E9-4EFE-B416-E87ED8DB5116}"/>
  </w:font>
  <w:font w:name="Dacia Block">
    <w:altName w:val="Calibri"/>
    <w:panose1 w:val="00000000000000000000"/>
    <w:charset w:val="00"/>
    <w:family w:val="auto"/>
    <w:pitch w:val="variable"/>
    <w:sig w:usb0="E0002AA7" w:usb1="0000206B" w:usb2="00000008" w:usb3="00000000" w:csb0="000001FF" w:csb1="00000000"/>
    <w:embedRegular r:id="rId2" w:fontKey="{7DEFFC09-3154-48FB-81A8-3392A0D5EAFF}"/>
    <w:embedBold r:id="rId3" w:fontKey="{3331A282-13F8-4C1A-9D91-5EEA4B233E48}"/>
  </w:font>
  <w:font w:name="Dacia Block Light">
    <w:panose1 w:val="00000000000000000000"/>
    <w:charset w:val="00"/>
    <w:family w:val="auto"/>
    <w:pitch w:val="variable"/>
    <w:sig w:usb0="E0002AA7" w:usb1="0000206B" w:usb2="00000008" w:usb3="00000000" w:csb0="000001FF" w:csb1="00000000"/>
    <w:embedBold r:id="rId4" w:fontKey="{4740E121-DC53-4AAC-BE01-B5708AF92617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4DD9" w14:textId="29B01B24" w:rsidR="00893A16" w:rsidRDefault="00934E63" w:rsidP="00934E63">
    <w:pPr>
      <w:spacing w:after="160" w:line="259" w:lineRule="auto"/>
      <w:jc w:val="left"/>
      <w:rPr>
        <w:rFonts w:ascii="Dacia Block" w:hAnsi="Dacia Block" w:cs="Dacia Block"/>
        <w:b/>
        <w:szCs w:val="28"/>
      </w:rPr>
    </w:pPr>
    <w:bookmarkStart w:id="2" w:name="_Hlk108417999"/>
    <w:r w:rsidRPr="00934E63">
      <w:rPr>
        <w:rFonts w:ascii="Dacia Block" w:eastAsia="Cambria" w:hAnsi="Dacia Block" w:cs="Dacia Block"/>
        <w:b/>
        <w:bCs/>
        <w:noProof/>
        <w:color w:val="000000"/>
        <w:szCs w:val="18"/>
        <w:lang w:val="fr-BE"/>
      </w:rPr>
      <w:t>Renault Belgique Luxembourg - Direction Communication</w:t>
    </w:r>
    <w:r w:rsidRPr="00934E63">
      <w:rPr>
        <w:rFonts w:ascii="Dacia Block" w:eastAsia="Cambria" w:hAnsi="Dacia Block" w:cs="Dacia Block"/>
        <w:b/>
        <w:bCs/>
        <w:noProof/>
        <w:color w:val="000000"/>
        <w:szCs w:val="18"/>
        <w:lang w:val="fr-BE"/>
      </w:rPr>
      <w:br/>
    </w:r>
    <w:r w:rsidRPr="00934E63">
      <w:rPr>
        <w:rFonts w:ascii="Dacia Block" w:eastAsia="Cambria" w:hAnsi="Dacia Block" w:cs="Dacia Block"/>
        <w:bCs/>
        <w:noProof/>
        <w:color w:val="000000"/>
        <w:szCs w:val="18"/>
        <w:lang w:val="fr-BE"/>
      </w:rPr>
      <w:t>Avenue Mozart 20, 1620 Drogenbos</w:t>
    </w:r>
    <w:r w:rsidRPr="00934E63">
      <w:rPr>
        <w:rFonts w:ascii="Dacia Block" w:eastAsia="Cambria" w:hAnsi="Dacia Block" w:cs="Dacia Block"/>
        <w:bCs/>
        <w:noProof/>
        <w:color w:val="000000"/>
        <w:szCs w:val="18"/>
        <w:lang w:val="fr-BE"/>
      </w:rPr>
      <w:br/>
    </w:r>
    <w:r w:rsidRPr="00934E63">
      <w:rPr>
        <w:rFonts w:ascii="Dacia Block" w:eastAsia="Cambria" w:hAnsi="Dacia Block" w:cs="Dacia Block"/>
        <w:noProof/>
        <w:color w:val="000000"/>
        <w:szCs w:val="18"/>
        <w:lang w:val="fr-BE"/>
      </w:rPr>
      <w:t xml:space="preserve">Tel.: + 32 (0)2 334 78 51 </w:t>
    </w:r>
    <w:r>
      <w:rPr>
        <w:rFonts w:ascii="Dacia Block" w:eastAsia="Cambria" w:hAnsi="Dacia Block" w:cs="Dacia Block"/>
        <w:noProof/>
        <w:color w:val="000000"/>
        <w:szCs w:val="18"/>
        <w:lang w:val="fr-BE"/>
      </w:rPr>
      <w:t xml:space="preserve"> </w:t>
    </w:r>
    <w:r w:rsidRPr="00934E63">
      <w:rPr>
        <w:rFonts w:ascii="Dacia Block" w:eastAsia="Cambria" w:hAnsi="Dacia Block" w:cs="Dacia Block"/>
        <w:noProof/>
        <w:color w:val="000000"/>
        <w:szCs w:val="18"/>
        <w:lang w:val="fr-BE"/>
      </w:rPr>
      <w:br/>
    </w:r>
    <w:r w:rsidRPr="00934E63">
      <w:rPr>
        <w:rFonts w:ascii="Dacia Block" w:eastAsia="Cambria" w:hAnsi="Dacia Block" w:cs="Dacia Block"/>
        <w:noProof/>
        <w:color w:val="000000"/>
        <w:szCs w:val="18"/>
        <w:lang w:val="pt-BR"/>
      </w:rPr>
      <w:t xml:space="preserve">Site : </w:t>
    </w:r>
    <w:hyperlink r:id="rId1" w:history="1">
      <w:r w:rsidRPr="00934E63">
        <w:rPr>
          <w:rFonts w:ascii="Dacia Block" w:eastAsia="Cambria" w:hAnsi="Dacia Block" w:cs="Dacia Block"/>
          <w:noProof/>
          <w:color w:val="0000FF"/>
          <w:szCs w:val="18"/>
          <w:u w:val="single"/>
          <w:lang w:val="pt-BR"/>
        </w:rPr>
        <w:t>www.dacia.</w:t>
      </w:r>
      <w:r w:rsidRPr="00934E63">
        <w:rPr>
          <w:rFonts w:ascii="Dacia Block" w:eastAsia="Cambria" w:hAnsi="Dacia Block" w:cs="Dacia Block"/>
          <w:noProof/>
          <w:color w:val="0000FF"/>
          <w:szCs w:val="18"/>
          <w:u w:val="single"/>
          <w:lang w:val="fr-BE"/>
        </w:rPr>
        <w:t>be</w:t>
      </w:r>
    </w:hyperlink>
    <w:r w:rsidRPr="00934E63">
      <w:rPr>
        <w:rFonts w:ascii="Dacia Block" w:eastAsia="Cambria" w:hAnsi="Dacia Block" w:cs="Dacia Block"/>
        <w:noProof/>
        <w:color w:val="000000"/>
        <w:szCs w:val="18"/>
        <w:lang w:val="pt-BR"/>
      </w:rPr>
      <w:t xml:space="preserve"> et </w:t>
    </w:r>
    <w:hyperlink r:id="rId2" w:history="1">
      <w:r w:rsidRPr="00934E63">
        <w:rPr>
          <w:rFonts w:ascii="Dacia Block" w:eastAsia="Times New Roman" w:hAnsi="Dacia Block" w:cs="Dacia Block"/>
          <w:noProof/>
          <w:color w:val="646B52"/>
          <w:szCs w:val="18"/>
          <w:u w:val="single"/>
          <w:lang w:val="fr-BE" w:eastAsia="fr-BE"/>
        </w:rPr>
        <w:t>https://be.media.renaultgroup.com/</w:t>
      </w:r>
    </w:hyperlink>
    <w:bookmarkEnd w:id="2"/>
    <w:r>
      <w:rPr>
        <w:rFonts w:ascii="Dacia Block" w:eastAsia="Times New Roman" w:hAnsi="Dacia Block" w:cs="Dacia Block"/>
        <w:noProof/>
        <w:color w:val="0000FF"/>
        <w:szCs w:val="18"/>
        <w:u w:val="single"/>
        <w:lang w:val="fr-BE" w:eastAsia="fr-B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0BBB" w14:textId="1FE62566" w:rsidR="00934E63" w:rsidRDefault="00F2143D" w:rsidP="00F2143D">
    <w:pPr>
      <w:pStyle w:val="Pieddepage"/>
      <w:jc w:val="left"/>
    </w:pPr>
    <w:r w:rsidRPr="00934E63">
      <w:rPr>
        <w:rFonts w:ascii="Dacia Block" w:eastAsia="Cambria" w:hAnsi="Dacia Block" w:cs="Dacia Block"/>
        <w:b/>
        <w:bCs/>
        <w:noProof/>
        <w:color w:val="000000"/>
        <w:szCs w:val="18"/>
        <w:lang w:val="fr-BE"/>
      </w:rPr>
      <w:t>Renault Belgique Luxembourg - Direction Communication</w:t>
    </w:r>
    <w:r w:rsidRPr="00934E63">
      <w:rPr>
        <w:rFonts w:ascii="Dacia Block" w:eastAsia="Cambria" w:hAnsi="Dacia Block" w:cs="Dacia Block"/>
        <w:b/>
        <w:bCs/>
        <w:noProof/>
        <w:color w:val="000000"/>
        <w:szCs w:val="18"/>
        <w:lang w:val="fr-BE"/>
      </w:rPr>
      <w:br/>
    </w:r>
    <w:r w:rsidRPr="00934E63">
      <w:rPr>
        <w:rFonts w:ascii="Dacia Block" w:eastAsia="Cambria" w:hAnsi="Dacia Block" w:cs="Dacia Block"/>
        <w:bCs/>
        <w:noProof/>
        <w:color w:val="000000"/>
        <w:szCs w:val="18"/>
        <w:lang w:val="fr-BE"/>
      </w:rPr>
      <w:t>Avenue Mozart 20, 1620 Drogenbos</w:t>
    </w:r>
    <w:r w:rsidRPr="00934E63">
      <w:rPr>
        <w:rFonts w:ascii="Dacia Block" w:eastAsia="Cambria" w:hAnsi="Dacia Block" w:cs="Dacia Block"/>
        <w:bCs/>
        <w:noProof/>
        <w:color w:val="000000"/>
        <w:szCs w:val="18"/>
        <w:lang w:val="fr-BE"/>
      </w:rPr>
      <w:br/>
    </w:r>
    <w:r w:rsidRPr="00934E63">
      <w:rPr>
        <w:rFonts w:ascii="Dacia Block" w:eastAsia="Cambria" w:hAnsi="Dacia Block" w:cs="Dacia Block"/>
        <w:noProof/>
        <w:color w:val="000000"/>
        <w:szCs w:val="18"/>
        <w:lang w:val="fr-BE"/>
      </w:rPr>
      <w:t xml:space="preserve">Tel.: + 32 (0)2 334 78 51 </w:t>
    </w:r>
    <w:r>
      <w:rPr>
        <w:rFonts w:ascii="Dacia Block" w:eastAsia="Cambria" w:hAnsi="Dacia Block" w:cs="Dacia Block"/>
        <w:noProof/>
        <w:color w:val="000000"/>
        <w:szCs w:val="18"/>
        <w:lang w:val="fr-BE"/>
      </w:rPr>
      <w:t xml:space="preserve"> </w:t>
    </w:r>
    <w:r w:rsidRPr="00934E63">
      <w:rPr>
        <w:rFonts w:ascii="Dacia Block" w:eastAsia="Cambria" w:hAnsi="Dacia Block" w:cs="Dacia Block"/>
        <w:noProof/>
        <w:color w:val="000000"/>
        <w:szCs w:val="18"/>
        <w:lang w:val="fr-BE"/>
      </w:rPr>
      <w:br/>
    </w:r>
    <w:r w:rsidRPr="00934E63">
      <w:rPr>
        <w:rFonts w:ascii="Dacia Block" w:eastAsia="Cambria" w:hAnsi="Dacia Block" w:cs="Dacia Block"/>
        <w:noProof/>
        <w:color w:val="000000"/>
        <w:szCs w:val="18"/>
        <w:lang w:val="pt-BR"/>
      </w:rPr>
      <w:t xml:space="preserve">Site : </w:t>
    </w:r>
    <w:hyperlink r:id="rId1" w:history="1">
      <w:r w:rsidRPr="00934E63">
        <w:rPr>
          <w:rFonts w:ascii="Dacia Block" w:eastAsia="Cambria" w:hAnsi="Dacia Block" w:cs="Dacia Block"/>
          <w:noProof/>
          <w:color w:val="0000FF"/>
          <w:szCs w:val="18"/>
          <w:u w:val="single"/>
          <w:lang w:val="pt-BR"/>
        </w:rPr>
        <w:t>www.dacia.</w:t>
      </w:r>
      <w:r w:rsidRPr="00934E63">
        <w:rPr>
          <w:rFonts w:ascii="Dacia Block" w:eastAsia="Cambria" w:hAnsi="Dacia Block" w:cs="Dacia Block"/>
          <w:noProof/>
          <w:color w:val="0000FF"/>
          <w:szCs w:val="18"/>
          <w:u w:val="single"/>
          <w:lang w:val="fr-BE"/>
        </w:rPr>
        <w:t>be</w:t>
      </w:r>
    </w:hyperlink>
    <w:r w:rsidRPr="00934E63">
      <w:rPr>
        <w:rFonts w:ascii="Dacia Block" w:eastAsia="Cambria" w:hAnsi="Dacia Block" w:cs="Dacia Block"/>
        <w:noProof/>
        <w:color w:val="000000"/>
        <w:szCs w:val="18"/>
        <w:lang w:val="pt-BR"/>
      </w:rPr>
      <w:t xml:space="preserve"> et </w:t>
    </w:r>
    <w:hyperlink r:id="rId2" w:history="1">
      <w:r w:rsidRPr="00934E63">
        <w:rPr>
          <w:rFonts w:ascii="Dacia Block" w:eastAsia="Times New Roman" w:hAnsi="Dacia Block" w:cs="Dacia Block"/>
          <w:noProof/>
          <w:color w:val="646B52"/>
          <w:szCs w:val="18"/>
          <w:u w:val="single"/>
          <w:lang w:val="fr-BE" w:eastAsia="fr-BE"/>
        </w:rPr>
        <w:t>https://be.media.renaultgroup.com/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6E9F7" w14:textId="77777777" w:rsidR="00362096" w:rsidRDefault="00362096" w:rsidP="00D8261F">
      <w:r>
        <w:separator/>
      </w:r>
    </w:p>
  </w:footnote>
  <w:footnote w:type="continuationSeparator" w:id="0">
    <w:p w14:paraId="709643C9" w14:textId="77777777" w:rsidR="00362096" w:rsidRDefault="00362096" w:rsidP="00D8261F">
      <w:r>
        <w:continuationSeparator/>
      </w:r>
    </w:p>
  </w:footnote>
  <w:footnote w:type="continuationNotice" w:id="1">
    <w:p w14:paraId="305B7698" w14:textId="77777777" w:rsidR="00362096" w:rsidRDefault="00362096"/>
  </w:footnote>
  <w:footnote w:id="2">
    <w:p w14:paraId="30CA559B" w14:textId="2DAD7EDE" w:rsidR="00775B50" w:rsidRPr="000A7056" w:rsidRDefault="00775B50">
      <w:pPr>
        <w:pStyle w:val="Notedebasdepage"/>
        <w:rPr>
          <w:rFonts w:ascii="Read" w:hAnsi="Read" w:cs="Read"/>
          <w:sz w:val="18"/>
          <w:szCs w:val="18"/>
        </w:rPr>
      </w:pPr>
      <w:r w:rsidRPr="000A7056">
        <w:rPr>
          <w:rStyle w:val="Appelnotedebasdep"/>
          <w:rFonts w:ascii="Read" w:hAnsi="Read" w:cs="Read"/>
          <w:sz w:val="18"/>
          <w:szCs w:val="18"/>
        </w:rPr>
        <w:footnoteRef/>
      </w:r>
      <w:r w:rsidRPr="000A7056">
        <w:rPr>
          <w:rFonts w:ascii="Read" w:hAnsi="Read" w:cs="Read"/>
          <w:sz w:val="18"/>
          <w:szCs w:val="18"/>
        </w:rPr>
        <w:t xml:space="preserve"> </w:t>
      </w:r>
      <w:r w:rsidRPr="000A7056">
        <w:rPr>
          <w:rFonts w:ascii="Read" w:hAnsi="Read" w:cs="Read"/>
          <w:bCs/>
          <w:sz w:val="18"/>
          <w:szCs w:val="18"/>
        </w:rPr>
        <w:t>d</w:t>
      </w:r>
      <w:r w:rsidR="000A7056">
        <w:rPr>
          <w:rFonts w:ascii="Read" w:hAnsi="Read" w:cs="Read"/>
          <w:bCs/>
          <w:sz w:val="18"/>
          <w:szCs w:val="18"/>
        </w:rPr>
        <w:t>onnées</w:t>
      </w:r>
      <w:r w:rsidRPr="000A7056">
        <w:rPr>
          <w:rFonts w:ascii="Read" w:hAnsi="Read" w:cs="Read"/>
          <w:bCs/>
          <w:sz w:val="18"/>
          <w:szCs w:val="18"/>
        </w:rPr>
        <w:t xml:space="preserve"> 2021 G5</w:t>
      </w:r>
    </w:p>
  </w:footnote>
  <w:footnote w:id="3">
    <w:p w14:paraId="72235D5A" w14:textId="6BBDEB7B" w:rsidR="0035536C" w:rsidRDefault="0035536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5536C">
        <w:rPr>
          <w:rFonts w:ascii="Read" w:eastAsia="Times New Roman" w:hAnsi="Read" w:cs="Read"/>
          <w:bCs/>
          <w:color w:val="000000"/>
          <w:sz w:val="18"/>
          <w:szCs w:val="18"/>
          <w:lang w:eastAsia="fr-FR"/>
        </w:rPr>
        <w:t>Immatriculations janvier-mai 2022 en Europe (données à fin juin pas encore disponibles)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4055" w14:textId="77777777" w:rsidR="00C00B8B" w:rsidRDefault="007F578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380D24A" wp14:editId="268FCCFA">
              <wp:simplePos x="0" y="0"/>
              <wp:positionH relativeFrom="column">
                <wp:posOffset>-608803</wp:posOffset>
              </wp:positionH>
              <wp:positionV relativeFrom="paragraph">
                <wp:posOffset>1541780</wp:posOffset>
              </wp:positionV>
              <wp:extent cx="784190" cy="755650"/>
              <wp:effectExtent l="0" t="0" r="0" b="635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4190" cy="755650"/>
                      </a:xfrm>
                      <a:custGeom>
                        <a:avLst/>
                        <a:gdLst>
                          <a:gd name="T0" fmla="*/ 119 w 247"/>
                          <a:gd name="T1" fmla="*/ 0 h 238"/>
                          <a:gd name="T2" fmla="*/ 0 w 247"/>
                          <a:gd name="T3" fmla="*/ 0 h 238"/>
                          <a:gd name="T4" fmla="*/ 0 w 247"/>
                          <a:gd name="T5" fmla="*/ 80 h 238"/>
                          <a:gd name="T6" fmla="*/ 95 w 247"/>
                          <a:gd name="T7" fmla="*/ 80 h 238"/>
                          <a:gd name="T8" fmla="*/ 135 w 247"/>
                          <a:gd name="T9" fmla="*/ 119 h 238"/>
                          <a:gd name="T10" fmla="*/ 95 w 247"/>
                          <a:gd name="T11" fmla="*/ 157 h 238"/>
                          <a:gd name="T12" fmla="*/ 0 w 247"/>
                          <a:gd name="T13" fmla="*/ 157 h 238"/>
                          <a:gd name="T14" fmla="*/ 0 w 247"/>
                          <a:gd name="T15" fmla="*/ 238 h 238"/>
                          <a:gd name="T16" fmla="*/ 119 w 247"/>
                          <a:gd name="T17" fmla="*/ 238 h 238"/>
                          <a:gd name="T18" fmla="*/ 149 w 247"/>
                          <a:gd name="T19" fmla="*/ 225 h 238"/>
                          <a:gd name="T20" fmla="*/ 242 w 247"/>
                          <a:gd name="T21" fmla="*/ 128 h 238"/>
                          <a:gd name="T22" fmla="*/ 247 w 247"/>
                          <a:gd name="T23" fmla="*/ 119 h 238"/>
                          <a:gd name="T24" fmla="*/ 242 w 247"/>
                          <a:gd name="T25" fmla="*/ 109 h 238"/>
                          <a:gd name="T26" fmla="*/ 149 w 247"/>
                          <a:gd name="T27" fmla="*/ 13 h 238"/>
                          <a:gd name="T28" fmla="*/ 119 w 247"/>
                          <a:gd name="T29" fmla="*/ 0 h 2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47" h="238">
                            <a:moveTo>
                              <a:pt x="119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80"/>
                              <a:pt x="0" y="80"/>
                              <a:pt x="0" y="80"/>
                            </a:cubicBezTo>
                            <a:cubicBezTo>
                              <a:pt x="95" y="80"/>
                              <a:pt x="95" y="80"/>
                              <a:pt x="95" y="80"/>
                            </a:cubicBezTo>
                            <a:cubicBezTo>
                              <a:pt x="135" y="119"/>
                              <a:pt x="135" y="119"/>
                              <a:pt x="135" y="119"/>
                            </a:cubicBezTo>
                            <a:cubicBezTo>
                              <a:pt x="95" y="157"/>
                              <a:pt x="95" y="157"/>
                              <a:pt x="95" y="157"/>
                            </a:cubicBezTo>
                            <a:cubicBezTo>
                              <a:pt x="0" y="157"/>
                              <a:pt x="0" y="157"/>
                              <a:pt x="0" y="157"/>
                            </a:cubicBezTo>
                            <a:cubicBezTo>
                              <a:pt x="0" y="238"/>
                              <a:pt x="0" y="238"/>
                              <a:pt x="0" y="238"/>
                            </a:cubicBezTo>
                            <a:cubicBezTo>
                              <a:pt x="119" y="238"/>
                              <a:pt x="119" y="238"/>
                              <a:pt x="119" y="238"/>
                            </a:cubicBezTo>
                            <a:cubicBezTo>
                              <a:pt x="133" y="238"/>
                              <a:pt x="140" y="235"/>
                              <a:pt x="149" y="225"/>
                            </a:cubicBezTo>
                            <a:cubicBezTo>
                              <a:pt x="242" y="128"/>
                              <a:pt x="242" y="128"/>
                              <a:pt x="242" y="128"/>
                            </a:cubicBezTo>
                            <a:cubicBezTo>
                              <a:pt x="245" y="125"/>
                              <a:pt x="247" y="122"/>
                              <a:pt x="247" y="119"/>
                            </a:cubicBezTo>
                            <a:cubicBezTo>
                              <a:pt x="247" y="116"/>
                              <a:pt x="245" y="113"/>
                              <a:pt x="242" y="109"/>
                            </a:cubicBezTo>
                            <a:cubicBezTo>
                              <a:pt x="149" y="13"/>
                              <a:pt x="149" y="13"/>
                              <a:pt x="149" y="13"/>
                            </a:cubicBezTo>
                            <a:cubicBezTo>
                              <a:pt x="140" y="3"/>
                              <a:pt x="133" y="0"/>
                              <a:pt x="119" y="0"/>
                            </a:cubicBezTo>
                          </a:path>
                        </a:pathLst>
                      </a:custGeom>
                      <a:solidFill>
                        <a:schemeClr val="accent5"/>
                      </a:solidFill>
                      <a:ln w="9525">
                        <a:noFill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FD204" id="Freeform 5" o:spid="_x0000_s1026" style="position:absolute;margin-left:-47.95pt;margin-top:121.4pt;width:61.75pt;height:5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7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" path="m119,c,,,,,,,80,,80,,80v95,,95,,95,c135,119,135,119,135,119,95,157,95,157,95,157,,157,,157,,157v,81,,81,,81c119,238,119,238,119,238v14,,21,-3,30,-13c242,128,242,128,242,128v3,-3,5,-6,5,-9c247,116,245,113,242,109,149,13,149,13,149,13,140,3,133,,119,e" fillcolor="#d6d2c4 [3208]" stroked="f">
              <v:path arrowok="t" o:connecttype="custom" o:connectlocs="377808,0;0,0;0,254000;301612,254000;428606,377825;301612,498475;0,498475;0,755650;377808,755650;473054,714375;768316,406400;784190,377825;768316,346075;473054,41275;377808,0" o:connectangles="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333pt;height:179.25pt" o:bullet="t">
        <v:imagedata r:id="rId1" o:title="DACIA_EMBLEM"/>
      </v:shape>
    </w:pict>
  </w:numPicBullet>
  <w:abstractNum w:abstractNumId="0" w15:restartNumberingAfterBreak="0">
    <w:nsid w:val="02D969CA"/>
    <w:multiLevelType w:val="hybridMultilevel"/>
    <w:tmpl w:val="4E404F66"/>
    <w:lvl w:ilvl="0" w:tplc="6B96CEE2">
      <w:numFmt w:val="bullet"/>
      <w:lvlText w:val="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B091493"/>
    <w:multiLevelType w:val="hybridMultilevel"/>
    <w:tmpl w:val="96E2D4E8"/>
    <w:lvl w:ilvl="0" w:tplc="B81C8262">
      <w:start w:val="1"/>
      <w:numFmt w:val="bullet"/>
      <w:pStyle w:val="Sansinterligne"/>
      <w:lvlText w:val=""/>
      <w:lvlPicBulletId w:val="0"/>
      <w:lvlJc w:val="left"/>
      <w:pPr>
        <w:ind w:left="10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" w15:restartNumberingAfterBreak="0">
    <w:nsid w:val="15520E94"/>
    <w:multiLevelType w:val="hybridMultilevel"/>
    <w:tmpl w:val="022A5A88"/>
    <w:lvl w:ilvl="0" w:tplc="01D8F7C0">
      <w:numFmt w:val="bullet"/>
      <w:lvlText w:val="-"/>
      <w:lvlJc w:val="left"/>
      <w:pPr>
        <w:ind w:left="644" w:hanging="360"/>
      </w:pPr>
      <w:rPr>
        <w:rFonts w:ascii="Read" w:eastAsiaTheme="minorHAnsi" w:hAnsi="Read" w:cs="Read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E2F2D5D"/>
    <w:multiLevelType w:val="hybridMultilevel"/>
    <w:tmpl w:val="FCB8E948"/>
    <w:lvl w:ilvl="0" w:tplc="710A285A">
      <w:start w:val="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Read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D97334"/>
    <w:multiLevelType w:val="hybridMultilevel"/>
    <w:tmpl w:val="AE744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C6675"/>
    <w:multiLevelType w:val="hybridMultilevel"/>
    <w:tmpl w:val="5D0899DE"/>
    <w:lvl w:ilvl="0" w:tplc="8FD0B89A">
      <w:numFmt w:val="bullet"/>
      <w:lvlText w:val="-"/>
      <w:lvlJc w:val="left"/>
      <w:pPr>
        <w:ind w:left="644" w:hanging="360"/>
      </w:pPr>
      <w:rPr>
        <w:rFonts w:ascii="Read" w:eastAsiaTheme="minorHAnsi" w:hAnsi="Read" w:cs="Read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6086611"/>
    <w:multiLevelType w:val="hybridMultilevel"/>
    <w:tmpl w:val="C7CC7C66"/>
    <w:lvl w:ilvl="0" w:tplc="270A1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5844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E7DA2"/>
    <w:multiLevelType w:val="hybridMultilevel"/>
    <w:tmpl w:val="427A9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C311C"/>
    <w:multiLevelType w:val="hybridMultilevel"/>
    <w:tmpl w:val="EAE2881A"/>
    <w:lvl w:ilvl="0" w:tplc="C0B0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5844" w:themeColor="text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54"/>
    <w:rsid w:val="00000CE2"/>
    <w:rsid w:val="00000E85"/>
    <w:rsid w:val="00004B48"/>
    <w:rsid w:val="00005A00"/>
    <w:rsid w:val="0001219D"/>
    <w:rsid w:val="000145FB"/>
    <w:rsid w:val="00014AB1"/>
    <w:rsid w:val="00016A5C"/>
    <w:rsid w:val="00020E59"/>
    <w:rsid w:val="00021173"/>
    <w:rsid w:val="00023E7C"/>
    <w:rsid w:val="00024E8D"/>
    <w:rsid w:val="00027A6D"/>
    <w:rsid w:val="0003031B"/>
    <w:rsid w:val="000303B2"/>
    <w:rsid w:val="00031F13"/>
    <w:rsid w:val="0003258B"/>
    <w:rsid w:val="00035164"/>
    <w:rsid w:val="00037957"/>
    <w:rsid w:val="00042319"/>
    <w:rsid w:val="0004329A"/>
    <w:rsid w:val="00044250"/>
    <w:rsid w:val="000454D6"/>
    <w:rsid w:val="00045B1D"/>
    <w:rsid w:val="00051292"/>
    <w:rsid w:val="00052042"/>
    <w:rsid w:val="0005232F"/>
    <w:rsid w:val="00053EC0"/>
    <w:rsid w:val="00057200"/>
    <w:rsid w:val="00057339"/>
    <w:rsid w:val="00057762"/>
    <w:rsid w:val="0006007D"/>
    <w:rsid w:val="0006142A"/>
    <w:rsid w:val="00061663"/>
    <w:rsid w:val="000647D3"/>
    <w:rsid w:val="00071AF4"/>
    <w:rsid w:val="00072B01"/>
    <w:rsid w:val="00076575"/>
    <w:rsid w:val="00080E57"/>
    <w:rsid w:val="0008256B"/>
    <w:rsid w:val="00085221"/>
    <w:rsid w:val="0008539C"/>
    <w:rsid w:val="000858B5"/>
    <w:rsid w:val="0008631C"/>
    <w:rsid w:val="00087762"/>
    <w:rsid w:val="000905FE"/>
    <w:rsid w:val="00092461"/>
    <w:rsid w:val="000927B0"/>
    <w:rsid w:val="00092E48"/>
    <w:rsid w:val="00093854"/>
    <w:rsid w:val="00093CEF"/>
    <w:rsid w:val="0009469A"/>
    <w:rsid w:val="000960F8"/>
    <w:rsid w:val="00096BD5"/>
    <w:rsid w:val="000A067F"/>
    <w:rsid w:val="000A13A0"/>
    <w:rsid w:val="000A1554"/>
    <w:rsid w:val="000A1601"/>
    <w:rsid w:val="000A5EBF"/>
    <w:rsid w:val="000A7056"/>
    <w:rsid w:val="000A748E"/>
    <w:rsid w:val="000B02CE"/>
    <w:rsid w:val="000B2308"/>
    <w:rsid w:val="000B3FB1"/>
    <w:rsid w:val="000B4196"/>
    <w:rsid w:val="000B456B"/>
    <w:rsid w:val="000B4B83"/>
    <w:rsid w:val="000C21D1"/>
    <w:rsid w:val="000C367C"/>
    <w:rsid w:val="000C59F7"/>
    <w:rsid w:val="000C742B"/>
    <w:rsid w:val="000D0FC9"/>
    <w:rsid w:val="000D12A5"/>
    <w:rsid w:val="000D3032"/>
    <w:rsid w:val="000D748A"/>
    <w:rsid w:val="000E06C5"/>
    <w:rsid w:val="000E7497"/>
    <w:rsid w:val="000E7641"/>
    <w:rsid w:val="000F086B"/>
    <w:rsid w:val="000F1F38"/>
    <w:rsid w:val="000F3A49"/>
    <w:rsid w:val="000F4674"/>
    <w:rsid w:val="000F5D5A"/>
    <w:rsid w:val="000F60AA"/>
    <w:rsid w:val="000F7990"/>
    <w:rsid w:val="001019D3"/>
    <w:rsid w:val="001027C6"/>
    <w:rsid w:val="00103E57"/>
    <w:rsid w:val="0010500B"/>
    <w:rsid w:val="0010557D"/>
    <w:rsid w:val="00107847"/>
    <w:rsid w:val="0011629D"/>
    <w:rsid w:val="00122257"/>
    <w:rsid w:val="00122952"/>
    <w:rsid w:val="0013184A"/>
    <w:rsid w:val="00133FDD"/>
    <w:rsid w:val="00134A5B"/>
    <w:rsid w:val="00136AA0"/>
    <w:rsid w:val="00137A30"/>
    <w:rsid w:val="001428BB"/>
    <w:rsid w:val="00144831"/>
    <w:rsid w:val="001454E6"/>
    <w:rsid w:val="00145B1C"/>
    <w:rsid w:val="00145E62"/>
    <w:rsid w:val="00146011"/>
    <w:rsid w:val="00146D7F"/>
    <w:rsid w:val="00150907"/>
    <w:rsid w:val="001511E2"/>
    <w:rsid w:val="0015257F"/>
    <w:rsid w:val="001539D5"/>
    <w:rsid w:val="001549F7"/>
    <w:rsid w:val="00154E3C"/>
    <w:rsid w:val="00154FFA"/>
    <w:rsid w:val="00156A0C"/>
    <w:rsid w:val="001614B3"/>
    <w:rsid w:val="00165704"/>
    <w:rsid w:val="001659D8"/>
    <w:rsid w:val="001671DC"/>
    <w:rsid w:val="0017151B"/>
    <w:rsid w:val="00172DCC"/>
    <w:rsid w:val="00173DB5"/>
    <w:rsid w:val="00177E32"/>
    <w:rsid w:val="00181B22"/>
    <w:rsid w:val="00181EA4"/>
    <w:rsid w:val="00183645"/>
    <w:rsid w:val="00187637"/>
    <w:rsid w:val="00187BD8"/>
    <w:rsid w:val="00190034"/>
    <w:rsid w:val="00191ECC"/>
    <w:rsid w:val="00192948"/>
    <w:rsid w:val="0019565B"/>
    <w:rsid w:val="001960F4"/>
    <w:rsid w:val="00197D23"/>
    <w:rsid w:val="001A4D93"/>
    <w:rsid w:val="001A4EA5"/>
    <w:rsid w:val="001A664D"/>
    <w:rsid w:val="001B039D"/>
    <w:rsid w:val="001B3ADA"/>
    <w:rsid w:val="001B591B"/>
    <w:rsid w:val="001B5D92"/>
    <w:rsid w:val="001B7343"/>
    <w:rsid w:val="001C1DCD"/>
    <w:rsid w:val="001C445C"/>
    <w:rsid w:val="001C47CC"/>
    <w:rsid w:val="001D0C9F"/>
    <w:rsid w:val="001D3FCC"/>
    <w:rsid w:val="001D770D"/>
    <w:rsid w:val="001E22C5"/>
    <w:rsid w:val="001E37F3"/>
    <w:rsid w:val="001E4ECE"/>
    <w:rsid w:val="001E638C"/>
    <w:rsid w:val="001E6889"/>
    <w:rsid w:val="001F0848"/>
    <w:rsid w:val="001F1E6D"/>
    <w:rsid w:val="001F679A"/>
    <w:rsid w:val="001F6DB2"/>
    <w:rsid w:val="001F7D19"/>
    <w:rsid w:val="0020033E"/>
    <w:rsid w:val="00201A30"/>
    <w:rsid w:val="00206B41"/>
    <w:rsid w:val="002077F6"/>
    <w:rsid w:val="00207CD1"/>
    <w:rsid w:val="00212DC0"/>
    <w:rsid w:val="0021546C"/>
    <w:rsid w:val="0021565F"/>
    <w:rsid w:val="00217B39"/>
    <w:rsid w:val="00220BF0"/>
    <w:rsid w:val="00220E42"/>
    <w:rsid w:val="0022138D"/>
    <w:rsid w:val="002218A1"/>
    <w:rsid w:val="00223A24"/>
    <w:rsid w:val="00224293"/>
    <w:rsid w:val="00224E19"/>
    <w:rsid w:val="00227816"/>
    <w:rsid w:val="00230734"/>
    <w:rsid w:val="00230C85"/>
    <w:rsid w:val="002323EC"/>
    <w:rsid w:val="00234CE4"/>
    <w:rsid w:val="00235B36"/>
    <w:rsid w:val="00237B65"/>
    <w:rsid w:val="00241D4A"/>
    <w:rsid w:val="002423CF"/>
    <w:rsid w:val="002427DF"/>
    <w:rsid w:val="00242E34"/>
    <w:rsid w:val="00247AB3"/>
    <w:rsid w:val="00251241"/>
    <w:rsid w:val="002517A1"/>
    <w:rsid w:val="002530D9"/>
    <w:rsid w:val="002604A5"/>
    <w:rsid w:val="002655AB"/>
    <w:rsid w:val="00270C17"/>
    <w:rsid w:val="00271B61"/>
    <w:rsid w:val="00272952"/>
    <w:rsid w:val="00274522"/>
    <w:rsid w:val="00274DA9"/>
    <w:rsid w:val="0027601A"/>
    <w:rsid w:val="0027604E"/>
    <w:rsid w:val="002770E8"/>
    <w:rsid w:val="00277EDE"/>
    <w:rsid w:val="00281449"/>
    <w:rsid w:val="00281C46"/>
    <w:rsid w:val="0028342B"/>
    <w:rsid w:val="002841E5"/>
    <w:rsid w:val="00286FF4"/>
    <w:rsid w:val="00291F2F"/>
    <w:rsid w:val="002930EF"/>
    <w:rsid w:val="0029599A"/>
    <w:rsid w:val="00296055"/>
    <w:rsid w:val="00296748"/>
    <w:rsid w:val="00296E81"/>
    <w:rsid w:val="002A40CC"/>
    <w:rsid w:val="002A4EC5"/>
    <w:rsid w:val="002A5A15"/>
    <w:rsid w:val="002A6D13"/>
    <w:rsid w:val="002B098E"/>
    <w:rsid w:val="002B1A1D"/>
    <w:rsid w:val="002C0084"/>
    <w:rsid w:val="002C2742"/>
    <w:rsid w:val="002C74A4"/>
    <w:rsid w:val="002D287A"/>
    <w:rsid w:val="002D66C3"/>
    <w:rsid w:val="002E13FB"/>
    <w:rsid w:val="002E3385"/>
    <w:rsid w:val="002F3619"/>
    <w:rsid w:val="002F3D6E"/>
    <w:rsid w:val="002F3E0F"/>
    <w:rsid w:val="002F6C33"/>
    <w:rsid w:val="002F79DE"/>
    <w:rsid w:val="00300FFF"/>
    <w:rsid w:val="003017B0"/>
    <w:rsid w:val="003019C4"/>
    <w:rsid w:val="003024D7"/>
    <w:rsid w:val="003027C7"/>
    <w:rsid w:val="003030EF"/>
    <w:rsid w:val="003035E5"/>
    <w:rsid w:val="00305359"/>
    <w:rsid w:val="003060E8"/>
    <w:rsid w:val="00310E16"/>
    <w:rsid w:val="00311067"/>
    <w:rsid w:val="00311111"/>
    <w:rsid w:val="00312180"/>
    <w:rsid w:val="0031404B"/>
    <w:rsid w:val="00314521"/>
    <w:rsid w:val="0031491B"/>
    <w:rsid w:val="00315C13"/>
    <w:rsid w:val="00315EB5"/>
    <w:rsid w:val="00316EB5"/>
    <w:rsid w:val="003172D4"/>
    <w:rsid w:val="003228EA"/>
    <w:rsid w:val="0033126F"/>
    <w:rsid w:val="003330CD"/>
    <w:rsid w:val="003334A3"/>
    <w:rsid w:val="00335B02"/>
    <w:rsid w:val="00341221"/>
    <w:rsid w:val="00343CDE"/>
    <w:rsid w:val="00345A12"/>
    <w:rsid w:val="00350CDC"/>
    <w:rsid w:val="00351D7D"/>
    <w:rsid w:val="00352EBF"/>
    <w:rsid w:val="0035536C"/>
    <w:rsid w:val="00355843"/>
    <w:rsid w:val="00355D1B"/>
    <w:rsid w:val="0036072F"/>
    <w:rsid w:val="00361C16"/>
    <w:rsid w:val="00362096"/>
    <w:rsid w:val="0037047E"/>
    <w:rsid w:val="003776E4"/>
    <w:rsid w:val="00377FC8"/>
    <w:rsid w:val="003807BF"/>
    <w:rsid w:val="00380B40"/>
    <w:rsid w:val="00381AC8"/>
    <w:rsid w:val="003925C6"/>
    <w:rsid w:val="00395500"/>
    <w:rsid w:val="003A1E5C"/>
    <w:rsid w:val="003A307D"/>
    <w:rsid w:val="003A50A4"/>
    <w:rsid w:val="003A58C8"/>
    <w:rsid w:val="003B0304"/>
    <w:rsid w:val="003B3928"/>
    <w:rsid w:val="003B3C5C"/>
    <w:rsid w:val="003B3CA1"/>
    <w:rsid w:val="003B787B"/>
    <w:rsid w:val="003B7985"/>
    <w:rsid w:val="003C6DD6"/>
    <w:rsid w:val="003C78CA"/>
    <w:rsid w:val="003D08C3"/>
    <w:rsid w:val="003D1E54"/>
    <w:rsid w:val="003D6A30"/>
    <w:rsid w:val="003D6E50"/>
    <w:rsid w:val="003E01AA"/>
    <w:rsid w:val="003E02F7"/>
    <w:rsid w:val="003E0C7E"/>
    <w:rsid w:val="003E2661"/>
    <w:rsid w:val="003E3134"/>
    <w:rsid w:val="003E78A3"/>
    <w:rsid w:val="003F07F6"/>
    <w:rsid w:val="003F15E7"/>
    <w:rsid w:val="003F1D01"/>
    <w:rsid w:val="003F5F2E"/>
    <w:rsid w:val="003F69C1"/>
    <w:rsid w:val="003F6E80"/>
    <w:rsid w:val="003F7C1E"/>
    <w:rsid w:val="00401026"/>
    <w:rsid w:val="00401C84"/>
    <w:rsid w:val="004029E2"/>
    <w:rsid w:val="00402A1A"/>
    <w:rsid w:val="004040EC"/>
    <w:rsid w:val="00404300"/>
    <w:rsid w:val="00404777"/>
    <w:rsid w:val="00406411"/>
    <w:rsid w:val="00406FAE"/>
    <w:rsid w:val="00410581"/>
    <w:rsid w:val="00412E27"/>
    <w:rsid w:val="00414F05"/>
    <w:rsid w:val="00416678"/>
    <w:rsid w:val="004210C7"/>
    <w:rsid w:val="004253B0"/>
    <w:rsid w:val="00425C56"/>
    <w:rsid w:val="00431FF7"/>
    <w:rsid w:val="00432520"/>
    <w:rsid w:val="004325EA"/>
    <w:rsid w:val="00433130"/>
    <w:rsid w:val="00434799"/>
    <w:rsid w:val="004347A1"/>
    <w:rsid w:val="00434C65"/>
    <w:rsid w:val="00435EF5"/>
    <w:rsid w:val="00436A08"/>
    <w:rsid w:val="0044009B"/>
    <w:rsid w:val="0044504E"/>
    <w:rsid w:val="00446493"/>
    <w:rsid w:val="004467A5"/>
    <w:rsid w:val="0044764F"/>
    <w:rsid w:val="00447DAA"/>
    <w:rsid w:val="00452FBF"/>
    <w:rsid w:val="0045566F"/>
    <w:rsid w:val="004606BB"/>
    <w:rsid w:val="004616EE"/>
    <w:rsid w:val="004627BB"/>
    <w:rsid w:val="00462E62"/>
    <w:rsid w:val="0046576E"/>
    <w:rsid w:val="00470871"/>
    <w:rsid w:val="00471A7C"/>
    <w:rsid w:val="004723DE"/>
    <w:rsid w:val="00472D4A"/>
    <w:rsid w:val="00475216"/>
    <w:rsid w:val="00475E22"/>
    <w:rsid w:val="0047643E"/>
    <w:rsid w:val="00476FA1"/>
    <w:rsid w:val="004807C0"/>
    <w:rsid w:val="00480AB7"/>
    <w:rsid w:val="00480FC8"/>
    <w:rsid w:val="00481BE2"/>
    <w:rsid w:val="00482AF4"/>
    <w:rsid w:val="004831AA"/>
    <w:rsid w:val="0048379A"/>
    <w:rsid w:val="0048544E"/>
    <w:rsid w:val="004879FA"/>
    <w:rsid w:val="00487D3C"/>
    <w:rsid w:val="0049013E"/>
    <w:rsid w:val="00491FE1"/>
    <w:rsid w:val="0049472D"/>
    <w:rsid w:val="00495713"/>
    <w:rsid w:val="004969FA"/>
    <w:rsid w:val="004A2CF2"/>
    <w:rsid w:val="004A499C"/>
    <w:rsid w:val="004A7577"/>
    <w:rsid w:val="004A763E"/>
    <w:rsid w:val="004B067C"/>
    <w:rsid w:val="004B0B35"/>
    <w:rsid w:val="004B1DCE"/>
    <w:rsid w:val="004B30F7"/>
    <w:rsid w:val="004B4749"/>
    <w:rsid w:val="004B7F03"/>
    <w:rsid w:val="004C043A"/>
    <w:rsid w:val="004C2161"/>
    <w:rsid w:val="004C6B51"/>
    <w:rsid w:val="004C70A8"/>
    <w:rsid w:val="004C72C7"/>
    <w:rsid w:val="004D0841"/>
    <w:rsid w:val="004D0942"/>
    <w:rsid w:val="004D09E7"/>
    <w:rsid w:val="004D14A9"/>
    <w:rsid w:val="004D2047"/>
    <w:rsid w:val="004D20D0"/>
    <w:rsid w:val="004D275C"/>
    <w:rsid w:val="004D3088"/>
    <w:rsid w:val="004D4970"/>
    <w:rsid w:val="004D6306"/>
    <w:rsid w:val="004E4C0F"/>
    <w:rsid w:val="004E6D98"/>
    <w:rsid w:val="004E7083"/>
    <w:rsid w:val="004E7561"/>
    <w:rsid w:val="004F4222"/>
    <w:rsid w:val="004F497A"/>
    <w:rsid w:val="005004A6"/>
    <w:rsid w:val="0050338D"/>
    <w:rsid w:val="00503A08"/>
    <w:rsid w:val="0050420B"/>
    <w:rsid w:val="00506178"/>
    <w:rsid w:val="0050684C"/>
    <w:rsid w:val="00507965"/>
    <w:rsid w:val="00507BC0"/>
    <w:rsid w:val="00510770"/>
    <w:rsid w:val="005159C1"/>
    <w:rsid w:val="00520655"/>
    <w:rsid w:val="00520F12"/>
    <w:rsid w:val="00526FEC"/>
    <w:rsid w:val="00527FB5"/>
    <w:rsid w:val="00530A52"/>
    <w:rsid w:val="00531DF0"/>
    <w:rsid w:val="0053289B"/>
    <w:rsid w:val="00532E27"/>
    <w:rsid w:val="00533374"/>
    <w:rsid w:val="00533EF9"/>
    <w:rsid w:val="00536326"/>
    <w:rsid w:val="005377ED"/>
    <w:rsid w:val="00540C9C"/>
    <w:rsid w:val="005426E5"/>
    <w:rsid w:val="00542763"/>
    <w:rsid w:val="00543B13"/>
    <w:rsid w:val="0054508A"/>
    <w:rsid w:val="00545D03"/>
    <w:rsid w:val="00547D8E"/>
    <w:rsid w:val="00554524"/>
    <w:rsid w:val="00555340"/>
    <w:rsid w:val="005575F1"/>
    <w:rsid w:val="00561585"/>
    <w:rsid w:val="00561852"/>
    <w:rsid w:val="0056258F"/>
    <w:rsid w:val="00562F35"/>
    <w:rsid w:val="00563FA2"/>
    <w:rsid w:val="00565D9D"/>
    <w:rsid w:val="0057008A"/>
    <w:rsid w:val="005712D4"/>
    <w:rsid w:val="0057344D"/>
    <w:rsid w:val="005735C5"/>
    <w:rsid w:val="0057771E"/>
    <w:rsid w:val="00577C50"/>
    <w:rsid w:val="005801B0"/>
    <w:rsid w:val="00580B73"/>
    <w:rsid w:val="005814FC"/>
    <w:rsid w:val="005816A0"/>
    <w:rsid w:val="00583292"/>
    <w:rsid w:val="005855E2"/>
    <w:rsid w:val="005922A7"/>
    <w:rsid w:val="00595630"/>
    <w:rsid w:val="005967A4"/>
    <w:rsid w:val="005972B3"/>
    <w:rsid w:val="005A03FD"/>
    <w:rsid w:val="005A05C0"/>
    <w:rsid w:val="005A4068"/>
    <w:rsid w:val="005A53DC"/>
    <w:rsid w:val="005A7059"/>
    <w:rsid w:val="005A76F5"/>
    <w:rsid w:val="005B09F3"/>
    <w:rsid w:val="005B130F"/>
    <w:rsid w:val="005B2BFA"/>
    <w:rsid w:val="005B42E9"/>
    <w:rsid w:val="005B489B"/>
    <w:rsid w:val="005B55EA"/>
    <w:rsid w:val="005B6EBC"/>
    <w:rsid w:val="005B79F0"/>
    <w:rsid w:val="005C0682"/>
    <w:rsid w:val="005C083B"/>
    <w:rsid w:val="005C20B1"/>
    <w:rsid w:val="005C4890"/>
    <w:rsid w:val="005C73EF"/>
    <w:rsid w:val="005D2A70"/>
    <w:rsid w:val="005D2E35"/>
    <w:rsid w:val="005D3F9D"/>
    <w:rsid w:val="005D410B"/>
    <w:rsid w:val="005D47D1"/>
    <w:rsid w:val="005E01AC"/>
    <w:rsid w:val="005E44F8"/>
    <w:rsid w:val="005E46CB"/>
    <w:rsid w:val="005E4E07"/>
    <w:rsid w:val="005F250E"/>
    <w:rsid w:val="005F4A38"/>
    <w:rsid w:val="005F773A"/>
    <w:rsid w:val="00600756"/>
    <w:rsid w:val="00604311"/>
    <w:rsid w:val="00605994"/>
    <w:rsid w:val="00613BD7"/>
    <w:rsid w:val="006151E4"/>
    <w:rsid w:val="0061566F"/>
    <w:rsid w:val="00615B6B"/>
    <w:rsid w:val="00621248"/>
    <w:rsid w:val="00622285"/>
    <w:rsid w:val="00622E63"/>
    <w:rsid w:val="00623D25"/>
    <w:rsid w:val="00623DD6"/>
    <w:rsid w:val="006240FC"/>
    <w:rsid w:val="006248A4"/>
    <w:rsid w:val="006252FD"/>
    <w:rsid w:val="0062532E"/>
    <w:rsid w:val="00630518"/>
    <w:rsid w:val="006307B0"/>
    <w:rsid w:val="00630A52"/>
    <w:rsid w:val="0063137B"/>
    <w:rsid w:val="006326E9"/>
    <w:rsid w:val="00633C8C"/>
    <w:rsid w:val="00633F47"/>
    <w:rsid w:val="00635600"/>
    <w:rsid w:val="00637C8F"/>
    <w:rsid w:val="00641D38"/>
    <w:rsid w:val="006421BA"/>
    <w:rsid w:val="00644A9E"/>
    <w:rsid w:val="00644C58"/>
    <w:rsid w:val="006520A3"/>
    <w:rsid w:val="00654E5F"/>
    <w:rsid w:val="006600F3"/>
    <w:rsid w:val="00660B58"/>
    <w:rsid w:val="0066361E"/>
    <w:rsid w:val="00665542"/>
    <w:rsid w:val="00666EAF"/>
    <w:rsid w:val="006722BE"/>
    <w:rsid w:val="00672471"/>
    <w:rsid w:val="00677227"/>
    <w:rsid w:val="0067746F"/>
    <w:rsid w:val="00677EE1"/>
    <w:rsid w:val="00681395"/>
    <w:rsid w:val="00685343"/>
    <w:rsid w:val="006873CD"/>
    <w:rsid w:val="00687772"/>
    <w:rsid w:val="00690EB1"/>
    <w:rsid w:val="006931CD"/>
    <w:rsid w:val="00694921"/>
    <w:rsid w:val="006973BB"/>
    <w:rsid w:val="006A4511"/>
    <w:rsid w:val="006A4D86"/>
    <w:rsid w:val="006A574E"/>
    <w:rsid w:val="006A68D9"/>
    <w:rsid w:val="006A73D0"/>
    <w:rsid w:val="006B01CC"/>
    <w:rsid w:val="006B2ADC"/>
    <w:rsid w:val="006B4457"/>
    <w:rsid w:val="006B5967"/>
    <w:rsid w:val="006B6E9B"/>
    <w:rsid w:val="006C005F"/>
    <w:rsid w:val="006C12C1"/>
    <w:rsid w:val="006C5ADB"/>
    <w:rsid w:val="006C630A"/>
    <w:rsid w:val="006D268C"/>
    <w:rsid w:val="006D412A"/>
    <w:rsid w:val="006D55F0"/>
    <w:rsid w:val="006D6009"/>
    <w:rsid w:val="006D6FE8"/>
    <w:rsid w:val="006E03F9"/>
    <w:rsid w:val="006E089E"/>
    <w:rsid w:val="006E31B1"/>
    <w:rsid w:val="006E4A8D"/>
    <w:rsid w:val="006E6D49"/>
    <w:rsid w:val="006F0875"/>
    <w:rsid w:val="00700352"/>
    <w:rsid w:val="007004FA"/>
    <w:rsid w:val="0070078B"/>
    <w:rsid w:val="007038B3"/>
    <w:rsid w:val="00703BC6"/>
    <w:rsid w:val="00703F32"/>
    <w:rsid w:val="00705AA7"/>
    <w:rsid w:val="007061A5"/>
    <w:rsid w:val="00706F30"/>
    <w:rsid w:val="007109C1"/>
    <w:rsid w:val="00710B52"/>
    <w:rsid w:val="00715439"/>
    <w:rsid w:val="00715BDD"/>
    <w:rsid w:val="007169EB"/>
    <w:rsid w:val="00717C8F"/>
    <w:rsid w:val="00720EF8"/>
    <w:rsid w:val="00722ACF"/>
    <w:rsid w:val="0072700D"/>
    <w:rsid w:val="007308D2"/>
    <w:rsid w:val="00732FB3"/>
    <w:rsid w:val="00734C3C"/>
    <w:rsid w:val="00736165"/>
    <w:rsid w:val="0073699D"/>
    <w:rsid w:val="0073761B"/>
    <w:rsid w:val="00737C9E"/>
    <w:rsid w:val="00740B94"/>
    <w:rsid w:val="00741AE9"/>
    <w:rsid w:val="00743EAD"/>
    <w:rsid w:val="00744EFE"/>
    <w:rsid w:val="00746E62"/>
    <w:rsid w:val="0074724A"/>
    <w:rsid w:val="00750BCD"/>
    <w:rsid w:val="00753A55"/>
    <w:rsid w:val="00754651"/>
    <w:rsid w:val="00754958"/>
    <w:rsid w:val="007579F3"/>
    <w:rsid w:val="00757A94"/>
    <w:rsid w:val="0076078E"/>
    <w:rsid w:val="007611D5"/>
    <w:rsid w:val="00761F2D"/>
    <w:rsid w:val="007642E2"/>
    <w:rsid w:val="007677CE"/>
    <w:rsid w:val="007749D9"/>
    <w:rsid w:val="00775B50"/>
    <w:rsid w:val="00775C66"/>
    <w:rsid w:val="00777115"/>
    <w:rsid w:val="007775E2"/>
    <w:rsid w:val="007814BF"/>
    <w:rsid w:val="00781E4B"/>
    <w:rsid w:val="0078340A"/>
    <w:rsid w:val="00784905"/>
    <w:rsid w:val="00785830"/>
    <w:rsid w:val="00786912"/>
    <w:rsid w:val="00786B8D"/>
    <w:rsid w:val="00787E16"/>
    <w:rsid w:val="00790271"/>
    <w:rsid w:val="007902EC"/>
    <w:rsid w:val="0079166E"/>
    <w:rsid w:val="00792C62"/>
    <w:rsid w:val="00794CF2"/>
    <w:rsid w:val="0079552E"/>
    <w:rsid w:val="00796650"/>
    <w:rsid w:val="0079781C"/>
    <w:rsid w:val="007A3C08"/>
    <w:rsid w:val="007A4DC2"/>
    <w:rsid w:val="007A5606"/>
    <w:rsid w:val="007A5D69"/>
    <w:rsid w:val="007A5E33"/>
    <w:rsid w:val="007B0659"/>
    <w:rsid w:val="007B08BF"/>
    <w:rsid w:val="007B09A8"/>
    <w:rsid w:val="007B2875"/>
    <w:rsid w:val="007B5A08"/>
    <w:rsid w:val="007B79DC"/>
    <w:rsid w:val="007C05B4"/>
    <w:rsid w:val="007C0746"/>
    <w:rsid w:val="007C0951"/>
    <w:rsid w:val="007C2B34"/>
    <w:rsid w:val="007C5D53"/>
    <w:rsid w:val="007C63BC"/>
    <w:rsid w:val="007C6B05"/>
    <w:rsid w:val="007C7AFB"/>
    <w:rsid w:val="007D0ECF"/>
    <w:rsid w:val="007E3BBB"/>
    <w:rsid w:val="007E4DC1"/>
    <w:rsid w:val="007E500B"/>
    <w:rsid w:val="007F2EF4"/>
    <w:rsid w:val="007F3058"/>
    <w:rsid w:val="007F3314"/>
    <w:rsid w:val="007F386F"/>
    <w:rsid w:val="007F5785"/>
    <w:rsid w:val="007F7844"/>
    <w:rsid w:val="007F7C9A"/>
    <w:rsid w:val="00801024"/>
    <w:rsid w:val="00801087"/>
    <w:rsid w:val="00810C48"/>
    <w:rsid w:val="0081108A"/>
    <w:rsid w:val="00811645"/>
    <w:rsid w:val="00812302"/>
    <w:rsid w:val="008167AC"/>
    <w:rsid w:val="0081721E"/>
    <w:rsid w:val="00817833"/>
    <w:rsid w:val="008202C6"/>
    <w:rsid w:val="00821A17"/>
    <w:rsid w:val="0082290D"/>
    <w:rsid w:val="00825CD3"/>
    <w:rsid w:val="00827CB6"/>
    <w:rsid w:val="0083041D"/>
    <w:rsid w:val="00831491"/>
    <w:rsid w:val="008373A8"/>
    <w:rsid w:val="00840514"/>
    <w:rsid w:val="00841B6F"/>
    <w:rsid w:val="008434AD"/>
    <w:rsid w:val="00843D5F"/>
    <w:rsid w:val="00852E49"/>
    <w:rsid w:val="00854111"/>
    <w:rsid w:val="00854D78"/>
    <w:rsid w:val="008558EB"/>
    <w:rsid w:val="00857F5C"/>
    <w:rsid w:val="00860FA0"/>
    <w:rsid w:val="00863524"/>
    <w:rsid w:val="00870D56"/>
    <w:rsid w:val="0087284C"/>
    <w:rsid w:val="00872923"/>
    <w:rsid w:val="00873BF6"/>
    <w:rsid w:val="00876416"/>
    <w:rsid w:val="00876BFE"/>
    <w:rsid w:val="00877171"/>
    <w:rsid w:val="00881381"/>
    <w:rsid w:val="00881948"/>
    <w:rsid w:val="00887DEE"/>
    <w:rsid w:val="00893A16"/>
    <w:rsid w:val="00893BC9"/>
    <w:rsid w:val="00893E6A"/>
    <w:rsid w:val="00895390"/>
    <w:rsid w:val="0089696D"/>
    <w:rsid w:val="008A0304"/>
    <w:rsid w:val="008A3140"/>
    <w:rsid w:val="008A31C4"/>
    <w:rsid w:val="008A3DAE"/>
    <w:rsid w:val="008A4E0B"/>
    <w:rsid w:val="008A4FFA"/>
    <w:rsid w:val="008A5B27"/>
    <w:rsid w:val="008A60E2"/>
    <w:rsid w:val="008A6F93"/>
    <w:rsid w:val="008A7668"/>
    <w:rsid w:val="008B0E95"/>
    <w:rsid w:val="008B384D"/>
    <w:rsid w:val="008B7C39"/>
    <w:rsid w:val="008C1D9A"/>
    <w:rsid w:val="008C2B7F"/>
    <w:rsid w:val="008C5F2A"/>
    <w:rsid w:val="008D1103"/>
    <w:rsid w:val="008D17FC"/>
    <w:rsid w:val="008D2C5C"/>
    <w:rsid w:val="008D6EC9"/>
    <w:rsid w:val="008D75C3"/>
    <w:rsid w:val="008D7B15"/>
    <w:rsid w:val="008E2236"/>
    <w:rsid w:val="008E2740"/>
    <w:rsid w:val="008E2A9C"/>
    <w:rsid w:val="008E330C"/>
    <w:rsid w:val="008E37D7"/>
    <w:rsid w:val="008E6599"/>
    <w:rsid w:val="008E75C8"/>
    <w:rsid w:val="008F5C08"/>
    <w:rsid w:val="00900073"/>
    <w:rsid w:val="0090101E"/>
    <w:rsid w:val="009043E8"/>
    <w:rsid w:val="0090461D"/>
    <w:rsid w:val="00905B8E"/>
    <w:rsid w:val="00906BC0"/>
    <w:rsid w:val="00906C6A"/>
    <w:rsid w:val="00910EA0"/>
    <w:rsid w:val="0091418F"/>
    <w:rsid w:val="0091787F"/>
    <w:rsid w:val="00923B3F"/>
    <w:rsid w:val="00924275"/>
    <w:rsid w:val="00927527"/>
    <w:rsid w:val="00930451"/>
    <w:rsid w:val="0093191B"/>
    <w:rsid w:val="0093223B"/>
    <w:rsid w:val="009322A9"/>
    <w:rsid w:val="0093242A"/>
    <w:rsid w:val="0093266C"/>
    <w:rsid w:val="00932DD8"/>
    <w:rsid w:val="00934E63"/>
    <w:rsid w:val="009377AF"/>
    <w:rsid w:val="009407C9"/>
    <w:rsid w:val="00941D30"/>
    <w:rsid w:val="00941F6A"/>
    <w:rsid w:val="00943249"/>
    <w:rsid w:val="00947376"/>
    <w:rsid w:val="0095712F"/>
    <w:rsid w:val="009611EA"/>
    <w:rsid w:val="0096160E"/>
    <w:rsid w:val="00961E53"/>
    <w:rsid w:val="00963C54"/>
    <w:rsid w:val="00964184"/>
    <w:rsid w:val="0096588B"/>
    <w:rsid w:val="00966614"/>
    <w:rsid w:val="009700DA"/>
    <w:rsid w:val="00975078"/>
    <w:rsid w:val="00982B8C"/>
    <w:rsid w:val="00982CE1"/>
    <w:rsid w:val="00983B4B"/>
    <w:rsid w:val="0098431E"/>
    <w:rsid w:val="009843FA"/>
    <w:rsid w:val="00985C4A"/>
    <w:rsid w:val="00985E82"/>
    <w:rsid w:val="00986EEC"/>
    <w:rsid w:val="009900CC"/>
    <w:rsid w:val="00990F18"/>
    <w:rsid w:val="0099220B"/>
    <w:rsid w:val="00992691"/>
    <w:rsid w:val="009944C0"/>
    <w:rsid w:val="00996E46"/>
    <w:rsid w:val="009A0A32"/>
    <w:rsid w:val="009A0EAB"/>
    <w:rsid w:val="009A3F1F"/>
    <w:rsid w:val="009A4AED"/>
    <w:rsid w:val="009B3355"/>
    <w:rsid w:val="009B4EA2"/>
    <w:rsid w:val="009B6473"/>
    <w:rsid w:val="009C05CA"/>
    <w:rsid w:val="009C0635"/>
    <w:rsid w:val="009C1741"/>
    <w:rsid w:val="009C28AC"/>
    <w:rsid w:val="009C3C05"/>
    <w:rsid w:val="009C3FA3"/>
    <w:rsid w:val="009C539F"/>
    <w:rsid w:val="009D01D2"/>
    <w:rsid w:val="009D181F"/>
    <w:rsid w:val="009D1AF7"/>
    <w:rsid w:val="009D3034"/>
    <w:rsid w:val="009D3569"/>
    <w:rsid w:val="009D419D"/>
    <w:rsid w:val="009D70D4"/>
    <w:rsid w:val="009D733D"/>
    <w:rsid w:val="009D7F57"/>
    <w:rsid w:val="009E00DF"/>
    <w:rsid w:val="009E2D52"/>
    <w:rsid w:val="009E5745"/>
    <w:rsid w:val="009E5D06"/>
    <w:rsid w:val="009E66B3"/>
    <w:rsid w:val="009F1754"/>
    <w:rsid w:val="009F2739"/>
    <w:rsid w:val="009F2826"/>
    <w:rsid w:val="009F365C"/>
    <w:rsid w:val="009F4811"/>
    <w:rsid w:val="009F51B6"/>
    <w:rsid w:val="009F5A04"/>
    <w:rsid w:val="009F7171"/>
    <w:rsid w:val="00A00F20"/>
    <w:rsid w:val="00A068AF"/>
    <w:rsid w:val="00A11E86"/>
    <w:rsid w:val="00A121C3"/>
    <w:rsid w:val="00A159AA"/>
    <w:rsid w:val="00A15ED7"/>
    <w:rsid w:val="00A16DB5"/>
    <w:rsid w:val="00A1730F"/>
    <w:rsid w:val="00A17C54"/>
    <w:rsid w:val="00A25ADA"/>
    <w:rsid w:val="00A26FCE"/>
    <w:rsid w:val="00A3195B"/>
    <w:rsid w:val="00A3283A"/>
    <w:rsid w:val="00A337A0"/>
    <w:rsid w:val="00A342D6"/>
    <w:rsid w:val="00A34FC6"/>
    <w:rsid w:val="00A37483"/>
    <w:rsid w:val="00A37688"/>
    <w:rsid w:val="00A40438"/>
    <w:rsid w:val="00A407FB"/>
    <w:rsid w:val="00A40C02"/>
    <w:rsid w:val="00A444F2"/>
    <w:rsid w:val="00A4496F"/>
    <w:rsid w:val="00A44FF9"/>
    <w:rsid w:val="00A4511A"/>
    <w:rsid w:val="00A520CA"/>
    <w:rsid w:val="00A543F2"/>
    <w:rsid w:val="00A548FF"/>
    <w:rsid w:val="00A567F7"/>
    <w:rsid w:val="00A57CC6"/>
    <w:rsid w:val="00A61869"/>
    <w:rsid w:val="00A61A83"/>
    <w:rsid w:val="00A66907"/>
    <w:rsid w:val="00A669BE"/>
    <w:rsid w:val="00A66BDF"/>
    <w:rsid w:val="00A71B51"/>
    <w:rsid w:val="00A71CC7"/>
    <w:rsid w:val="00A724DF"/>
    <w:rsid w:val="00A72983"/>
    <w:rsid w:val="00A75C78"/>
    <w:rsid w:val="00A75F8B"/>
    <w:rsid w:val="00A77225"/>
    <w:rsid w:val="00A77E82"/>
    <w:rsid w:val="00A8092E"/>
    <w:rsid w:val="00A81408"/>
    <w:rsid w:val="00A84118"/>
    <w:rsid w:val="00A912B4"/>
    <w:rsid w:val="00A916F8"/>
    <w:rsid w:val="00A94B2F"/>
    <w:rsid w:val="00AA34F7"/>
    <w:rsid w:val="00AA37BB"/>
    <w:rsid w:val="00AA38C5"/>
    <w:rsid w:val="00AA4700"/>
    <w:rsid w:val="00AA474B"/>
    <w:rsid w:val="00AA485E"/>
    <w:rsid w:val="00AA5CA7"/>
    <w:rsid w:val="00AA6052"/>
    <w:rsid w:val="00AA6DC3"/>
    <w:rsid w:val="00AB1136"/>
    <w:rsid w:val="00AB2018"/>
    <w:rsid w:val="00AB299B"/>
    <w:rsid w:val="00AB5C40"/>
    <w:rsid w:val="00AB6A8E"/>
    <w:rsid w:val="00AC281F"/>
    <w:rsid w:val="00AD0AF4"/>
    <w:rsid w:val="00AD3211"/>
    <w:rsid w:val="00AD4862"/>
    <w:rsid w:val="00AD57DB"/>
    <w:rsid w:val="00AD697C"/>
    <w:rsid w:val="00AD747D"/>
    <w:rsid w:val="00AE1E42"/>
    <w:rsid w:val="00AE4C4F"/>
    <w:rsid w:val="00AE7536"/>
    <w:rsid w:val="00AE7841"/>
    <w:rsid w:val="00AF154B"/>
    <w:rsid w:val="00AF2267"/>
    <w:rsid w:val="00AF2EB1"/>
    <w:rsid w:val="00AF4BE8"/>
    <w:rsid w:val="00AF62A7"/>
    <w:rsid w:val="00B0354E"/>
    <w:rsid w:val="00B04F44"/>
    <w:rsid w:val="00B10ADA"/>
    <w:rsid w:val="00B12AD3"/>
    <w:rsid w:val="00B130BA"/>
    <w:rsid w:val="00B13371"/>
    <w:rsid w:val="00B13BD8"/>
    <w:rsid w:val="00B13DB7"/>
    <w:rsid w:val="00B144E2"/>
    <w:rsid w:val="00B14D23"/>
    <w:rsid w:val="00B14ECC"/>
    <w:rsid w:val="00B21CEE"/>
    <w:rsid w:val="00B2243C"/>
    <w:rsid w:val="00B26055"/>
    <w:rsid w:val="00B301B5"/>
    <w:rsid w:val="00B301E8"/>
    <w:rsid w:val="00B3153D"/>
    <w:rsid w:val="00B31E30"/>
    <w:rsid w:val="00B34A74"/>
    <w:rsid w:val="00B350F1"/>
    <w:rsid w:val="00B35A40"/>
    <w:rsid w:val="00B36C8A"/>
    <w:rsid w:val="00B37C45"/>
    <w:rsid w:val="00B4622F"/>
    <w:rsid w:val="00B512C6"/>
    <w:rsid w:val="00B518E2"/>
    <w:rsid w:val="00B52575"/>
    <w:rsid w:val="00B529D6"/>
    <w:rsid w:val="00B53AAC"/>
    <w:rsid w:val="00B5548E"/>
    <w:rsid w:val="00B554EC"/>
    <w:rsid w:val="00B56DD0"/>
    <w:rsid w:val="00B57F30"/>
    <w:rsid w:val="00B60518"/>
    <w:rsid w:val="00B608E4"/>
    <w:rsid w:val="00B612FB"/>
    <w:rsid w:val="00B61313"/>
    <w:rsid w:val="00B617D4"/>
    <w:rsid w:val="00B65D87"/>
    <w:rsid w:val="00B70549"/>
    <w:rsid w:val="00B71233"/>
    <w:rsid w:val="00B7133F"/>
    <w:rsid w:val="00B71833"/>
    <w:rsid w:val="00B751A3"/>
    <w:rsid w:val="00B754F0"/>
    <w:rsid w:val="00B75555"/>
    <w:rsid w:val="00B757D6"/>
    <w:rsid w:val="00B765C0"/>
    <w:rsid w:val="00B8131D"/>
    <w:rsid w:val="00B817BD"/>
    <w:rsid w:val="00B82170"/>
    <w:rsid w:val="00B90B35"/>
    <w:rsid w:val="00B939B5"/>
    <w:rsid w:val="00B97196"/>
    <w:rsid w:val="00BA5A4F"/>
    <w:rsid w:val="00BA7BE7"/>
    <w:rsid w:val="00BB010B"/>
    <w:rsid w:val="00BB3660"/>
    <w:rsid w:val="00BB409E"/>
    <w:rsid w:val="00BB4D96"/>
    <w:rsid w:val="00BB57A4"/>
    <w:rsid w:val="00BC07D8"/>
    <w:rsid w:val="00BC1F37"/>
    <w:rsid w:val="00BC1F3C"/>
    <w:rsid w:val="00BC279E"/>
    <w:rsid w:val="00BC4080"/>
    <w:rsid w:val="00BD11BF"/>
    <w:rsid w:val="00BD4003"/>
    <w:rsid w:val="00BD4D45"/>
    <w:rsid w:val="00BD5C60"/>
    <w:rsid w:val="00BD7677"/>
    <w:rsid w:val="00BE127A"/>
    <w:rsid w:val="00BE1300"/>
    <w:rsid w:val="00BE222C"/>
    <w:rsid w:val="00BE38D2"/>
    <w:rsid w:val="00BE4E9F"/>
    <w:rsid w:val="00BE4F7B"/>
    <w:rsid w:val="00BE6F8B"/>
    <w:rsid w:val="00BE7981"/>
    <w:rsid w:val="00BF0351"/>
    <w:rsid w:val="00BF79BC"/>
    <w:rsid w:val="00C00B8B"/>
    <w:rsid w:val="00C05A10"/>
    <w:rsid w:val="00C06CE5"/>
    <w:rsid w:val="00C06F70"/>
    <w:rsid w:val="00C0751A"/>
    <w:rsid w:val="00C10395"/>
    <w:rsid w:val="00C121D4"/>
    <w:rsid w:val="00C129FE"/>
    <w:rsid w:val="00C12A84"/>
    <w:rsid w:val="00C15245"/>
    <w:rsid w:val="00C16953"/>
    <w:rsid w:val="00C20872"/>
    <w:rsid w:val="00C23F7C"/>
    <w:rsid w:val="00C24767"/>
    <w:rsid w:val="00C25433"/>
    <w:rsid w:val="00C2546B"/>
    <w:rsid w:val="00C27834"/>
    <w:rsid w:val="00C27DE3"/>
    <w:rsid w:val="00C31766"/>
    <w:rsid w:val="00C31F0B"/>
    <w:rsid w:val="00C320BA"/>
    <w:rsid w:val="00C325A6"/>
    <w:rsid w:val="00C334D4"/>
    <w:rsid w:val="00C35F57"/>
    <w:rsid w:val="00C36AAD"/>
    <w:rsid w:val="00C36C8D"/>
    <w:rsid w:val="00C437D6"/>
    <w:rsid w:val="00C43FDE"/>
    <w:rsid w:val="00C4578E"/>
    <w:rsid w:val="00C47403"/>
    <w:rsid w:val="00C51E33"/>
    <w:rsid w:val="00C5215D"/>
    <w:rsid w:val="00C52507"/>
    <w:rsid w:val="00C52DD7"/>
    <w:rsid w:val="00C537DC"/>
    <w:rsid w:val="00C54BA8"/>
    <w:rsid w:val="00C55C63"/>
    <w:rsid w:val="00C55E63"/>
    <w:rsid w:val="00C70FCF"/>
    <w:rsid w:val="00C71525"/>
    <w:rsid w:val="00C71C93"/>
    <w:rsid w:val="00C752B7"/>
    <w:rsid w:val="00C7781D"/>
    <w:rsid w:val="00C81BDB"/>
    <w:rsid w:val="00C83116"/>
    <w:rsid w:val="00C8411B"/>
    <w:rsid w:val="00C85232"/>
    <w:rsid w:val="00C91162"/>
    <w:rsid w:val="00C926D9"/>
    <w:rsid w:val="00C936F2"/>
    <w:rsid w:val="00C940A8"/>
    <w:rsid w:val="00C94C34"/>
    <w:rsid w:val="00C96BC2"/>
    <w:rsid w:val="00C97B47"/>
    <w:rsid w:val="00CA2015"/>
    <w:rsid w:val="00CA2B31"/>
    <w:rsid w:val="00CA57D4"/>
    <w:rsid w:val="00CA6F6E"/>
    <w:rsid w:val="00CB13C8"/>
    <w:rsid w:val="00CB1630"/>
    <w:rsid w:val="00CB2014"/>
    <w:rsid w:val="00CB3C38"/>
    <w:rsid w:val="00CC0541"/>
    <w:rsid w:val="00CC13C1"/>
    <w:rsid w:val="00CC3866"/>
    <w:rsid w:val="00CC51E0"/>
    <w:rsid w:val="00CD3F0E"/>
    <w:rsid w:val="00CD49C7"/>
    <w:rsid w:val="00CD618B"/>
    <w:rsid w:val="00CD6B27"/>
    <w:rsid w:val="00CE00BD"/>
    <w:rsid w:val="00CE2BA3"/>
    <w:rsid w:val="00CE70FF"/>
    <w:rsid w:val="00CF2378"/>
    <w:rsid w:val="00CF3017"/>
    <w:rsid w:val="00CF4AFF"/>
    <w:rsid w:val="00CF5480"/>
    <w:rsid w:val="00CF7247"/>
    <w:rsid w:val="00D00836"/>
    <w:rsid w:val="00D0499A"/>
    <w:rsid w:val="00D12116"/>
    <w:rsid w:val="00D1281D"/>
    <w:rsid w:val="00D13629"/>
    <w:rsid w:val="00D14808"/>
    <w:rsid w:val="00D17817"/>
    <w:rsid w:val="00D179C4"/>
    <w:rsid w:val="00D217F6"/>
    <w:rsid w:val="00D21F64"/>
    <w:rsid w:val="00D25EF3"/>
    <w:rsid w:val="00D27D2D"/>
    <w:rsid w:val="00D27E9A"/>
    <w:rsid w:val="00D34A3F"/>
    <w:rsid w:val="00D35170"/>
    <w:rsid w:val="00D369B3"/>
    <w:rsid w:val="00D37E54"/>
    <w:rsid w:val="00D41369"/>
    <w:rsid w:val="00D425FF"/>
    <w:rsid w:val="00D44316"/>
    <w:rsid w:val="00D477D1"/>
    <w:rsid w:val="00D507A7"/>
    <w:rsid w:val="00D507CE"/>
    <w:rsid w:val="00D52252"/>
    <w:rsid w:val="00D52503"/>
    <w:rsid w:val="00D53600"/>
    <w:rsid w:val="00D53E5F"/>
    <w:rsid w:val="00D55B07"/>
    <w:rsid w:val="00D55F07"/>
    <w:rsid w:val="00D61B62"/>
    <w:rsid w:val="00D63A25"/>
    <w:rsid w:val="00D654DA"/>
    <w:rsid w:val="00D72E23"/>
    <w:rsid w:val="00D747AD"/>
    <w:rsid w:val="00D748D3"/>
    <w:rsid w:val="00D749DD"/>
    <w:rsid w:val="00D77D92"/>
    <w:rsid w:val="00D80C10"/>
    <w:rsid w:val="00D8174D"/>
    <w:rsid w:val="00D8261F"/>
    <w:rsid w:val="00D8308B"/>
    <w:rsid w:val="00D83A1C"/>
    <w:rsid w:val="00D84A00"/>
    <w:rsid w:val="00D87738"/>
    <w:rsid w:val="00D90058"/>
    <w:rsid w:val="00D91191"/>
    <w:rsid w:val="00D91384"/>
    <w:rsid w:val="00DA1783"/>
    <w:rsid w:val="00DA7E58"/>
    <w:rsid w:val="00DB0B9C"/>
    <w:rsid w:val="00DB2AE9"/>
    <w:rsid w:val="00DB425F"/>
    <w:rsid w:val="00DB75D8"/>
    <w:rsid w:val="00DC0325"/>
    <w:rsid w:val="00DC07F0"/>
    <w:rsid w:val="00DC1E91"/>
    <w:rsid w:val="00DC569E"/>
    <w:rsid w:val="00DC6225"/>
    <w:rsid w:val="00DD2DC2"/>
    <w:rsid w:val="00DD6A2A"/>
    <w:rsid w:val="00DE0E50"/>
    <w:rsid w:val="00DE263F"/>
    <w:rsid w:val="00DE3824"/>
    <w:rsid w:val="00DE403B"/>
    <w:rsid w:val="00DE41A2"/>
    <w:rsid w:val="00DE5D49"/>
    <w:rsid w:val="00DF22E3"/>
    <w:rsid w:val="00DF26C5"/>
    <w:rsid w:val="00DF2E6F"/>
    <w:rsid w:val="00DF3E63"/>
    <w:rsid w:val="00DF5AF0"/>
    <w:rsid w:val="00DF7116"/>
    <w:rsid w:val="00E001B7"/>
    <w:rsid w:val="00E01DF8"/>
    <w:rsid w:val="00E03A50"/>
    <w:rsid w:val="00E0448B"/>
    <w:rsid w:val="00E05163"/>
    <w:rsid w:val="00E063D5"/>
    <w:rsid w:val="00E0743A"/>
    <w:rsid w:val="00E077D8"/>
    <w:rsid w:val="00E07B88"/>
    <w:rsid w:val="00E1123A"/>
    <w:rsid w:val="00E149B6"/>
    <w:rsid w:val="00E22707"/>
    <w:rsid w:val="00E239C9"/>
    <w:rsid w:val="00E2425C"/>
    <w:rsid w:val="00E245B3"/>
    <w:rsid w:val="00E24672"/>
    <w:rsid w:val="00E263BB"/>
    <w:rsid w:val="00E27ED4"/>
    <w:rsid w:val="00E3211D"/>
    <w:rsid w:val="00E33F5F"/>
    <w:rsid w:val="00E34923"/>
    <w:rsid w:val="00E400DF"/>
    <w:rsid w:val="00E4369D"/>
    <w:rsid w:val="00E43A14"/>
    <w:rsid w:val="00E53A92"/>
    <w:rsid w:val="00E53D72"/>
    <w:rsid w:val="00E5460C"/>
    <w:rsid w:val="00E640BA"/>
    <w:rsid w:val="00E64C69"/>
    <w:rsid w:val="00E65A45"/>
    <w:rsid w:val="00E67903"/>
    <w:rsid w:val="00E702BF"/>
    <w:rsid w:val="00E70806"/>
    <w:rsid w:val="00E74BEA"/>
    <w:rsid w:val="00E763C9"/>
    <w:rsid w:val="00E83538"/>
    <w:rsid w:val="00E84E10"/>
    <w:rsid w:val="00E91302"/>
    <w:rsid w:val="00E925E4"/>
    <w:rsid w:val="00E925E9"/>
    <w:rsid w:val="00E92640"/>
    <w:rsid w:val="00E92F1C"/>
    <w:rsid w:val="00E94E19"/>
    <w:rsid w:val="00E95D99"/>
    <w:rsid w:val="00E96596"/>
    <w:rsid w:val="00E97E5C"/>
    <w:rsid w:val="00EA09B7"/>
    <w:rsid w:val="00EA1648"/>
    <w:rsid w:val="00EA1BAC"/>
    <w:rsid w:val="00EA26C5"/>
    <w:rsid w:val="00EA2D0A"/>
    <w:rsid w:val="00EA46B2"/>
    <w:rsid w:val="00EA7841"/>
    <w:rsid w:val="00EA7985"/>
    <w:rsid w:val="00EA7DCB"/>
    <w:rsid w:val="00EB4347"/>
    <w:rsid w:val="00EC0A35"/>
    <w:rsid w:val="00EC1E1A"/>
    <w:rsid w:val="00EC2E05"/>
    <w:rsid w:val="00EC3BD0"/>
    <w:rsid w:val="00EC47E4"/>
    <w:rsid w:val="00EC4822"/>
    <w:rsid w:val="00EC7E8A"/>
    <w:rsid w:val="00ED053E"/>
    <w:rsid w:val="00ED0BA7"/>
    <w:rsid w:val="00ED4B11"/>
    <w:rsid w:val="00ED4F4A"/>
    <w:rsid w:val="00ED5676"/>
    <w:rsid w:val="00ED5C67"/>
    <w:rsid w:val="00EE152C"/>
    <w:rsid w:val="00EE2278"/>
    <w:rsid w:val="00EE33EE"/>
    <w:rsid w:val="00EE4BCB"/>
    <w:rsid w:val="00EE66DA"/>
    <w:rsid w:val="00EF2AE5"/>
    <w:rsid w:val="00EF2D21"/>
    <w:rsid w:val="00EF33D5"/>
    <w:rsid w:val="00EF34EF"/>
    <w:rsid w:val="00EF462A"/>
    <w:rsid w:val="00F010C3"/>
    <w:rsid w:val="00F01E4F"/>
    <w:rsid w:val="00F02167"/>
    <w:rsid w:val="00F027C7"/>
    <w:rsid w:val="00F0415C"/>
    <w:rsid w:val="00F06D85"/>
    <w:rsid w:val="00F072D0"/>
    <w:rsid w:val="00F11BF6"/>
    <w:rsid w:val="00F155D2"/>
    <w:rsid w:val="00F20E06"/>
    <w:rsid w:val="00F2143D"/>
    <w:rsid w:val="00F2321D"/>
    <w:rsid w:val="00F23E0D"/>
    <w:rsid w:val="00F25A13"/>
    <w:rsid w:val="00F33741"/>
    <w:rsid w:val="00F350DE"/>
    <w:rsid w:val="00F3678A"/>
    <w:rsid w:val="00F3740A"/>
    <w:rsid w:val="00F40C78"/>
    <w:rsid w:val="00F416F9"/>
    <w:rsid w:val="00F41A2D"/>
    <w:rsid w:val="00F46265"/>
    <w:rsid w:val="00F476DD"/>
    <w:rsid w:val="00F50745"/>
    <w:rsid w:val="00F5297D"/>
    <w:rsid w:val="00F52D5C"/>
    <w:rsid w:val="00F54713"/>
    <w:rsid w:val="00F56377"/>
    <w:rsid w:val="00F602AF"/>
    <w:rsid w:val="00F610A1"/>
    <w:rsid w:val="00F61AF6"/>
    <w:rsid w:val="00F62345"/>
    <w:rsid w:val="00F6237C"/>
    <w:rsid w:val="00F658DB"/>
    <w:rsid w:val="00F665C5"/>
    <w:rsid w:val="00F671B8"/>
    <w:rsid w:val="00F674B1"/>
    <w:rsid w:val="00F67864"/>
    <w:rsid w:val="00F67A4D"/>
    <w:rsid w:val="00F700DB"/>
    <w:rsid w:val="00F725F5"/>
    <w:rsid w:val="00F72A64"/>
    <w:rsid w:val="00F73D94"/>
    <w:rsid w:val="00F74324"/>
    <w:rsid w:val="00F76822"/>
    <w:rsid w:val="00F80B63"/>
    <w:rsid w:val="00F80DF1"/>
    <w:rsid w:val="00F82C1D"/>
    <w:rsid w:val="00F8415F"/>
    <w:rsid w:val="00F8501D"/>
    <w:rsid w:val="00F91ED4"/>
    <w:rsid w:val="00F94C97"/>
    <w:rsid w:val="00F962DC"/>
    <w:rsid w:val="00F96AD5"/>
    <w:rsid w:val="00F97563"/>
    <w:rsid w:val="00FA06C6"/>
    <w:rsid w:val="00FA3281"/>
    <w:rsid w:val="00FA5494"/>
    <w:rsid w:val="00FA667E"/>
    <w:rsid w:val="00FA7128"/>
    <w:rsid w:val="00FB1E7A"/>
    <w:rsid w:val="00FB23A0"/>
    <w:rsid w:val="00FB698B"/>
    <w:rsid w:val="00FB76F6"/>
    <w:rsid w:val="00FC2488"/>
    <w:rsid w:val="00FC4AAA"/>
    <w:rsid w:val="00FC4C5D"/>
    <w:rsid w:val="00FD1AB0"/>
    <w:rsid w:val="00FD222C"/>
    <w:rsid w:val="00FD28E1"/>
    <w:rsid w:val="00FD5424"/>
    <w:rsid w:val="00FE0223"/>
    <w:rsid w:val="00FE103E"/>
    <w:rsid w:val="00FE1F01"/>
    <w:rsid w:val="00FE547F"/>
    <w:rsid w:val="00FE57F6"/>
    <w:rsid w:val="00FE6B30"/>
    <w:rsid w:val="00FF4354"/>
    <w:rsid w:val="00FF457D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6FBD7B"/>
  <w14:defaultImageDpi w14:val="32767"/>
  <w15:chartTrackingRefBased/>
  <w15:docId w15:val="{747E68DC-3A6B-4F60-92AA-317181A5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13" w:qFormat="1"/>
    <w:lsdException w:name="heading 2" w:semiHidden="1" w:uiPriority="13" w:qFormat="1"/>
    <w:lsdException w:name="heading 3" w:semiHidden="1" w:uiPriority="13" w:qFormat="1"/>
    <w:lsdException w:name="heading 4" w:semiHidden="1" w:uiPriority="13" w:qFormat="1"/>
    <w:lsdException w:name="heading 5" w:semiHidden="1" w:uiPriority="13" w:qFormat="1"/>
    <w:lsdException w:name="heading 6" w:semiHidden="1" w:uiPriority="13" w:qFormat="1"/>
    <w:lsdException w:name="heading 7" w:semiHidden="1" w:uiPriority="13" w:qFormat="1"/>
    <w:lsdException w:name="heading 8" w:semiHidden="1" w:uiPriority="13" w:qFormat="1"/>
    <w:lsdException w:name="heading 9" w:semiHidden="1" w:uiPriority="1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5"/>
    <w:qFormat/>
    <w:rsid w:val="00EA1BAC"/>
    <w:pPr>
      <w:spacing w:after="0" w:line="240" w:lineRule="auto"/>
      <w:jc w:val="both"/>
    </w:pPr>
    <w:rPr>
      <w:sz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D826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76F6"/>
  </w:style>
  <w:style w:type="paragraph" w:styleId="Pieddepage">
    <w:name w:val="footer"/>
    <w:basedOn w:val="Normal"/>
    <w:link w:val="PieddepageCar"/>
    <w:uiPriority w:val="99"/>
    <w:rsid w:val="00D826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76F6"/>
  </w:style>
  <w:style w:type="paragraph" w:customStyle="1" w:styleId="DTitre">
    <w:name w:val="D_Titre"/>
    <w:basedOn w:val="Normal"/>
    <w:next w:val="DTexte"/>
    <w:uiPriority w:val="2"/>
    <w:qFormat/>
    <w:rsid w:val="009D181F"/>
    <w:pPr>
      <w:jc w:val="left"/>
    </w:pPr>
    <w:rPr>
      <w:rFonts w:ascii="Dacia Block Extended" w:hAnsi="Dacia Block Extended" w:cs="Dacia Block Extended"/>
      <w:b/>
      <w:bCs/>
      <w:caps/>
      <w:color w:val="646B52" w:themeColor="accent2"/>
      <w:sz w:val="56"/>
      <w:szCs w:val="44"/>
    </w:rPr>
  </w:style>
  <w:style w:type="paragraph" w:customStyle="1" w:styleId="DTexte">
    <w:name w:val="D_Texte"/>
    <w:basedOn w:val="Normal"/>
    <w:next w:val="Normal"/>
    <w:uiPriority w:val="3"/>
    <w:qFormat/>
    <w:rsid w:val="009D181F"/>
    <w:rPr>
      <w:rFonts w:ascii="Read" w:hAnsi="Read" w:cs="Read"/>
      <w:sz w:val="20"/>
      <w:szCs w:val="24"/>
    </w:rPr>
  </w:style>
  <w:style w:type="paragraph" w:styleId="Paragraphedeliste">
    <w:name w:val="List Paragraph"/>
    <w:basedOn w:val="Normal"/>
    <w:uiPriority w:val="34"/>
    <w:semiHidden/>
    <w:qFormat/>
    <w:rsid w:val="0013184A"/>
    <w:pPr>
      <w:ind w:left="720"/>
      <w:contextualSpacing/>
    </w:pPr>
  </w:style>
  <w:style w:type="paragraph" w:customStyle="1" w:styleId="DPuceronde">
    <w:name w:val="D_Puce ronde"/>
    <w:basedOn w:val="Normal"/>
    <w:uiPriority w:val="6"/>
    <w:qFormat/>
    <w:rsid w:val="00AE1E42"/>
    <w:rPr>
      <w:b/>
    </w:rPr>
  </w:style>
  <w:style w:type="table" w:styleId="Grilledutableau">
    <w:name w:val="Table Grid"/>
    <w:basedOn w:val="TableauNormal"/>
    <w:uiPriority w:val="39"/>
    <w:rsid w:val="0022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aturedudocument">
    <w:name w:val="D_Nature du document"/>
    <w:basedOn w:val="Normal"/>
    <w:next w:val="DDate"/>
    <w:qFormat/>
    <w:rsid w:val="000927B0"/>
    <w:pPr>
      <w:jc w:val="right"/>
    </w:pPr>
    <w:rPr>
      <w:bCs/>
      <w:caps/>
      <w:color w:val="4E5844" w:themeColor="text2"/>
      <w:sz w:val="24"/>
      <w:szCs w:val="30"/>
    </w:rPr>
  </w:style>
  <w:style w:type="paragraph" w:customStyle="1" w:styleId="DDate">
    <w:name w:val="D_Date"/>
    <w:basedOn w:val="DNaturedudocument"/>
    <w:next w:val="Normal"/>
    <w:uiPriority w:val="1"/>
    <w:qFormat/>
    <w:rsid w:val="000927B0"/>
  </w:style>
  <w:style w:type="paragraph" w:customStyle="1" w:styleId="DIntertitre">
    <w:name w:val="D_Intertitre"/>
    <w:basedOn w:val="Normal"/>
    <w:next w:val="Normal"/>
    <w:uiPriority w:val="4"/>
    <w:qFormat/>
    <w:rsid w:val="00E94E19"/>
    <w:pPr>
      <w:spacing w:before="240" w:after="60"/>
      <w:jc w:val="left"/>
    </w:pPr>
    <w:rPr>
      <w:rFonts w:ascii="Dacia Block" w:hAnsi="Dacia Block" w:cs="Dacia Block"/>
      <w:caps/>
      <w:color w:val="646B52" w:themeColor="accent2"/>
      <w:sz w:val="24"/>
      <w:lang w:val="en-US"/>
    </w:rPr>
  </w:style>
  <w:style w:type="paragraph" w:customStyle="1" w:styleId="DCitation">
    <w:name w:val="D_Citation"/>
    <w:basedOn w:val="Normal"/>
    <w:next w:val="Normal"/>
    <w:uiPriority w:val="7"/>
    <w:qFormat/>
    <w:rsid w:val="009D181F"/>
    <w:pPr>
      <w:spacing w:before="240"/>
    </w:pPr>
    <w:rPr>
      <w:rFonts w:ascii="Dacia Block Light" w:hAnsi="Dacia Block Light" w:cs="Dacia Block Light"/>
      <w:b/>
      <w:bCs/>
      <w:color w:val="EC6528" w:themeColor="background2"/>
      <w:sz w:val="20"/>
      <w:szCs w:val="20"/>
      <w:lang w:val="en-US"/>
    </w:rPr>
  </w:style>
  <w:style w:type="paragraph" w:customStyle="1" w:styleId="DTitreContact">
    <w:name w:val="D_Titre Contact"/>
    <w:basedOn w:val="Normal"/>
    <w:next w:val="Normal"/>
    <w:uiPriority w:val="8"/>
    <w:qFormat/>
    <w:rsid w:val="00A669BE"/>
    <w:pPr>
      <w:jc w:val="left"/>
    </w:pPr>
    <w:rPr>
      <w:rFonts w:ascii="Arial Black" w:hAnsi="Arial Black" w:cs="Arial Black"/>
      <w:caps/>
      <w:color w:val="4E5844" w:themeColor="text2"/>
      <w:szCs w:val="18"/>
    </w:rPr>
  </w:style>
  <w:style w:type="paragraph" w:customStyle="1" w:styleId="DContact">
    <w:name w:val="D_Contact"/>
    <w:basedOn w:val="Normal"/>
    <w:next w:val="Normal"/>
    <w:uiPriority w:val="9"/>
    <w:qFormat/>
    <w:rsid w:val="00EA1BAC"/>
    <w:pPr>
      <w:jc w:val="left"/>
    </w:pPr>
    <w:rPr>
      <w:rFonts w:ascii="Arial" w:hAnsi="Arial" w:cs="Arial"/>
      <w:bCs/>
      <w:color w:val="4E5844" w:themeColor="text2"/>
      <w:szCs w:val="18"/>
    </w:rPr>
  </w:style>
  <w:style w:type="paragraph" w:customStyle="1" w:styleId="DBoiler">
    <w:name w:val="D_Boiler"/>
    <w:basedOn w:val="Normal"/>
    <w:uiPriority w:val="10"/>
    <w:qFormat/>
    <w:rsid w:val="009D181F"/>
    <w:rPr>
      <w:rFonts w:ascii="Read" w:hAnsi="Read" w:cs="Read"/>
      <w:i/>
      <w:iCs/>
      <w:color w:val="646B52" w:themeColor="accent2"/>
      <w:sz w:val="16"/>
      <w:szCs w:val="20"/>
    </w:rPr>
  </w:style>
  <w:style w:type="paragraph" w:customStyle="1" w:styleId="DContactsBoiler">
    <w:name w:val="D_Contacts&amp;Boiler"/>
    <w:basedOn w:val="DContact"/>
    <w:next w:val="DBoiler"/>
    <w:uiPriority w:val="11"/>
    <w:qFormat/>
    <w:rsid w:val="009D181F"/>
    <w:rPr>
      <w:rFonts w:ascii="Dacia Block Extended" w:hAnsi="Dacia Block Extended" w:cs="Dacia Block Extended"/>
      <w:b/>
      <w:bCs w:val="0"/>
      <w:noProof/>
      <w:color w:val="646B52" w:themeColor="accent2"/>
    </w:rPr>
  </w:style>
  <w:style w:type="character" w:styleId="Lienhypertexte">
    <w:name w:val="Hyperlink"/>
    <w:basedOn w:val="Policepardfaut"/>
    <w:uiPriority w:val="99"/>
    <w:semiHidden/>
    <w:rsid w:val="00B4622F"/>
    <w:rPr>
      <w:color w:val="646B52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rsid w:val="00B4622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325EA"/>
    <w:rPr>
      <w:color w:val="808080"/>
    </w:rPr>
  </w:style>
  <w:style w:type="paragraph" w:styleId="Sansinterligne">
    <w:name w:val="No Spacing"/>
    <w:uiPriority w:val="13"/>
    <w:semiHidden/>
    <w:qFormat/>
    <w:rsid w:val="004D0942"/>
    <w:pPr>
      <w:numPr>
        <w:numId w:val="5"/>
      </w:numPr>
      <w:spacing w:after="0" w:line="240" w:lineRule="auto"/>
      <w:jc w:val="both"/>
    </w:pPr>
    <w:rPr>
      <w:sz w:val="18"/>
    </w:rPr>
  </w:style>
  <w:style w:type="paragraph" w:customStyle="1" w:styleId="DSous-titre">
    <w:name w:val="D_Sous-titre"/>
    <w:basedOn w:val="Normal"/>
    <w:next w:val="Normal"/>
    <w:uiPriority w:val="3"/>
    <w:qFormat/>
    <w:rsid w:val="00F96AD5"/>
    <w:pPr>
      <w:spacing w:line="192" w:lineRule="auto"/>
      <w:jc w:val="left"/>
    </w:pPr>
    <w:rPr>
      <w:rFonts w:cstheme="majorHAnsi"/>
      <w:b/>
      <w:caps/>
      <w:color w:val="4E5844" w:themeColor="text2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E9264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D9005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00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D900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e.media.renaultgroup.com/" TargetMode="External"/><Relationship Id="rId1" Type="http://schemas.openxmlformats.org/officeDocument/2006/relationships/hyperlink" Target="http://www.renault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be.media.renaultgroup.com/" TargetMode="External"/><Relationship Id="rId1" Type="http://schemas.openxmlformats.org/officeDocument/2006/relationships/hyperlink" Target="http://www.renault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Dacia">
      <a:dk1>
        <a:srgbClr val="FFFFFF"/>
      </a:dk1>
      <a:lt1>
        <a:sysClr val="window" lastClr="FFFFFF"/>
      </a:lt1>
      <a:dk2>
        <a:srgbClr val="4E5844"/>
      </a:dk2>
      <a:lt2>
        <a:srgbClr val="EC6528"/>
      </a:lt2>
      <a:accent1>
        <a:srgbClr val="B9412D"/>
      </a:accent1>
      <a:accent2>
        <a:srgbClr val="646B52"/>
      </a:accent2>
      <a:accent3>
        <a:srgbClr val="4E5844"/>
      </a:accent3>
      <a:accent4>
        <a:srgbClr val="B3CC23"/>
      </a:accent4>
      <a:accent5>
        <a:srgbClr val="D6D2C4"/>
      </a:accent5>
      <a:accent6>
        <a:srgbClr val="000000"/>
      </a:accent6>
      <a:hlink>
        <a:srgbClr val="646B52"/>
      </a:hlink>
      <a:folHlink>
        <a:srgbClr val="4E5844"/>
      </a:folHlink>
    </a:clrScheme>
    <a:fontScheme name="Dacia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FF6A8AA0B6644BE35E8C3521584F7" ma:contentTypeVersion="16" ma:contentTypeDescription="Crée un document." ma:contentTypeScope="" ma:versionID="abc1b3be5bb71f16c3722b657145923a">
  <xsd:schema xmlns:xsd="http://www.w3.org/2001/XMLSchema" xmlns:xs="http://www.w3.org/2001/XMLSchema" xmlns:p="http://schemas.microsoft.com/office/2006/metadata/properties" xmlns:ns2="a2aacc92-9e0b-405e-9f2d-aed7a7f01dbb" xmlns:ns3="ef666a4d-adfb-4548-aafa-b915ba9bdc4d" targetNamespace="http://schemas.microsoft.com/office/2006/metadata/properties" ma:root="true" ma:fieldsID="195a74e44ca7da2f23db3f91929a396c" ns2:_="" ns3:_="">
    <xsd:import namespace="a2aacc92-9e0b-405e-9f2d-aed7a7f01dbb"/>
    <xsd:import namespace="ef666a4d-adfb-4548-aafa-b915ba9bd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acc92-9e0b-405e-9f2d-aed7a7f01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66a4d-adfb-4548-aafa-b915ba9bd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5883d5-b768-4b42-bb71-a7bf0510e550}" ma:internalName="TaxCatchAll" ma:showField="CatchAllData" ma:web="ef666a4d-adfb-4548-aafa-b915ba9bd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666a4d-adfb-4548-aafa-b915ba9bdc4d" xsi:nil="true"/>
    <lcf76f155ced4ddcb4097134ff3c332f xmlns="a2aacc92-9e0b-405e-9f2d-aed7a7f01db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8CE52-18FA-4646-BD2E-279DE6C9A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acc92-9e0b-405e-9f2d-aed7a7f01dbb"/>
    <ds:schemaRef ds:uri="ef666a4d-adfb-4548-aafa-b915ba9bd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64C22-9D06-4320-AB8F-D40685C8511E}">
  <ds:schemaRefs>
    <ds:schemaRef ds:uri="http://schemas.microsoft.com/office/2006/metadata/properties"/>
    <ds:schemaRef ds:uri="http://schemas.microsoft.com/office/infopath/2007/PartnerControls"/>
    <ds:schemaRef ds:uri="ef666a4d-adfb-4548-aafa-b915ba9bdc4d"/>
    <ds:schemaRef ds:uri="a2aacc92-9e0b-405e-9f2d-aed7a7f01dbb"/>
  </ds:schemaRefs>
</ds:datastoreItem>
</file>

<file path=customXml/itemProps3.xml><?xml version="1.0" encoding="utf-8"?>
<ds:datastoreItem xmlns:ds="http://schemas.openxmlformats.org/officeDocument/2006/customXml" ds:itemID="{D15B2876-2925-41F6-93F9-7C43B20F6D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459FAE-4E10-48DC-A6B2-9DE68CCA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1017</Words>
  <Characters>5599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6603</CharactersWithSpaces>
  <SharedDoc>false</SharedDoc>
  <HLinks>
    <vt:vector size="12" baseType="variant">
      <vt:variant>
        <vt:i4>3276869</vt:i4>
      </vt:variant>
      <vt:variant>
        <vt:i4>9</vt:i4>
      </vt:variant>
      <vt:variant>
        <vt:i4>0</vt:i4>
      </vt:variant>
      <vt:variant>
        <vt:i4>5</vt:i4>
      </vt:variant>
      <vt:variant>
        <vt:lpwstr>mailto:christophe.lavauzelle@dacia.com</vt:lpwstr>
      </vt:variant>
      <vt:variant>
        <vt:lpwstr/>
      </vt:variant>
      <vt:variant>
        <vt:i4>4259885</vt:i4>
      </vt:variant>
      <vt:variant>
        <vt:i4>6</vt:i4>
      </vt:variant>
      <vt:variant>
        <vt:i4>0</vt:i4>
      </vt:variant>
      <vt:variant>
        <vt:i4>5</vt:i4>
      </vt:variant>
      <vt:variant>
        <vt:lpwstr>mailto:gregoire.vitry@dacia.com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LORNE Clemence</dc:creator>
  <cp:keywords/>
  <dc:description/>
  <cp:lastModifiedBy>BARTHOLOME Regine</cp:lastModifiedBy>
  <cp:revision>7</cp:revision>
  <cp:lastPrinted>2022-07-11T05:47:00Z</cp:lastPrinted>
  <dcterms:created xsi:type="dcterms:W3CDTF">2022-07-11T05:44:00Z</dcterms:created>
  <dcterms:modified xsi:type="dcterms:W3CDTF">2022-07-11T11:44:00Z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30fc12-c89a-4829-a476-5bf9e2086332_Enabled">
    <vt:lpwstr>true</vt:lpwstr>
  </property>
  <property fmtid="{D5CDD505-2E9C-101B-9397-08002B2CF9AE}" pid="3" name="MSIP_Label_7f30fc12-c89a-4829-a476-5bf9e2086332_SetDate">
    <vt:lpwstr>2021-11-29T14:29:30Z</vt:lpwstr>
  </property>
  <property fmtid="{D5CDD505-2E9C-101B-9397-08002B2CF9AE}" pid="4" name="MSIP_Label_7f30fc12-c89a-4829-a476-5bf9e2086332_Method">
    <vt:lpwstr>Privileged</vt:lpwstr>
  </property>
  <property fmtid="{D5CDD505-2E9C-101B-9397-08002B2CF9AE}" pid="5" name="MSIP_Label_7f30fc12-c89a-4829-a476-5bf9e2086332_Name">
    <vt:lpwstr>Not protected (Anyone)_0</vt:lpwstr>
  </property>
  <property fmtid="{D5CDD505-2E9C-101B-9397-08002B2CF9AE}" pid="6" name="MSIP_Label_7f30fc12-c89a-4829-a476-5bf9e2086332_SiteId">
    <vt:lpwstr>d6b0bbee-7cd9-4d60-bce6-4a67b543e2ae</vt:lpwstr>
  </property>
  <property fmtid="{D5CDD505-2E9C-101B-9397-08002B2CF9AE}" pid="7" name="MSIP_Label_7f30fc12-c89a-4829-a476-5bf9e2086332_ActionId">
    <vt:lpwstr>d6af92d9-b69a-4a88-9633-4107af99ebc7</vt:lpwstr>
  </property>
  <property fmtid="{D5CDD505-2E9C-101B-9397-08002B2CF9AE}" pid="8" name="MSIP_Label_7f30fc12-c89a-4829-a476-5bf9e2086332_ContentBits">
    <vt:lpwstr>0</vt:lpwstr>
  </property>
  <property fmtid="{D5CDD505-2E9C-101B-9397-08002B2CF9AE}" pid="9" name="ContentTypeId">
    <vt:lpwstr>0x01010094EFF6A8AA0B6644BE35E8C3521584F7</vt:lpwstr>
  </property>
  <property fmtid="{D5CDD505-2E9C-101B-9397-08002B2CF9AE}" pid="10" name="MediaServiceImageTags">
    <vt:lpwstr/>
  </property>
</Properties>
</file>