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EBF" w14:textId="77777777" w:rsidR="00713D8A" w:rsidRPr="006A0E5E" w:rsidRDefault="00713D8A" w:rsidP="00713D8A">
      <w:pPr>
        <w:spacing w:after="0"/>
        <w:jc w:val="both"/>
        <w:rPr>
          <w:rFonts w:cstheme="minorHAnsi"/>
          <w:b/>
          <w:bCs/>
          <w:sz w:val="44"/>
          <w:szCs w:val="44"/>
        </w:rPr>
      </w:pPr>
      <w:r>
        <w:rPr>
          <w:b/>
          <w:sz w:val="44"/>
        </w:rPr>
        <w:t xml:space="preserve">Renault Group overtreft zijn </w:t>
      </w:r>
      <w:proofErr w:type="spellStart"/>
      <w:r>
        <w:rPr>
          <w:b/>
          <w:sz w:val="44"/>
        </w:rPr>
        <w:t>decarbonisatiedoelstelling</w:t>
      </w:r>
      <w:proofErr w:type="spellEnd"/>
      <w:r>
        <w:rPr>
          <w:b/>
          <w:sz w:val="44"/>
        </w:rPr>
        <w:t xml:space="preserve"> voor zijn activiteiten </w:t>
      </w:r>
      <w:proofErr w:type="gramStart"/>
      <w:r>
        <w:rPr>
          <w:b/>
          <w:sz w:val="44"/>
        </w:rPr>
        <w:t>inzake</w:t>
      </w:r>
      <w:proofErr w:type="gramEnd"/>
      <w:r>
        <w:rPr>
          <w:b/>
          <w:sz w:val="44"/>
        </w:rPr>
        <w:t xml:space="preserve"> goederenvervoer</w:t>
      </w:r>
    </w:p>
    <w:p w14:paraId="55393A33" w14:textId="77777777" w:rsidR="00713D8A" w:rsidRDefault="00713D8A" w:rsidP="00713D8A">
      <w:pPr>
        <w:pStyle w:val="Paragraphedeliste"/>
        <w:spacing w:line="276" w:lineRule="auto"/>
        <w:jc w:val="both"/>
        <w:rPr>
          <w:rFonts w:asciiTheme="minorHAnsi" w:hAnsiTheme="minorHAnsi" w:cstheme="minorBidi"/>
          <w:b/>
          <w:bCs/>
        </w:rPr>
      </w:pPr>
    </w:p>
    <w:p w14:paraId="0F7A9743" w14:textId="5F678968" w:rsidR="00713D8A" w:rsidRDefault="00713D8A" w:rsidP="00713D8A">
      <w:pPr>
        <w:pStyle w:val="Paragraphedeliste"/>
        <w:numPr>
          <w:ilvl w:val="0"/>
          <w:numId w:val="1"/>
        </w:numPr>
        <w:spacing w:line="276" w:lineRule="auto"/>
        <w:jc w:val="both"/>
        <w:rPr>
          <w:rFonts w:asciiTheme="minorHAnsi" w:hAnsiTheme="minorHAnsi" w:cstheme="minorBidi"/>
          <w:b/>
          <w:bCs/>
        </w:rPr>
      </w:pPr>
      <w:r>
        <w:rPr>
          <w:rFonts w:asciiTheme="minorHAnsi" w:hAnsiTheme="minorHAnsi"/>
          <w:b/>
        </w:rPr>
        <w:t>Renault Group heeft de koolstofuitstoot van zijn goederenvervoer in Europa tussen 2018 en 2021 met bijna 7% verminderd in het kader van FRET 21.</w:t>
      </w:r>
    </w:p>
    <w:p w14:paraId="6D09ABEB" w14:textId="3D6DDD68" w:rsidR="00713D8A" w:rsidRPr="002D6103" w:rsidRDefault="00713D8A" w:rsidP="00713D8A">
      <w:pPr>
        <w:pStyle w:val="Paragraphedeliste"/>
        <w:numPr>
          <w:ilvl w:val="0"/>
          <w:numId w:val="1"/>
        </w:numPr>
        <w:spacing w:line="276" w:lineRule="auto"/>
        <w:jc w:val="both"/>
        <w:rPr>
          <w:rFonts w:asciiTheme="minorHAnsi" w:hAnsiTheme="minorHAnsi" w:cstheme="minorBidi"/>
          <w:b/>
          <w:bCs/>
        </w:rPr>
      </w:pPr>
      <w:r>
        <w:rPr>
          <w:rFonts w:asciiTheme="minorHAnsi" w:hAnsiTheme="minorHAnsi"/>
          <w:b/>
        </w:rPr>
        <w:t>FRET 21, een initiatief van ADEME en de Vereniging van Gebruikers van Vrachtvervoer (AUTF), verenigt transporteurs en logistieke bedrijven om de milieu-impact van vervoer te beperken.</w:t>
      </w:r>
    </w:p>
    <w:p w14:paraId="27155A9F" w14:textId="675B9D90" w:rsidR="00713D8A" w:rsidRDefault="00713D8A" w:rsidP="00713D8A">
      <w:pPr>
        <w:pStyle w:val="Paragraphedeliste"/>
        <w:numPr>
          <w:ilvl w:val="0"/>
          <w:numId w:val="1"/>
        </w:numPr>
        <w:spacing w:line="276" w:lineRule="auto"/>
        <w:jc w:val="both"/>
        <w:rPr>
          <w:rFonts w:asciiTheme="minorHAnsi" w:hAnsiTheme="minorHAnsi" w:cstheme="minorBidi"/>
          <w:b/>
          <w:bCs/>
        </w:rPr>
      </w:pPr>
      <w:r>
        <w:rPr>
          <w:rFonts w:asciiTheme="minorHAnsi" w:hAnsiTheme="minorHAnsi"/>
          <w:b/>
        </w:rPr>
        <w:t>Sinds zijn toetreding tot dit initiatief in 2015 heeft Renault Group zijn CO</w:t>
      </w:r>
      <w:r>
        <w:rPr>
          <w:rFonts w:asciiTheme="minorHAnsi" w:hAnsiTheme="minorHAnsi"/>
          <w:b/>
          <w:vertAlign w:val="subscript"/>
        </w:rPr>
        <w:t>2</w:t>
      </w:r>
      <w:r>
        <w:rPr>
          <w:rFonts w:asciiTheme="minorHAnsi" w:hAnsiTheme="minorHAnsi"/>
          <w:b/>
        </w:rPr>
        <w:t xml:space="preserve">-uitstoot als gevolg van zijn logistieke activiteiten in Europa met 15% verminderd. </w:t>
      </w:r>
    </w:p>
    <w:p w14:paraId="7942502A" w14:textId="77777777" w:rsidR="00713D8A" w:rsidRPr="00665D4A" w:rsidRDefault="00713D8A" w:rsidP="00713D8A">
      <w:pPr>
        <w:pStyle w:val="Paragraphedeliste"/>
        <w:numPr>
          <w:ilvl w:val="0"/>
          <w:numId w:val="1"/>
        </w:numPr>
        <w:spacing w:line="276" w:lineRule="auto"/>
        <w:jc w:val="both"/>
        <w:rPr>
          <w:rFonts w:asciiTheme="minorHAnsi" w:hAnsiTheme="minorHAnsi" w:cstheme="minorBidi"/>
          <w:b/>
          <w:bCs/>
        </w:rPr>
      </w:pPr>
      <w:r>
        <w:rPr>
          <w:rFonts w:asciiTheme="minorHAnsi" w:hAnsiTheme="minorHAnsi"/>
          <w:b/>
        </w:rPr>
        <w:t xml:space="preserve">Dit engagement kadert in het streven van Renault Group om koolstofneutraal te zijn in Europa tegen 2040 en wereldwijd tegen 2050. </w:t>
      </w:r>
    </w:p>
    <w:p w14:paraId="000A4343" w14:textId="77777777" w:rsidR="00713D8A" w:rsidRDefault="00713D8A" w:rsidP="00713D8A">
      <w:pPr>
        <w:pStyle w:val="Paragraphedeliste"/>
        <w:spacing w:line="276" w:lineRule="auto"/>
        <w:jc w:val="both"/>
        <w:rPr>
          <w:rFonts w:asciiTheme="minorHAnsi" w:hAnsiTheme="minorHAnsi" w:cstheme="minorBidi"/>
          <w:b/>
          <w:bCs/>
        </w:rPr>
      </w:pPr>
    </w:p>
    <w:p w14:paraId="24C31950" w14:textId="74D565FE" w:rsidR="00713D8A" w:rsidRDefault="00E9142A" w:rsidP="00713D8A">
      <w:pPr>
        <w:spacing w:after="0" w:line="240" w:lineRule="auto"/>
        <w:jc w:val="both"/>
      </w:pPr>
      <w:r>
        <w:t>26 juli 2022 –</w:t>
      </w:r>
      <w:r>
        <w:rPr>
          <w:b/>
        </w:rPr>
        <w:t xml:space="preserve"> Tussen 2018 en 2021 heeft Renault Group de koolstofvoetafdruk van zijn goederenvervoer in Europa met 6,9% verminderd, waardoor het zijn doelstelling van 5,3% overtrof.</w:t>
      </w:r>
      <w:r>
        <w:t xml:space="preserve"> Deze resultaten werden gevalideerd in het kader van </w:t>
      </w:r>
      <w:r>
        <w:rPr>
          <w:b/>
        </w:rPr>
        <w:t>FRET 21</w:t>
      </w:r>
      <w:r>
        <w:t xml:space="preserve">, een initiatief van het Agentschap voor Milieu- en Energiebeheer (ADEME) en de Vereniging van Gebruikers van Vrachtvervoer (AUTF), dat transporteurs en logistieke bedrijven verenigt. Het moedigt laders van onderdelen en voertuigen aan om de milieu-impact van transport te beperken. </w:t>
      </w:r>
    </w:p>
    <w:p w14:paraId="6BAEDFD6" w14:textId="77777777" w:rsidR="00713D8A" w:rsidRDefault="00713D8A" w:rsidP="00713D8A">
      <w:pPr>
        <w:spacing w:after="0" w:line="240" w:lineRule="auto"/>
        <w:jc w:val="both"/>
      </w:pPr>
    </w:p>
    <w:p w14:paraId="2ECE110D" w14:textId="40B87AD3" w:rsidR="00713D8A" w:rsidRDefault="00713D8A" w:rsidP="00713D8A">
      <w:pPr>
        <w:spacing w:after="0" w:line="240" w:lineRule="auto"/>
        <w:jc w:val="both"/>
      </w:pPr>
      <w:r>
        <w:t xml:space="preserve">Sinds zijn toetreding tot dit initiatief in 2015 heeft Renault Group </w:t>
      </w:r>
      <w:r>
        <w:rPr>
          <w:b/>
        </w:rPr>
        <w:t>in totaal 15% minder CO</w:t>
      </w:r>
      <w:r>
        <w:rPr>
          <w:b/>
          <w:vertAlign w:val="subscript"/>
        </w:rPr>
        <w:t>2</w:t>
      </w:r>
      <w:r>
        <w:rPr>
          <w:b/>
        </w:rPr>
        <w:t xml:space="preserve"> uitgestoten bij zijn logistieke activiteiten in Europa, dankzij innovatieve oplossingen</w:t>
      </w:r>
      <w:r>
        <w:t xml:space="preserve"> van de directie Supply Chain, zoals </w:t>
      </w:r>
      <w:proofErr w:type="spellStart"/>
      <w:r>
        <w:t>ecodesign</w:t>
      </w:r>
      <w:proofErr w:type="spellEnd"/>
      <w:r>
        <w:t xml:space="preserve"> van verpakkingen of vermindering van het aantal afgelegde kilometers. </w:t>
      </w:r>
    </w:p>
    <w:p w14:paraId="3270E063" w14:textId="77777777" w:rsidR="00713D8A" w:rsidRDefault="00713D8A" w:rsidP="00713D8A">
      <w:pPr>
        <w:spacing w:after="0" w:line="240" w:lineRule="auto"/>
        <w:jc w:val="both"/>
      </w:pPr>
    </w:p>
    <w:p w14:paraId="2F5D0670" w14:textId="004CBE82" w:rsidR="00713D8A" w:rsidRPr="00213440" w:rsidRDefault="00713D8A" w:rsidP="00713D8A">
      <w:pPr>
        <w:spacing w:after="0" w:line="240" w:lineRule="auto"/>
        <w:jc w:val="both"/>
      </w:pPr>
      <w:r>
        <w:t xml:space="preserve">De directie Supply Chain van Renault Group wil zijn </w:t>
      </w:r>
      <w:proofErr w:type="spellStart"/>
      <w:r>
        <w:t>decarbonisatie</w:t>
      </w:r>
      <w:proofErr w:type="spellEnd"/>
      <w:r>
        <w:t xml:space="preserve">-inspanningen voortzetten en heeft zich ertoe verbonden om wereldwijd zijn koolstofvoetafdruk per voertuig tegen 2030 te verminderen met 30%. </w:t>
      </w:r>
    </w:p>
    <w:p w14:paraId="1ECCD3AD" w14:textId="77777777" w:rsidR="00713D8A" w:rsidRDefault="00713D8A" w:rsidP="00713D8A">
      <w:pPr>
        <w:spacing w:after="0" w:line="240" w:lineRule="auto"/>
        <w:jc w:val="both"/>
      </w:pPr>
    </w:p>
    <w:p w14:paraId="32E15749" w14:textId="77777777" w:rsidR="00713D8A" w:rsidRDefault="00713D8A" w:rsidP="00713D8A">
      <w:pPr>
        <w:spacing w:after="0" w:line="240" w:lineRule="auto"/>
        <w:jc w:val="both"/>
      </w:pPr>
    </w:p>
    <w:p w14:paraId="09DE5148" w14:textId="2D397CC0" w:rsidR="00713D8A" w:rsidRDefault="00713D8A" w:rsidP="00713D8A">
      <w:pPr>
        <w:spacing w:after="0" w:line="240" w:lineRule="auto"/>
        <w:jc w:val="both"/>
        <w:rPr>
          <w:i/>
          <w:iCs/>
        </w:rPr>
      </w:pPr>
      <w:r>
        <w:t xml:space="preserve">Florence </w:t>
      </w:r>
      <w:proofErr w:type="spellStart"/>
      <w:r>
        <w:t>Ughetto</w:t>
      </w:r>
      <w:proofErr w:type="spellEnd"/>
      <w:r>
        <w:t>, Expert in Duurzame Ontwikkeling en Logistiek bij Supply Chain van Renault Group</w:t>
      </w:r>
      <w:r>
        <w:rPr>
          <w:b/>
        </w:rPr>
        <w:t>:</w:t>
      </w:r>
      <w:r>
        <w:t xml:space="preserve"> </w:t>
      </w:r>
      <w:r>
        <w:rPr>
          <w:i/>
        </w:rPr>
        <w:t xml:space="preserve">“We werken al meer dan tien jaar aan oplossingen om de ecologische voetafdruk van onze bevoorradingsstromen te verkleinen. We maken steeds meer gebruik van multimodaal vervoer en verbeteren de vullingsgraad van containers en vrachtwagens, naast het </w:t>
      </w:r>
      <w:proofErr w:type="spellStart"/>
      <w:r>
        <w:rPr>
          <w:i/>
        </w:rPr>
        <w:t>ecodesign</w:t>
      </w:r>
      <w:proofErr w:type="spellEnd"/>
      <w:r>
        <w:rPr>
          <w:i/>
        </w:rPr>
        <w:t xml:space="preserve"> van onze verpakkingen en minder afgelegde kilometers. Dankzij deze regelmatige inspanningen door tal van vakgebieden van de Groep en onze leveranciers, zo dicht mogelijk bij ons industriële systeem, konden we voor de tweede keer op rij onze doelstellingen om onze CO</w:t>
      </w:r>
      <w:r>
        <w:rPr>
          <w:i/>
          <w:vertAlign w:val="subscript"/>
        </w:rPr>
        <w:t>2</w:t>
      </w:r>
      <w:r>
        <w:rPr>
          <w:i/>
        </w:rPr>
        <w:t>-uitstoot terug te dringen bereiken en zelfs overtreffen.”</w:t>
      </w:r>
    </w:p>
    <w:p w14:paraId="30E0EEC1" w14:textId="56E9F27D" w:rsidR="00713D8A" w:rsidRDefault="00713D8A" w:rsidP="00713D8A">
      <w:pPr>
        <w:spacing w:after="0" w:line="240" w:lineRule="auto"/>
        <w:jc w:val="both"/>
        <w:rPr>
          <w:rFonts w:ascii="Times New Roman" w:hAnsi="Times New Roman" w:cs="Times New Roman"/>
          <w:sz w:val="24"/>
          <w:szCs w:val="24"/>
          <w:lang w:eastAsia="fr-FR"/>
        </w:rPr>
      </w:pPr>
    </w:p>
    <w:p w14:paraId="28841053" w14:textId="6D72F62C" w:rsidR="00BD34DA" w:rsidRDefault="00BD34DA" w:rsidP="00713D8A">
      <w:pPr>
        <w:spacing w:after="0" w:line="240" w:lineRule="auto"/>
        <w:jc w:val="both"/>
        <w:rPr>
          <w:rFonts w:ascii="Times New Roman" w:hAnsi="Times New Roman" w:cs="Times New Roman"/>
          <w:sz w:val="24"/>
          <w:szCs w:val="24"/>
          <w:lang w:eastAsia="fr-FR"/>
        </w:rPr>
      </w:pPr>
    </w:p>
    <w:p w14:paraId="6E5AF4C3" w14:textId="77777777" w:rsidR="00BD34DA" w:rsidRDefault="00BD34DA" w:rsidP="00713D8A">
      <w:pPr>
        <w:spacing w:after="0" w:line="240" w:lineRule="auto"/>
        <w:jc w:val="both"/>
        <w:rPr>
          <w:rFonts w:ascii="Times New Roman" w:hAnsi="Times New Roman" w:cs="Times New Roman"/>
          <w:sz w:val="24"/>
          <w:szCs w:val="24"/>
          <w:lang w:eastAsia="fr-FR"/>
        </w:rPr>
      </w:pPr>
    </w:p>
    <w:p w14:paraId="2DA5200F" w14:textId="1173AC7E" w:rsidR="00713D8A" w:rsidRDefault="00713D8A" w:rsidP="00B235EE">
      <w:pPr>
        <w:spacing w:after="0" w:line="240" w:lineRule="auto"/>
        <w:jc w:val="both"/>
      </w:pPr>
      <w:r>
        <w:lastRenderedPageBreak/>
        <w:t xml:space="preserve">Pierre </w:t>
      </w:r>
      <w:proofErr w:type="spellStart"/>
      <w:r>
        <w:t>Lupoglazoff</w:t>
      </w:r>
      <w:proofErr w:type="spellEnd"/>
      <w:r>
        <w:t>, Projectleider EVE bij ADEME, voegt hieraan toe: “</w:t>
      </w:r>
      <w:r>
        <w:rPr>
          <w:i/>
        </w:rPr>
        <w:t xml:space="preserve">Als belangrijke speler in de </w:t>
      </w:r>
      <w:proofErr w:type="spellStart"/>
      <w:r>
        <w:rPr>
          <w:i/>
        </w:rPr>
        <w:t>supply</w:t>
      </w:r>
      <w:proofErr w:type="spellEnd"/>
      <w:r>
        <w:rPr>
          <w:i/>
        </w:rPr>
        <w:t xml:space="preserve"> chain op een wereldwijd speelveld, is Renault vastberaden en steevast betrokken bij ons Fret 21-programma. Zijn acties zijn concreet en zeer operationeel, wat een garantie is voor succes. Ze worden samen met de transporteurs uitgewerkt volgens een partnerschapslogica.</w:t>
      </w:r>
      <w:r>
        <w:t>”</w:t>
      </w:r>
    </w:p>
    <w:p w14:paraId="340A70AB" w14:textId="77777777" w:rsidR="00BB12EA" w:rsidRPr="00B235EE" w:rsidRDefault="00BB12EA" w:rsidP="00B235EE">
      <w:pPr>
        <w:spacing w:after="0" w:line="240" w:lineRule="auto"/>
        <w:jc w:val="both"/>
      </w:pPr>
    </w:p>
    <w:p w14:paraId="32CB9BEB" w14:textId="77777777" w:rsidR="00713D8A" w:rsidRDefault="00713D8A" w:rsidP="00713D8A">
      <w:pPr>
        <w:spacing w:after="0" w:line="240" w:lineRule="auto"/>
        <w:jc w:val="both"/>
        <w:rPr>
          <w:b/>
          <w:bCs/>
          <w:u w:val="single"/>
        </w:rPr>
      </w:pPr>
      <w:r>
        <w:rPr>
          <w:b/>
          <w:u w:val="single"/>
        </w:rPr>
        <w:t>De 3 belangrijkste hefbomen om koolstofvrij te worden:</w:t>
      </w:r>
    </w:p>
    <w:p w14:paraId="73F884D5" w14:textId="77777777" w:rsidR="00713D8A" w:rsidRDefault="00713D8A" w:rsidP="00713D8A">
      <w:pPr>
        <w:pStyle w:val="Paragraphedeliste"/>
        <w:numPr>
          <w:ilvl w:val="0"/>
          <w:numId w:val="2"/>
        </w:numPr>
        <w:jc w:val="both"/>
      </w:pPr>
      <w:r>
        <w:rPr>
          <w:b/>
        </w:rPr>
        <w:t xml:space="preserve">Multimodaal vervoer ontwikkelen: </w:t>
      </w:r>
      <w:r>
        <w:t xml:space="preserve"> </w:t>
      </w:r>
    </w:p>
    <w:p w14:paraId="200CDA90" w14:textId="77777777" w:rsidR="00713D8A" w:rsidRDefault="00713D8A" w:rsidP="00713D8A">
      <w:pPr>
        <w:spacing w:after="0"/>
        <w:jc w:val="both"/>
      </w:pPr>
      <w:r>
        <w:t>De directie Supply Chain werkt samen met de transporteurs om het aandeel van de spoorstromen ten opzichte van het vrachtvervoer te verhogen. Zo kon 2.600 ton CO</w:t>
      </w:r>
      <w:r>
        <w:rPr>
          <w:vertAlign w:val="subscript"/>
        </w:rPr>
        <w:t>2</w:t>
      </w:r>
      <w:r>
        <w:t xml:space="preserve"> worden vermeden door de trein te gebruiken van Oost-Europa naar Frankrijk. </w:t>
      </w:r>
    </w:p>
    <w:p w14:paraId="28299178" w14:textId="77777777" w:rsidR="00713D8A" w:rsidRDefault="00713D8A" w:rsidP="00713D8A">
      <w:pPr>
        <w:spacing w:after="0"/>
        <w:jc w:val="both"/>
      </w:pPr>
    </w:p>
    <w:p w14:paraId="5DBE6330" w14:textId="77777777" w:rsidR="00713D8A" w:rsidRDefault="00713D8A" w:rsidP="00713D8A">
      <w:pPr>
        <w:pStyle w:val="Paragraphedeliste"/>
        <w:numPr>
          <w:ilvl w:val="0"/>
          <w:numId w:val="2"/>
        </w:numPr>
        <w:jc w:val="both"/>
        <w:rPr>
          <w:b/>
          <w:bCs/>
        </w:rPr>
      </w:pPr>
      <w:r>
        <w:rPr>
          <w:b/>
        </w:rPr>
        <w:t xml:space="preserve">Het aantal afgelegde kilometers per kubieke meter verminderen: </w:t>
      </w:r>
    </w:p>
    <w:p w14:paraId="6BF003EC" w14:textId="77777777" w:rsidR="00713D8A" w:rsidRDefault="00713D8A" w:rsidP="00713D8A">
      <w:pPr>
        <w:spacing w:after="0" w:line="240" w:lineRule="auto"/>
        <w:ind w:left="360"/>
        <w:jc w:val="both"/>
      </w:pPr>
      <w:r>
        <w:rPr>
          <w:b/>
        </w:rPr>
        <w:t>- Door</w:t>
      </w:r>
      <w:r>
        <w:t xml:space="preserve"> </w:t>
      </w:r>
      <w:r>
        <w:rPr>
          <w:b/>
        </w:rPr>
        <w:t>de vullingsgraad van vrachtwagens</w:t>
      </w:r>
      <w:r>
        <w:t xml:space="preserve"> </w:t>
      </w:r>
      <w:r>
        <w:rPr>
          <w:b/>
        </w:rPr>
        <w:t>en het vullen van verpakkingen te optimaliseren</w:t>
      </w:r>
      <w:r>
        <w:t>: de directie Supply Chain heeft digitale tools ontwikkeld om de vrachtwagens in 3D te visualiseren en de vullingsgraad te verhogen. Dit hielp de uitstoot van 12.200 ton CO</w:t>
      </w:r>
      <w:r>
        <w:rPr>
          <w:vertAlign w:val="subscript"/>
        </w:rPr>
        <w:t>2</w:t>
      </w:r>
      <w:r>
        <w:t xml:space="preserve"> te vermijden. Daarnaast wisten de ingenieursteams de hoeveelheid gebruikte verpakkingen te verminderen en de </w:t>
      </w:r>
      <w:proofErr w:type="spellStart"/>
      <w:r>
        <w:t>packaging</w:t>
      </w:r>
      <w:proofErr w:type="spellEnd"/>
      <w:r>
        <w:t xml:space="preserve"> te verdichten om het aantal stuks per verpakking te optimaliseren. Resultaat: 8.800 ton CO</w:t>
      </w:r>
      <w:r>
        <w:rPr>
          <w:vertAlign w:val="subscript"/>
        </w:rPr>
        <w:t>2</w:t>
      </w:r>
      <w:r>
        <w:t xml:space="preserve"> werd vermeden. </w:t>
      </w:r>
    </w:p>
    <w:p w14:paraId="71D36C9E" w14:textId="77777777" w:rsidR="00713D8A" w:rsidRPr="00402B0A" w:rsidRDefault="00713D8A" w:rsidP="00713D8A">
      <w:pPr>
        <w:spacing w:after="0" w:line="240" w:lineRule="auto"/>
        <w:ind w:left="360"/>
        <w:jc w:val="both"/>
      </w:pPr>
    </w:p>
    <w:p w14:paraId="56FADB37" w14:textId="77777777" w:rsidR="00713D8A" w:rsidRPr="00D909E0" w:rsidRDefault="00713D8A" w:rsidP="00713D8A">
      <w:pPr>
        <w:spacing w:after="0" w:line="240" w:lineRule="auto"/>
        <w:ind w:left="360"/>
        <w:jc w:val="both"/>
      </w:pPr>
      <w:r>
        <w:rPr>
          <w:b/>
        </w:rPr>
        <w:t xml:space="preserve">- Door de afgelegde afstanden te verminderen: </w:t>
      </w:r>
      <w:r>
        <w:t xml:space="preserve">het doel is de leveranciers dichter bij de productiesites te brengen en zo het aantal afgelegde kilometers per kubieke meter te verminderen. Dat is bijvoorbeeld het geval in Frankrijk dankzij de ontwikkeling van </w:t>
      </w:r>
      <w:proofErr w:type="spellStart"/>
      <w:r>
        <w:t>ElectriCity</w:t>
      </w:r>
      <w:proofErr w:type="spellEnd"/>
      <w:r>
        <w:t>, dat een ecosysteem van leveranciers verenigt in de buurt van de drie productiesites van deze industriepool, gewijd aan elektriciteit. Zo werd 6.120 ton CO</w:t>
      </w:r>
      <w:r>
        <w:rPr>
          <w:vertAlign w:val="subscript"/>
        </w:rPr>
        <w:t>2</w:t>
      </w:r>
      <w:r>
        <w:t xml:space="preserve"> vermeden. </w:t>
      </w:r>
    </w:p>
    <w:p w14:paraId="70B8A385" w14:textId="77777777" w:rsidR="00713D8A" w:rsidRDefault="00713D8A" w:rsidP="00713D8A">
      <w:pPr>
        <w:pStyle w:val="Paragraphedeliste"/>
      </w:pPr>
    </w:p>
    <w:p w14:paraId="76661DA6" w14:textId="77777777" w:rsidR="00713D8A" w:rsidRPr="00402B0A" w:rsidRDefault="00713D8A" w:rsidP="00713D8A">
      <w:pPr>
        <w:pStyle w:val="Paragraphedeliste"/>
        <w:numPr>
          <w:ilvl w:val="0"/>
          <w:numId w:val="2"/>
        </w:numPr>
        <w:jc w:val="both"/>
        <w:rPr>
          <w:strike/>
        </w:rPr>
      </w:pPr>
      <w:r>
        <w:rPr>
          <w:b/>
        </w:rPr>
        <w:t>De energiemix en de energieprestaties van de transporteurs verbeteren</w:t>
      </w:r>
      <w:r>
        <w:t xml:space="preserve">:  </w:t>
      </w:r>
    </w:p>
    <w:p w14:paraId="468C5EB8" w14:textId="619E614C" w:rsidR="00713D8A" w:rsidRDefault="00713D8A" w:rsidP="00853D4F">
      <w:pPr>
        <w:spacing w:line="240" w:lineRule="auto"/>
        <w:jc w:val="both"/>
      </w:pPr>
      <w:r>
        <w:t>De directie Supply Chain stimuleert het netwerk van transporteurs aan de hand van de ECO2-vragenlijst waarmee ze informatie kunnen verzamelen over hun milieuprestaties, met name het gemiddelde verbruik, en om hun reductieverbintenissen voor de komende jaren te integreren. Balans: een vermindering van de uitstoot met 5.700 ton CO</w:t>
      </w:r>
      <w:r>
        <w:rPr>
          <w:vertAlign w:val="subscript"/>
        </w:rPr>
        <w:t>2</w:t>
      </w:r>
      <w:r>
        <w:t xml:space="preserve">. </w:t>
      </w:r>
    </w:p>
    <w:p w14:paraId="121A8499" w14:textId="77777777" w:rsidR="00713D8A" w:rsidRDefault="00713D8A" w:rsidP="00713D8A">
      <w:pPr>
        <w:contextualSpacing/>
        <w:jc w:val="both"/>
        <w:rPr>
          <w:b/>
          <w:bCs/>
          <w:sz w:val="18"/>
          <w:szCs w:val="18"/>
        </w:rPr>
      </w:pPr>
    </w:p>
    <w:p w14:paraId="1E5DAD90" w14:textId="77777777" w:rsidR="00713D8A" w:rsidRPr="002806EB" w:rsidRDefault="00713D8A" w:rsidP="00713D8A">
      <w:pPr>
        <w:contextualSpacing/>
        <w:jc w:val="both"/>
        <w:rPr>
          <w:b/>
          <w:bCs/>
          <w:sz w:val="18"/>
          <w:szCs w:val="18"/>
          <w:u w:val="single"/>
        </w:rPr>
      </w:pPr>
      <w:r>
        <w:rPr>
          <w:b/>
          <w:sz w:val="18"/>
        </w:rPr>
        <w:t xml:space="preserve">Over Renault Group </w:t>
      </w:r>
    </w:p>
    <w:p w14:paraId="0AD827D6" w14:textId="77777777" w:rsidR="00713D8A" w:rsidRDefault="00713D8A" w:rsidP="00713D8A">
      <w:pPr>
        <w:contextualSpacing/>
        <w:jc w:val="both"/>
        <w:rPr>
          <w:rStyle w:val="Lienhypertexte"/>
          <w:sz w:val="18"/>
          <w:szCs w:val="18"/>
        </w:rPr>
      </w:pPr>
      <w:r>
        <w:rPr>
          <w:sz w:val="18"/>
        </w:rPr>
        <w:t xml:space="preserve">Renault Group staat aan de vooravond van een nieuwe mobiliteit. Gesterkt door zijn alliantie met Nissan en Mitsubishi Motors en zijn unieke expertise op het vlak van </w:t>
      </w:r>
      <w:proofErr w:type="spellStart"/>
      <w:r>
        <w:rPr>
          <w:sz w:val="18"/>
        </w:rPr>
        <w:t>elektrificering</w:t>
      </w:r>
      <w:proofErr w:type="spellEnd"/>
      <w:r>
        <w:rPr>
          <w:sz w:val="18"/>
        </w:rPr>
        <w:t xml:space="preserve"> kan Renault Group rekenen op de complementariteit van zijn vier merken – Renault, Dacia, Alpine en Mobilize – en biedt het zijn klanten duurzame en innovatieve mobiliteitsoplossingen. Renault Group is gevestigd in meer dan 130 landen en verkocht in 2021 2,7 miljoen voertuigen. Hij verenigt bijna 111.000 medewerkers die dagelijks zijn bestaansreden belichamen zodat mobiliteit ons dichter bij elkaar kan brengen. Renault Group is klaar voor uitdagingen op de weg en op het circuit en zet zich in voor een ambitieuze en waardevolle transformatie. Die spitst zich toe op de ontwikkeling van nieuwe technologieën en diensten, en van een nieuw gamma voertuigen dat nog competitiever, nog evenwichtiger en geëlektrificeerd is. In lijn met de milieu-uitdagingen heeft Renault Group de ambitie om tegen 2040 koolstofneutraal te zijn in Europa. </w:t>
      </w:r>
      <w:hyperlink r:id="rId7" w:history="1">
        <w:r>
          <w:rPr>
            <w:rStyle w:val="Lienhypertexte"/>
            <w:sz w:val="18"/>
            <w:szCs w:val="18"/>
          </w:rPr>
          <w:t>https://www.renaultgroup.com/</w:t>
        </w:r>
      </w:hyperlink>
    </w:p>
    <w:p w14:paraId="217CEAE6" w14:textId="77777777" w:rsidR="00713D8A" w:rsidRPr="00D81F92" w:rsidRDefault="00713D8A" w:rsidP="00713D8A">
      <w:pPr>
        <w:contextualSpacing/>
        <w:jc w:val="both"/>
        <w:rPr>
          <w:b/>
          <w:bCs/>
        </w:rPr>
      </w:pPr>
    </w:p>
    <w:p w14:paraId="504C4F32" w14:textId="77777777" w:rsidR="00713D8A" w:rsidRPr="00D81F92" w:rsidRDefault="00713D8A" w:rsidP="00713D8A">
      <w:pPr>
        <w:contextualSpacing/>
        <w:jc w:val="both"/>
        <w:rPr>
          <w:b/>
          <w:bCs/>
        </w:rPr>
      </w:pPr>
      <w:r>
        <w:rPr>
          <w:b/>
          <w:sz w:val="18"/>
        </w:rPr>
        <w:t>Over Fret 21</w:t>
      </w:r>
    </w:p>
    <w:p w14:paraId="4D476E4C" w14:textId="7932768D" w:rsidR="00713D8A" w:rsidRPr="00402B0A" w:rsidRDefault="00FD7D14" w:rsidP="00BD34DA">
      <w:pPr>
        <w:spacing w:line="240" w:lineRule="auto"/>
        <w:contextualSpacing/>
        <w:jc w:val="both"/>
        <w:rPr>
          <w:b/>
          <w:bCs/>
          <w:sz w:val="18"/>
          <w:szCs w:val="18"/>
        </w:rPr>
      </w:pPr>
      <w:r>
        <w:rPr>
          <w:sz w:val="18"/>
        </w:rPr>
        <w:t>In het kader van het CEE EVE-programma (een programma voor vrijwillige milieuverbintenissen met energiebesparingscertificaten) heeft FRET 21 tot doel ondernemingen die als opdrachtgevers van transporteurs optreden, ertoe aan te zetten de impact van vervoer en logistiek beter te integreren in hun strategie voor duurzame ontwikkeling.  Elke vrijwillige onderneming ondertekent een overeenkomst van 3 jaar met ADEME waarin ze een doelstelling preciseert om haar CO2-uitstoot te verminderen en zich ertoe verbindt acties te ondernemen om dit te bereiken.</w:t>
      </w:r>
      <w:r>
        <w:rPr>
          <w:sz w:val="16"/>
        </w:rPr>
        <w:t> </w:t>
      </w:r>
      <w:proofErr w:type="gramStart"/>
      <w:r>
        <w:rPr>
          <w:rStyle w:val="Lienhypertexte"/>
          <w:sz w:val="18"/>
        </w:rPr>
        <w:t>https://fret21.eu/page-actualite/</w:t>
      </w:r>
      <w:proofErr w:type="gramEnd"/>
    </w:p>
    <w:sectPr w:rsidR="00713D8A" w:rsidRPr="00402B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E55C" w14:textId="77777777" w:rsidR="0037571E" w:rsidRDefault="0037571E" w:rsidP="00713D8A">
      <w:pPr>
        <w:spacing w:after="0" w:line="240" w:lineRule="auto"/>
      </w:pPr>
      <w:r>
        <w:separator/>
      </w:r>
    </w:p>
  </w:endnote>
  <w:endnote w:type="continuationSeparator" w:id="0">
    <w:p w14:paraId="4C8D4BAB" w14:textId="77777777" w:rsidR="0037571E" w:rsidRDefault="0037571E" w:rsidP="0071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3B41" w14:textId="38D2C089" w:rsidR="00853D4F" w:rsidRDefault="00E9142A" w:rsidP="00E9142A">
    <w:pPr>
      <w:spacing w:after="0" w:line="240" w:lineRule="auto"/>
    </w:pPr>
    <w:r>
      <w:rPr>
        <w:rFonts w:ascii="Renault Group" w:hAnsi="Renault Group"/>
        <w:b/>
        <w:sz w:val="20"/>
      </w:rPr>
      <w:t>Renault België Luxemburg – Directie Communicatie</w:t>
    </w:r>
    <w:r w:rsidR="00BD34DA">
      <w:rPr>
        <w:rFonts w:ascii="Renault Group" w:hAnsi="Renault Group"/>
        <w:b/>
        <w:sz w:val="20"/>
      </w:rPr>
      <w:br/>
    </w:r>
    <w:r>
      <w:rPr>
        <w:rFonts w:ascii="Renault Group" w:hAnsi="Renault Group"/>
        <w:sz w:val="20"/>
      </w:rPr>
      <w:t>W.A. Mozartlaan 20, 1620 Drogenbos</w:t>
    </w:r>
    <w:r>
      <w:rPr>
        <w:rFonts w:ascii="Renault Group" w:hAnsi="Renault Group"/>
        <w:b/>
        <w:sz w:val="20"/>
      </w:rPr>
      <w:cr/>
    </w:r>
    <w:r>
      <w:rPr>
        <w:rFonts w:ascii="Renault Group" w:hAnsi="Renault Group"/>
        <w:sz w:val="20"/>
      </w:rPr>
      <w:t>Tel.: + 32 (0)2 334 78 51</w:t>
    </w:r>
    <w:r>
      <w:rPr>
        <w:rFonts w:ascii="Renault Group" w:hAnsi="Renault Group"/>
        <w:b/>
        <w:sz w:val="20"/>
      </w:rPr>
      <w:cr/>
    </w:r>
    <w:r>
      <w:rPr>
        <w:rFonts w:ascii="Renault Group" w:hAnsi="Renault Group"/>
        <w:sz w:val="20"/>
      </w:rPr>
      <w:t xml:space="preserve">Websites: </w:t>
    </w:r>
    <w:hyperlink r:id="rId1" w:history="1">
      <w:r>
        <w:rPr>
          <w:rFonts w:ascii="Renault Group" w:hAnsi="Renault Group"/>
          <w:color w:val="0000FF"/>
          <w:sz w:val="20"/>
          <w:szCs w:val="20"/>
          <w:u w:val="single"/>
        </w:rPr>
        <w:t>www.renault.be</w:t>
      </w:r>
    </w:hyperlink>
    <w:r>
      <w:rPr>
        <w:rFonts w:ascii="Renault Group" w:hAnsi="Renault Group"/>
        <w:sz w:val="20"/>
      </w:rPr>
      <w:t xml:space="preserve"> en </w:t>
    </w:r>
    <w:hyperlink r:id="rId2" w:history="1">
      <w:r w:rsidR="00BD34DA" w:rsidRPr="005755B1">
        <w:rPr>
          <w:rStyle w:val="Lienhypertexte"/>
          <w:rFonts w:ascii="Renault Group" w:hAnsi="Renault Group"/>
          <w:sz w:val="20"/>
          <w:szCs w:val="20"/>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B7EA" w14:textId="77777777" w:rsidR="0037571E" w:rsidRDefault="0037571E" w:rsidP="00713D8A">
      <w:pPr>
        <w:spacing w:after="0" w:line="240" w:lineRule="auto"/>
      </w:pPr>
      <w:r>
        <w:separator/>
      </w:r>
    </w:p>
  </w:footnote>
  <w:footnote w:type="continuationSeparator" w:id="0">
    <w:p w14:paraId="770C8601" w14:textId="77777777" w:rsidR="0037571E" w:rsidRDefault="0037571E" w:rsidP="0071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0031" w14:textId="5FE90451" w:rsidR="00B235EE" w:rsidRDefault="00B235EE" w:rsidP="00713D8A">
    <w:pPr>
      <w:pStyle w:val="En-tte"/>
      <w:pBdr>
        <w:bottom w:val="single" w:sz="8" w:space="15" w:color="auto"/>
      </w:pBdr>
      <w:tabs>
        <w:tab w:val="clear" w:pos="4513"/>
        <w:tab w:val="clear" w:pos="9026"/>
        <w:tab w:val="left" w:pos="8058"/>
      </w:tabs>
      <w:rPr>
        <w:b/>
        <w:bCs/>
        <w:sz w:val="26"/>
        <w:szCs w:val="26"/>
      </w:rPr>
    </w:pPr>
    <w:r>
      <w:rPr>
        <w:noProof/>
      </w:rPr>
      <w:drawing>
        <wp:anchor distT="0" distB="0" distL="114300" distR="114300" simplePos="0" relativeHeight="251660288" behindDoc="0" locked="0" layoutInCell="1" allowOverlap="1" wp14:anchorId="171778A9" wp14:editId="4EECAE6C">
          <wp:simplePos x="0" y="0"/>
          <wp:positionH relativeFrom="column">
            <wp:posOffset>12700</wp:posOffset>
          </wp:positionH>
          <wp:positionV relativeFrom="paragraph">
            <wp:posOffset>-36830</wp:posOffset>
          </wp:positionV>
          <wp:extent cx="971550" cy="4394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9420"/>
                  </a:xfrm>
                  <a:prstGeom prst="rect">
                    <a:avLst/>
                  </a:prstGeom>
                </pic:spPr>
              </pic:pic>
            </a:graphicData>
          </a:graphic>
        </wp:anchor>
      </w:drawing>
    </w:r>
    <w:r>
      <w:rPr>
        <w:noProof/>
      </w:rPr>
      <w:drawing>
        <wp:anchor distT="0" distB="0" distL="114300" distR="114300" simplePos="0" relativeHeight="251662336" behindDoc="1" locked="0" layoutInCell="1" allowOverlap="1" wp14:anchorId="4469FEAB" wp14:editId="095792D6">
          <wp:simplePos x="0" y="0"/>
          <wp:positionH relativeFrom="column">
            <wp:posOffset>4806950</wp:posOffset>
          </wp:positionH>
          <wp:positionV relativeFrom="paragraph">
            <wp:posOffset>-132715</wp:posOffset>
          </wp:positionV>
          <wp:extent cx="874395" cy="543560"/>
          <wp:effectExtent l="0" t="0" r="1905" b="8890"/>
          <wp:wrapTight wrapText="bothSides">
            <wp:wrapPolygon edited="0">
              <wp:start x="0" y="0"/>
              <wp:lineTo x="0" y="21196"/>
              <wp:lineTo x="21176" y="21196"/>
              <wp:lineTo x="211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874395" cy="543560"/>
                  </a:xfrm>
                  <a:prstGeom prst="rect">
                    <a:avLst/>
                  </a:prstGeom>
                </pic:spPr>
              </pic:pic>
            </a:graphicData>
          </a:graphic>
          <wp14:sizeRelH relativeFrom="margin">
            <wp14:pctWidth>0</wp14:pctWidth>
          </wp14:sizeRelH>
          <wp14:sizeRelV relativeFrom="margin">
            <wp14:pctHeight>0</wp14:pctHeight>
          </wp14:sizeRelV>
        </wp:anchor>
      </w:drawing>
    </w:r>
  </w:p>
  <w:p w14:paraId="719754B6" w14:textId="19DEEED5" w:rsidR="00713D8A" w:rsidRDefault="00713D8A" w:rsidP="00713D8A">
    <w:pPr>
      <w:pStyle w:val="En-tte"/>
      <w:pBdr>
        <w:bottom w:val="single" w:sz="8" w:space="15" w:color="auto"/>
      </w:pBdr>
      <w:tabs>
        <w:tab w:val="clear" w:pos="4513"/>
        <w:tab w:val="clear" w:pos="9026"/>
        <w:tab w:val="left" w:pos="8058"/>
      </w:tabs>
      <w:rPr>
        <w:b/>
        <w:bCs/>
        <w:sz w:val="26"/>
        <w:szCs w:val="26"/>
      </w:rPr>
    </w:pPr>
  </w:p>
  <w:p w14:paraId="370D2377" w14:textId="0E166194" w:rsidR="00B235EE" w:rsidRDefault="00B235EE" w:rsidP="00713D8A">
    <w:pPr>
      <w:pStyle w:val="En-tte"/>
      <w:pBdr>
        <w:bottom w:val="single" w:sz="8" w:space="15" w:color="auto"/>
      </w:pBdr>
      <w:tabs>
        <w:tab w:val="clear" w:pos="4513"/>
        <w:tab w:val="clear" w:pos="9026"/>
        <w:tab w:val="left" w:pos="8058"/>
      </w:tabs>
      <w:rPr>
        <w:b/>
        <w:bCs/>
        <w:sz w:val="26"/>
        <w:szCs w:val="26"/>
      </w:rPr>
    </w:pPr>
  </w:p>
  <w:p w14:paraId="3DA9B269" w14:textId="77777777" w:rsidR="00B235EE" w:rsidRDefault="00B23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34DB"/>
    <w:multiLevelType w:val="hybridMultilevel"/>
    <w:tmpl w:val="C9BCB500"/>
    <w:lvl w:ilvl="0" w:tplc="2E4217DA">
      <w:start w:val="1"/>
      <w:numFmt w:val="decimal"/>
      <w:lvlText w:val="%1."/>
      <w:lvlJc w:val="left"/>
      <w:pPr>
        <w:ind w:left="720" w:hanging="360"/>
      </w:pPr>
      <w:rPr>
        <w:rFonts w:hint="default"/>
        <w:b/>
        <w:bCs/>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4B755F"/>
    <w:multiLevelType w:val="hybridMultilevel"/>
    <w:tmpl w:val="2CF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8A"/>
    <w:rsid w:val="00027D63"/>
    <w:rsid w:val="001708D1"/>
    <w:rsid w:val="001A4935"/>
    <w:rsid w:val="0030030E"/>
    <w:rsid w:val="0037571E"/>
    <w:rsid w:val="003F693A"/>
    <w:rsid w:val="00415A4F"/>
    <w:rsid w:val="00496CCA"/>
    <w:rsid w:val="005A398B"/>
    <w:rsid w:val="005F6886"/>
    <w:rsid w:val="006A139F"/>
    <w:rsid w:val="006F7892"/>
    <w:rsid w:val="00713D8A"/>
    <w:rsid w:val="007A24DF"/>
    <w:rsid w:val="00853D4F"/>
    <w:rsid w:val="00A81F69"/>
    <w:rsid w:val="00B235EE"/>
    <w:rsid w:val="00BB12EA"/>
    <w:rsid w:val="00BD34DA"/>
    <w:rsid w:val="00BF2153"/>
    <w:rsid w:val="00C23FDD"/>
    <w:rsid w:val="00C64813"/>
    <w:rsid w:val="00CC4FC7"/>
    <w:rsid w:val="00CD0D78"/>
    <w:rsid w:val="00CD17F9"/>
    <w:rsid w:val="00E9142A"/>
    <w:rsid w:val="00EE54FD"/>
    <w:rsid w:val="00F64C28"/>
    <w:rsid w:val="00FD7D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B2DE0"/>
  <w15:chartTrackingRefBased/>
  <w15:docId w15:val="{7329F14D-C64B-45B7-B978-5D5C150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D8A"/>
    <w:pPr>
      <w:tabs>
        <w:tab w:val="center" w:pos="4513"/>
        <w:tab w:val="right" w:pos="9026"/>
      </w:tabs>
      <w:spacing w:after="0" w:line="240" w:lineRule="auto"/>
    </w:pPr>
  </w:style>
  <w:style w:type="character" w:customStyle="1" w:styleId="En-tteCar">
    <w:name w:val="En-tête Car"/>
    <w:basedOn w:val="Policepardfaut"/>
    <w:link w:val="En-tte"/>
    <w:uiPriority w:val="99"/>
    <w:rsid w:val="00713D8A"/>
  </w:style>
  <w:style w:type="paragraph" w:styleId="Pieddepage">
    <w:name w:val="footer"/>
    <w:basedOn w:val="Normal"/>
    <w:link w:val="PieddepageCar"/>
    <w:uiPriority w:val="99"/>
    <w:unhideWhenUsed/>
    <w:rsid w:val="00713D8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3D8A"/>
  </w:style>
  <w:style w:type="paragraph" w:styleId="Paragraphedeliste">
    <w:name w:val="List Paragraph"/>
    <w:basedOn w:val="Normal"/>
    <w:uiPriority w:val="34"/>
    <w:qFormat/>
    <w:rsid w:val="00713D8A"/>
    <w:pPr>
      <w:spacing w:after="0" w:line="240" w:lineRule="auto"/>
      <w:ind w:left="720"/>
    </w:pPr>
    <w:rPr>
      <w:rFonts w:ascii="Calibri" w:hAnsi="Calibri" w:cs="Calibri"/>
    </w:rPr>
  </w:style>
  <w:style w:type="character" w:styleId="Lienhypertexte">
    <w:name w:val="Hyperlink"/>
    <w:basedOn w:val="Policepardfaut"/>
    <w:uiPriority w:val="99"/>
    <w:semiHidden/>
    <w:rsid w:val="00713D8A"/>
    <w:rPr>
      <w:color w:val="E7E6E6" w:themeColor="background2"/>
      <w:u w:val="none"/>
    </w:rPr>
  </w:style>
  <w:style w:type="character" w:styleId="Marquedecommentaire">
    <w:name w:val="annotation reference"/>
    <w:basedOn w:val="Policepardfaut"/>
    <w:uiPriority w:val="99"/>
    <w:semiHidden/>
    <w:unhideWhenUsed/>
    <w:rsid w:val="00713D8A"/>
    <w:rPr>
      <w:sz w:val="16"/>
      <w:szCs w:val="16"/>
    </w:rPr>
  </w:style>
  <w:style w:type="paragraph" w:styleId="Commentaire">
    <w:name w:val="annotation text"/>
    <w:basedOn w:val="Normal"/>
    <w:link w:val="CommentaireCar"/>
    <w:uiPriority w:val="99"/>
    <w:semiHidden/>
    <w:unhideWhenUsed/>
    <w:rsid w:val="00713D8A"/>
    <w:pPr>
      <w:spacing w:line="240" w:lineRule="auto"/>
    </w:pPr>
    <w:rPr>
      <w:sz w:val="20"/>
      <w:szCs w:val="20"/>
    </w:rPr>
  </w:style>
  <w:style w:type="character" w:customStyle="1" w:styleId="CommentaireCar">
    <w:name w:val="Commentaire Car"/>
    <w:basedOn w:val="Policepardfaut"/>
    <w:link w:val="Commentaire"/>
    <w:uiPriority w:val="99"/>
    <w:semiHidden/>
    <w:rsid w:val="00713D8A"/>
    <w:rPr>
      <w:sz w:val="20"/>
      <w:szCs w:val="20"/>
    </w:rPr>
  </w:style>
  <w:style w:type="character" w:styleId="Mentionnonrsolue">
    <w:name w:val="Unresolved Mention"/>
    <w:basedOn w:val="Policepardfaut"/>
    <w:uiPriority w:val="99"/>
    <w:semiHidden/>
    <w:unhideWhenUsed/>
    <w:rsid w:val="00BD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enaultgroup.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A3B87FCD-77A9-40F4-A18A-AEA988C42690}"/>
</file>

<file path=customXml/itemProps2.xml><?xml version="1.0" encoding="utf-8"?>
<ds:datastoreItem xmlns:ds="http://schemas.openxmlformats.org/officeDocument/2006/customXml" ds:itemID="{B289FD08-688D-4930-9EA4-ECAE5DB1CCA1}"/>
</file>

<file path=customXml/itemProps3.xml><?xml version="1.0" encoding="utf-8"?>
<ds:datastoreItem xmlns:ds="http://schemas.openxmlformats.org/officeDocument/2006/customXml" ds:itemID="{D67FFA74-989F-4264-B1CC-2D53570E9027}"/>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5309</Characters>
  <Application>Microsoft Office Word</Application>
  <DocSecurity>4</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BARTHOLOME Regine</cp:lastModifiedBy>
  <cp:revision>2</cp:revision>
  <cp:lastPrinted>2022-07-25T06:47:00Z</cp:lastPrinted>
  <dcterms:created xsi:type="dcterms:W3CDTF">2022-07-26T09:27:00Z</dcterms:created>
  <dcterms:modified xsi:type="dcterms:W3CDTF">2022-07-26T09:27:00Z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2022-07-20T13:12:27Z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49333f79-c94b-4198-9745-281759ed6a64</vt:lpwstr>
  </property>
  <property fmtid="{D5CDD505-2E9C-101B-9397-08002B2CF9AE}" pid="8" name="MSIP_Label_7f30fc12-c89a-4829-a476-5bf9e2086332_ContentBits">
    <vt:lpwstr>0</vt:lpwstr>
  </property>
  <property fmtid="{D5CDD505-2E9C-101B-9397-08002B2CF9AE}" pid="9" name="ContentTypeId">
    <vt:lpwstr>0x01010094EFF6A8AA0B6644BE35E8C3521584F7</vt:lpwstr>
  </property>
</Properties>
</file>