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B4F1" w14:textId="4F09E623" w:rsidR="007F41DA" w:rsidRPr="000729D0" w:rsidRDefault="007F41DA" w:rsidP="0013354E">
      <w:pPr>
        <w:spacing w:after="0" w:line="240" w:lineRule="auto"/>
        <w:jc w:val="both"/>
        <w:rPr>
          <w:rFonts w:cstheme="minorHAnsi"/>
          <w:b/>
          <w:bCs/>
          <w:sz w:val="44"/>
          <w:szCs w:val="44"/>
        </w:rPr>
      </w:pPr>
      <w:r>
        <w:rPr>
          <w:b/>
          <w:sz w:val="44"/>
        </w:rPr>
        <w:t xml:space="preserve">Renault Group koploper in vermindering van energieverbruik </w:t>
      </w:r>
    </w:p>
    <w:p w14:paraId="528C5BEA" w14:textId="77777777" w:rsidR="007F41DA" w:rsidRPr="000729D0" w:rsidRDefault="007F41DA" w:rsidP="0013354E">
      <w:pPr>
        <w:pStyle w:val="Paragraphedeliste"/>
        <w:jc w:val="both"/>
        <w:rPr>
          <w:rFonts w:asciiTheme="minorHAnsi" w:hAnsiTheme="minorHAnsi" w:cstheme="minorHAnsi"/>
          <w:b/>
          <w:bCs/>
        </w:rPr>
      </w:pPr>
    </w:p>
    <w:p w14:paraId="35EEF1E7" w14:textId="3673D635" w:rsidR="001B4A14" w:rsidRPr="0013354E" w:rsidRDefault="001F45F9" w:rsidP="0013354E">
      <w:pPr>
        <w:pStyle w:val="Paragraphedeliste"/>
        <w:numPr>
          <w:ilvl w:val="0"/>
          <w:numId w:val="1"/>
        </w:numPr>
        <w:jc w:val="both"/>
        <w:rPr>
          <w:b/>
          <w:bCs/>
        </w:rPr>
      </w:pPr>
      <w:r>
        <w:rPr>
          <w:b/>
        </w:rPr>
        <w:t>Renault Group heeft het energieverbruik van zijn industriële en tertiaire vestigingen in Frankrijk met bijna 10% verlaagd tussen 2021 en het eerste semester van 2022.</w:t>
      </w:r>
    </w:p>
    <w:p w14:paraId="0700BE32" w14:textId="767ED035" w:rsidR="001C4FFB" w:rsidRPr="006B7CA9" w:rsidRDefault="00E731D9" w:rsidP="001C4FFB">
      <w:pPr>
        <w:pStyle w:val="Paragraphedeliste"/>
        <w:numPr>
          <w:ilvl w:val="0"/>
          <w:numId w:val="1"/>
        </w:numPr>
        <w:jc w:val="both"/>
        <w:rPr>
          <w:rFonts w:cstheme="minorHAnsi"/>
          <w:b/>
          <w:bCs/>
        </w:rPr>
      </w:pPr>
      <w:r>
        <w:rPr>
          <w:b/>
        </w:rPr>
        <w:t xml:space="preserve">Renault Group versnelt zijn energiebesparingsplan en mikt op een daling van het globale verbruik met 12% eind 2022 en 14% in 2023. </w:t>
      </w:r>
    </w:p>
    <w:p w14:paraId="28FD4618" w14:textId="36AF87FD" w:rsidR="00E731D9" w:rsidRDefault="001C4FFB" w:rsidP="001C4FFB">
      <w:pPr>
        <w:pStyle w:val="Paragraphedeliste"/>
        <w:numPr>
          <w:ilvl w:val="0"/>
          <w:numId w:val="1"/>
        </w:numPr>
        <w:jc w:val="both"/>
        <w:rPr>
          <w:rFonts w:cstheme="minorHAnsi"/>
          <w:b/>
          <w:bCs/>
        </w:rPr>
      </w:pPr>
      <w:r>
        <w:rPr>
          <w:b/>
        </w:rPr>
        <w:t xml:space="preserve">Doel is om tegen 2025 het energieverbruik per geproduceerd voertuig met 40% te verlagen ten opzichte van 2021. </w:t>
      </w:r>
    </w:p>
    <w:p w14:paraId="0C184420" w14:textId="77777777" w:rsidR="001C4FFB" w:rsidRPr="001C4FFB" w:rsidRDefault="001C4FFB" w:rsidP="001C4FFB">
      <w:pPr>
        <w:pStyle w:val="Paragraphedeliste"/>
        <w:jc w:val="both"/>
        <w:rPr>
          <w:rFonts w:cstheme="minorHAnsi"/>
          <w:b/>
          <w:bCs/>
        </w:rPr>
      </w:pPr>
    </w:p>
    <w:p w14:paraId="3795EBA7" w14:textId="14E82978" w:rsidR="00DB1A19" w:rsidRDefault="00594C47" w:rsidP="00DB1A19">
      <w:pPr>
        <w:spacing w:after="0"/>
        <w:jc w:val="both"/>
        <w:rPr>
          <w:rFonts w:cstheme="minorHAnsi"/>
          <w:b/>
          <w:bCs/>
        </w:rPr>
      </w:pPr>
      <w:r>
        <w:rPr>
          <w:b/>
        </w:rPr>
        <w:t>5 september 2022</w:t>
      </w:r>
      <w:r>
        <w:t xml:space="preserve"> –</w:t>
      </w:r>
      <w:r>
        <w:rPr>
          <w:b/>
        </w:rPr>
        <w:t xml:space="preserve"> </w:t>
      </w:r>
      <w:r>
        <w:t xml:space="preserve">De eerste resultaten van Renault Group met betrekking tot zijn energie-efficiëntieplan dat sinds een jaar wordt geïmplementeerd, zijn positief: het energieverbruik in zijn Franse vestigingen werd al met </w:t>
      </w:r>
      <w:r>
        <w:rPr>
          <w:b/>
        </w:rPr>
        <w:t>bijna 10% verlaagd</w:t>
      </w:r>
      <w:r>
        <w:t xml:space="preserve"> (waarvan 13% voor gas). Zo wordt </w:t>
      </w:r>
      <w:proofErr w:type="gramStart"/>
      <w:r>
        <w:t>tegemoet gekomen</w:t>
      </w:r>
      <w:proofErr w:type="gramEnd"/>
      <w:r>
        <w:t xml:space="preserve"> aan de noodzaak om het energieverbruik in Frankrijk collectief te verminderen. Deze daling met 10% vertegenwoordigt</w:t>
      </w:r>
      <w:r>
        <w:rPr>
          <w:b/>
        </w:rPr>
        <w:t xml:space="preserve"> ongeveer het jaarlijkse verbruik van een fabriek. </w:t>
      </w:r>
    </w:p>
    <w:p w14:paraId="402ED1AA" w14:textId="77777777" w:rsidR="00DB1A19" w:rsidRDefault="00DB1A19" w:rsidP="00DB1A19">
      <w:pPr>
        <w:spacing w:after="0"/>
        <w:jc w:val="both"/>
        <w:rPr>
          <w:rFonts w:cstheme="minorHAnsi"/>
          <w:b/>
          <w:bCs/>
        </w:rPr>
      </w:pPr>
    </w:p>
    <w:p w14:paraId="0104B556" w14:textId="5D485CA2" w:rsidR="009F1080" w:rsidRPr="00DB1A19" w:rsidRDefault="00126E1A" w:rsidP="00DB1A19">
      <w:pPr>
        <w:spacing w:after="0"/>
        <w:jc w:val="both"/>
        <w:rPr>
          <w:rFonts w:cstheme="minorHAnsi"/>
          <w:b/>
          <w:bCs/>
        </w:rPr>
      </w:pPr>
      <w:r>
        <w:t>Dankzij de uitrol van een reeks maatregelen en de implementatie van een specifieke organisatie versnelt Renault Group</w:t>
      </w:r>
      <w:r>
        <w:rPr>
          <w:b/>
        </w:rPr>
        <w:t xml:space="preserve"> zijn inspanningen om het energieverbruik in zijn Franse vestigingen in 2023 te verminderen met 14% (waarvan 17% voor gas).</w:t>
      </w:r>
    </w:p>
    <w:p w14:paraId="20D344F3" w14:textId="77777777" w:rsidR="0013354E" w:rsidRDefault="0013354E" w:rsidP="0013354E">
      <w:pPr>
        <w:spacing w:after="0"/>
        <w:jc w:val="both"/>
        <w:rPr>
          <w:rFonts w:cstheme="minorHAnsi"/>
          <w:b/>
          <w:bCs/>
        </w:rPr>
      </w:pPr>
    </w:p>
    <w:p w14:paraId="31487C66" w14:textId="0397D787" w:rsidR="0013354E" w:rsidRPr="00F142C4" w:rsidRDefault="007B28D0" w:rsidP="0013354E">
      <w:pPr>
        <w:spacing w:after="0"/>
        <w:jc w:val="both"/>
        <w:rPr>
          <w:rFonts w:cstheme="minorHAnsi"/>
          <w:b/>
          <w:bCs/>
          <w:u w:val="single"/>
        </w:rPr>
      </w:pPr>
      <w:r>
        <w:rPr>
          <w:b/>
          <w:u w:val="single"/>
        </w:rPr>
        <w:t>Een “</w:t>
      </w:r>
      <w:proofErr w:type="spellStart"/>
      <w:r>
        <w:rPr>
          <w:b/>
          <w:u w:val="single"/>
        </w:rPr>
        <w:t>Task</w:t>
      </w:r>
      <w:proofErr w:type="spellEnd"/>
      <w:r>
        <w:rPr>
          <w:b/>
          <w:u w:val="single"/>
        </w:rPr>
        <w:t xml:space="preserve"> Force” om een ambitieus doel te bereiken: </w:t>
      </w:r>
    </w:p>
    <w:p w14:paraId="64984154" w14:textId="0383A563" w:rsidR="00563C6C" w:rsidRDefault="0013354E" w:rsidP="0013354E">
      <w:pPr>
        <w:spacing w:after="0"/>
        <w:jc w:val="both"/>
        <w:rPr>
          <w:rFonts w:cstheme="minorHAnsi"/>
          <w:b/>
          <w:bCs/>
        </w:rPr>
      </w:pPr>
      <w:r>
        <w:t xml:space="preserve">Om deze dringende transformatie te versnellen, richtte Renault Group in juli zijn </w:t>
      </w:r>
      <w:r>
        <w:rPr>
          <w:b/>
        </w:rPr>
        <w:t>‘</w:t>
      </w:r>
      <w:proofErr w:type="spellStart"/>
      <w:r>
        <w:rPr>
          <w:b/>
        </w:rPr>
        <w:t>Task</w:t>
      </w:r>
      <w:proofErr w:type="spellEnd"/>
      <w:r>
        <w:rPr>
          <w:b/>
        </w:rPr>
        <w:t xml:space="preserve"> Force Energy Crisis’</w:t>
      </w:r>
      <w:r>
        <w:t xml:space="preserve"> op. Een van de prioriteiten van dit speciale team is </w:t>
      </w:r>
      <w:r>
        <w:rPr>
          <w:b/>
        </w:rPr>
        <w:t>een daling van het verbruik per geproduceerd voertuig.</w:t>
      </w:r>
      <w:r>
        <w:t xml:space="preserve"> Dit zou overeenkomen met </w:t>
      </w:r>
      <w:r>
        <w:rPr>
          <w:b/>
        </w:rPr>
        <w:t>een 40% lager energieverbruik per geproduceerd voertuig in minder dan 5 jaar. Deze nieuwe doelstelling bevestigt dat Renault Group een van ‘s werelds beste bedrijven in de autosector is op het vlak van energieprestaties.</w:t>
      </w:r>
    </w:p>
    <w:p w14:paraId="6C6C7AE3" w14:textId="77777777" w:rsidR="0004142D" w:rsidRDefault="0004142D" w:rsidP="0013354E">
      <w:pPr>
        <w:spacing w:after="0"/>
        <w:jc w:val="both"/>
        <w:rPr>
          <w:rFonts w:cstheme="minorHAnsi"/>
          <w:b/>
          <w:bCs/>
        </w:rPr>
      </w:pPr>
    </w:p>
    <w:p w14:paraId="3B190DFF" w14:textId="4BE2B168" w:rsidR="00E52ACA" w:rsidRPr="00F142C4" w:rsidRDefault="00F142C4" w:rsidP="0013354E">
      <w:pPr>
        <w:spacing w:after="0"/>
        <w:jc w:val="both"/>
        <w:rPr>
          <w:rFonts w:cstheme="minorHAnsi"/>
          <w:b/>
          <w:bCs/>
          <w:u w:val="single"/>
        </w:rPr>
      </w:pPr>
      <w:r>
        <w:rPr>
          <w:b/>
          <w:u w:val="single"/>
        </w:rPr>
        <w:t xml:space="preserve">Concrete acties in de vestigingen:  </w:t>
      </w:r>
    </w:p>
    <w:p w14:paraId="383023D1" w14:textId="7ACE8921" w:rsidR="007F41DA" w:rsidRPr="0055236B" w:rsidRDefault="00E52ACA" w:rsidP="0013354E">
      <w:pPr>
        <w:spacing w:after="0"/>
        <w:jc w:val="both"/>
      </w:pPr>
      <w:r>
        <w:t xml:space="preserve">De inspanningen op het vlak van energiebesparing kaderen in het </w:t>
      </w:r>
      <w:r>
        <w:rPr>
          <w:b/>
        </w:rPr>
        <w:t xml:space="preserve">energieprestatie- en </w:t>
      </w:r>
      <w:proofErr w:type="spellStart"/>
      <w:r>
        <w:rPr>
          <w:b/>
        </w:rPr>
        <w:t>decarbonisatieplan</w:t>
      </w:r>
      <w:proofErr w:type="spellEnd"/>
      <w:r>
        <w:t xml:space="preserve"> dat in 2021 werd gelanceerd. Het omvat </w:t>
      </w:r>
      <w:r>
        <w:rPr>
          <w:b/>
        </w:rPr>
        <w:t>5 belangrijke hefbomen</w:t>
      </w:r>
      <w:r>
        <w:t>:  </w:t>
      </w:r>
    </w:p>
    <w:p w14:paraId="3E54D5B4" w14:textId="74F4AE21" w:rsidR="00E52ACA" w:rsidRDefault="00E52ACA" w:rsidP="00DE5250">
      <w:pPr>
        <w:pStyle w:val="Paragraphedeliste"/>
        <w:numPr>
          <w:ilvl w:val="0"/>
          <w:numId w:val="11"/>
        </w:numPr>
        <w:jc w:val="both"/>
      </w:pPr>
      <w:r>
        <w:t>Vermindering van het energieverbruik buiten productie: algemene uitschakeling (verwarming, productie van perslucht, verlichting) en een geoptimaliseerd beheer van het starten en stoppen van de installaties;</w:t>
      </w:r>
    </w:p>
    <w:p w14:paraId="788FF892" w14:textId="65974AB0" w:rsidR="00E52ACA" w:rsidRDefault="007F41DA" w:rsidP="00DE5250">
      <w:pPr>
        <w:pStyle w:val="Paragraphedeliste"/>
        <w:numPr>
          <w:ilvl w:val="0"/>
          <w:numId w:val="11"/>
        </w:numPr>
        <w:jc w:val="both"/>
      </w:pPr>
      <w:r>
        <w:t>Optimalisering van de verwarming van de productie-, logistieke en tertiaire werkplaatsen tijdens productie;</w:t>
      </w:r>
    </w:p>
    <w:p w14:paraId="049A1890" w14:textId="78193CE4" w:rsidR="00E52ACA" w:rsidRDefault="00E52ACA" w:rsidP="00DE5250">
      <w:pPr>
        <w:pStyle w:val="Paragraphedeliste"/>
        <w:numPr>
          <w:ilvl w:val="0"/>
          <w:numId w:val="11"/>
        </w:numPr>
        <w:jc w:val="both"/>
      </w:pPr>
      <w:r>
        <w:t>Invoering van een dagelijkse monitoring van het verbruik per vestiging en een snelle respons in geval van overconsumptie;</w:t>
      </w:r>
    </w:p>
    <w:p w14:paraId="37A365A5" w14:textId="2B9D1280" w:rsidR="00E52ACA" w:rsidRPr="004E6CA1" w:rsidRDefault="00E52ACA" w:rsidP="00DE5250">
      <w:pPr>
        <w:pStyle w:val="Paragraphedeliste"/>
        <w:numPr>
          <w:ilvl w:val="0"/>
          <w:numId w:val="11"/>
        </w:numPr>
        <w:jc w:val="both"/>
        <w:rPr>
          <w:strike/>
        </w:rPr>
      </w:pPr>
      <w:r>
        <w:t>Een investeringsplan van 2,2 miljoen euro in 2022 om de vestigingen in Frankrijk uit te rusten met geconnecteerde sensoren en meters om zo het energiebeheer en de uitrol van digitale ‘energietweelingen’ nog robuuster te maken via het partnerschap met Google Cloud;</w:t>
      </w:r>
    </w:p>
    <w:p w14:paraId="3CF04762" w14:textId="680D43AB" w:rsidR="00FD6540" w:rsidRDefault="00E52ACA" w:rsidP="00DE5250">
      <w:pPr>
        <w:pStyle w:val="Paragraphedeliste"/>
        <w:numPr>
          <w:ilvl w:val="0"/>
          <w:numId w:val="11"/>
        </w:numPr>
        <w:jc w:val="both"/>
      </w:pPr>
      <w:r>
        <w:t>Optimalisering van de tertiaire en industriële vastgoedvoetafdruk.</w:t>
      </w:r>
    </w:p>
    <w:p w14:paraId="401F5FBE" w14:textId="2B792CB7" w:rsidR="00DF7775" w:rsidRDefault="00DF7775" w:rsidP="00DF7775">
      <w:pPr>
        <w:spacing w:after="0"/>
        <w:jc w:val="both"/>
        <w:rPr>
          <w:rFonts w:cstheme="minorHAnsi"/>
        </w:rPr>
      </w:pPr>
    </w:p>
    <w:p w14:paraId="62B53488" w14:textId="77777777" w:rsidR="006B7CA9" w:rsidRDefault="006B7CA9" w:rsidP="00DF7775">
      <w:pPr>
        <w:spacing w:after="0"/>
        <w:jc w:val="both"/>
        <w:rPr>
          <w:rFonts w:cstheme="minorHAnsi"/>
        </w:rPr>
      </w:pPr>
    </w:p>
    <w:p w14:paraId="36FC85DB" w14:textId="614310E0" w:rsidR="00953965" w:rsidRPr="00953965" w:rsidRDefault="00F142C4" w:rsidP="00953965">
      <w:pPr>
        <w:pStyle w:val="Paragraphedeliste"/>
        <w:numPr>
          <w:ilvl w:val="0"/>
          <w:numId w:val="10"/>
        </w:numPr>
        <w:jc w:val="both"/>
        <w:rPr>
          <w:rStyle w:val="Lienhypertexte"/>
          <w:color w:val="auto"/>
        </w:rPr>
      </w:pPr>
      <w:r>
        <w:lastRenderedPageBreak/>
        <w:t xml:space="preserve">Ontdek </w:t>
      </w:r>
      <w:r w:rsidRPr="00F927DB">
        <w:t xml:space="preserve">de projecten </w:t>
      </w:r>
      <w:r w:rsidRPr="00F927DB">
        <w:rPr>
          <w:b/>
        </w:rPr>
        <w:t>‘KAIROS’</w:t>
      </w:r>
      <w:r w:rsidRPr="00F927DB">
        <w:t xml:space="preserve"> (digitale sturing van de lakwerkplaatsen), </w:t>
      </w:r>
      <w:r w:rsidRPr="00F927DB">
        <w:rPr>
          <w:b/>
        </w:rPr>
        <w:t>‘</w:t>
      </w:r>
      <w:proofErr w:type="spellStart"/>
      <w:r w:rsidRPr="00F927DB">
        <w:rPr>
          <w:b/>
        </w:rPr>
        <w:t>Adjust’Air</w:t>
      </w:r>
      <w:proofErr w:type="spellEnd"/>
      <w:r w:rsidRPr="00F927DB">
        <w:rPr>
          <w:b/>
        </w:rPr>
        <w:t xml:space="preserve">’ </w:t>
      </w:r>
      <w:r w:rsidRPr="00F927DB">
        <w:t xml:space="preserve">(optimalisering van de ventilatiesystemen) en </w:t>
      </w:r>
      <w:r w:rsidRPr="00F927DB">
        <w:rPr>
          <w:b/>
        </w:rPr>
        <w:t xml:space="preserve">‘SIEREN’ </w:t>
      </w:r>
      <w:r w:rsidRPr="00F927DB">
        <w:t>(beheer van het elektriciteitsverbruik) die werden geselecteerd na een hackathon in november 2021!</w:t>
      </w:r>
      <w:r>
        <w:rPr>
          <w:rStyle w:val="Lienhypertexte"/>
          <w:color w:val="auto"/>
        </w:rPr>
        <w:t xml:space="preserve"> </w:t>
      </w:r>
    </w:p>
    <w:p w14:paraId="17990615" w14:textId="77777777" w:rsidR="00953965" w:rsidRPr="00953965" w:rsidRDefault="00953965" w:rsidP="00136EA3">
      <w:pPr>
        <w:pStyle w:val="Paragraphedeliste"/>
        <w:jc w:val="both"/>
        <w:rPr>
          <w:rStyle w:val="Lienhypertexte"/>
          <w:color w:val="auto"/>
        </w:rPr>
      </w:pPr>
    </w:p>
    <w:p w14:paraId="2436A592" w14:textId="0B088267" w:rsidR="006C4DC5" w:rsidRPr="00953965" w:rsidRDefault="00D47E88" w:rsidP="00EB5236">
      <w:pPr>
        <w:jc w:val="both"/>
      </w:pPr>
      <w:r>
        <w:t xml:space="preserve">Naast zijn energieprestaties heeft Renault Group een zeer ambitieus plan gelanceerd om zijn industriële bedrijven koolstofvrij en energie-onafhankelijk te maken om in Frankrijk vanaf 2026 een mix van 50% hernieuwbare energie te bereiken en tegen 2030 100%. Zo wil Renault Group vanaf 2025 koolstofneutraal zijn voor de pool </w:t>
      </w:r>
      <w:proofErr w:type="spellStart"/>
      <w:r>
        <w:t>ElectriCity</w:t>
      </w:r>
      <w:proofErr w:type="spellEnd"/>
      <w:r>
        <w:t>, vanaf 2030 voor de productievestigingen in Europa en in 2050 voor alle industriële vestigingen wereldwijd.</w:t>
      </w:r>
    </w:p>
    <w:sectPr w:rsidR="006C4DC5" w:rsidRPr="0095396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381A" w14:textId="77777777" w:rsidR="00DB1839" w:rsidRDefault="00DB1839" w:rsidP="007F41DA">
      <w:pPr>
        <w:spacing w:after="0" w:line="240" w:lineRule="auto"/>
      </w:pPr>
      <w:r>
        <w:separator/>
      </w:r>
    </w:p>
  </w:endnote>
  <w:endnote w:type="continuationSeparator" w:id="0">
    <w:p w14:paraId="47EB714B" w14:textId="77777777" w:rsidR="00DB1839" w:rsidRDefault="00DB1839" w:rsidP="007F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enault Group">
    <w:altName w:val="Calibri"/>
    <w:charset w:val="00"/>
    <w:family w:val="auto"/>
    <w:pitch w:val="variable"/>
    <w:sig w:usb0="E00002A7" w:usb1="50000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E038" w14:textId="4FAB3DF6" w:rsidR="001C4FFB" w:rsidRDefault="00D716FC">
    <w:pPr>
      <w:pStyle w:val="Pieddepage"/>
    </w:pPr>
    <w:r>
      <w:rPr>
        <w:rFonts w:ascii="Renault Group" w:hAnsi="Renault Group"/>
        <w:b/>
        <w:sz w:val="20"/>
      </w:rPr>
      <w:t>Renault België Luxemburg – Directie Communicatie</w:t>
    </w:r>
    <w:r>
      <w:rPr>
        <w:rFonts w:ascii="Renault Group" w:hAnsi="Renault Group"/>
        <w:b/>
        <w:sz w:val="20"/>
      </w:rPr>
      <w:cr/>
    </w:r>
    <w:r>
      <w:rPr>
        <w:rFonts w:ascii="Renault Group" w:hAnsi="Renault Group"/>
        <w:sz w:val="20"/>
      </w:rPr>
      <w:t>W.A. Mozartlaan 20, 1620 Drogenbos</w:t>
    </w:r>
    <w:r>
      <w:rPr>
        <w:rFonts w:ascii="Renault Group" w:hAnsi="Renault Group"/>
        <w:b/>
        <w:sz w:val="20"/>
      </w:rPr>
      <w:cr/>
    </w:r>
    <w:r>
      <w:rPr>
        <w:rFonts w:ascii="Renault Group" w:hAnsi="Renault Group"/>
        <w:sz w:val="20"/>
      </w:rPr>
      <w:t>Tel.: + 32 (0)2 334 78 51</w:t>
    </w:r>
    <w:r>
      <w:rPr>
        <w:rFonts w:ascii="Renault Group" w:hAnsi="Renault Group"/>
        <w:b/>
        <w:sz w:val="20"/>
      </w:rPr>
      <w:cr/>
    </w:r>
    <w:r>
      <w:rPr>
        <w:rFonts w:ascii="Renault Group" w:hAnsi="Renault Group"/>
        <w:sz w:val="20"/>
      </w:rPr>
      <w:t xml:space="preserve">Websites: </w:t>
    </w:r>
    <w:hyperlink r:id="rId1" w:history="1">
      <w:r>
        <w:rPr>
          <w:rFonts w:ascii="Renault Group" w:hAnsi="Renault Group"/>
          <w:color w:val="0000FF"/>
          <w:sz w:val="20"/>
          <w:szCs w:val="20"/>
          <w:u w:val="single"/>
        </w:rPr>
        <w:t>www.renault.be</w:t>
      </w:r>
    </w:hyperlink>
    <w:r>
      <w:rPr>
        <w:rFonts w:ascii="Renault Group" w:hAnsi="Renault Group"/>
        <w:sz w:val="20"/>
      </w:rPr>
      <w:t xml:space="preserve"> en </w:t>
    </w:r>
    <w:hyperlink r:id="rId2" w:history="1">
      <w:r>
        <w:rPr>
          <w:rFonts w:ascii="Renault Group" w:hAnsi="Renault Group"/>
          <w:color w:val="988C7F"/>
          <w:sz w:val="20"/>
          <w:szCs w:val="20"/>
        </w:rPr>
        <w:t>https://be.media.renaultgroup.com/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106F" w14:textId="77777777" w:rsidR="00DB1839" w:rsidRDefault="00DB1839" w:rsidP="007F41DA">
      <w:pPr>
        <w:spacing w:after="0" w:line="240" w:lineRule="auto"/>
      </w:pPr>
      <w:r>
        <w:separator/>
      </w:r>
    </w:p>
  </w:footnote>
  <w:footnote w:type="continuationSeparator" w:id="0">
    <w:p w14:paraId="55DFB815" w14:textId="77777777" w:rsidR="00DB1839" w:rsidRDefault="00DB1839" w:rsidP="007F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1CB4" w14:textId="5442B217" w:rsidR="007F41DA" w:rsidRDefault="007F41DA" w:rsidP="007F41DA">
    <w:pPr>
      <w:pStyle w:val="En-tte"/>
      <w:pBdr>
        <w:bottom w:val="single" w:sz="8" w:space="15" w:color="auto"/>
      </w:pBdr>
      <w:tabs>
        <w:tab w:val="clear" w:pos="4513"/>
        <w:tab w:val="clear" w:pos="9026"/>
        <w:tab w:val="left" w:pos="8058"/>
      </w:tabs>
      <w:rPr>
        <w:b/>
        <w:bCs/>
        <w:sz w:val="26"/>
        <w:szCs w:val="26"/>
      </w:rPr>
    </w:pPr>
    <w:r>
      <w:rPr>
        <w:noProof/>
      </w:rPr>
      <w:drawing>
        <wp:anchor distT="0" distB="0" distL="114300" distR="114300" simplePos="0" relativeHeight="251657216" behindDoc="0" locked="0" layoutInCell="1" allowOverlap="1" wp14:anchorId="3C7FBAF7" wp14:editId="1DB6F67F">
          <wp:simplePos x="0" y="0"/>
          <wp:positionH relativeFrom="column">
            <wp:posOffset>12700</wp:posOffset>
          </wp:positionH>
          <wp:positionV relativeFrom="paragraph">
            <wp:posOffset>-36830</wp:posOffset>
          </wp:positionV>
          <wp:extent cx="971550" cy="4394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9420"/>
                  </a:xfrm>
                  <a:prstGeom prst="rect">
                    <a:avLst/>
                  </a:prstGeom>
                </pic:spPr>
              </pic:pic>
            </a:graphicData>
          </a:graphic>
        </wp:anchor>
      </w:drawing>
    </w:r>
  </w:p>
  <w:p w14:paraId="614D0A2B" w14:textId="77777777" w:rsidR="007F41DA" w:rsidRDefault="007F41DA" w:rsidP="007F41DA">
    <w:pPr>
      <w:pStyle w:val="En-tte"/>
      <w:pBdr>
        <w:bottom w:val="single" w:sz="8" w:space="15" w:color="auto"/>
      </w:pBdr>
      <w:tabs>
        <w:tab w:val="clear" w:pos="4513"/>
        <w:tab w:val="clear" w:pos="9026"/>
        <w:tab w:val="left" w:pos="8058"/>
      </w:tabs>
      <w:rPr>
        <w:b/>
        <w:bCs/>
        <w:sz w:val="26"/>
        <w:szCs w:val="26"/>
      </w:rPr>
    </w:pPr>
  </w:p>
  <w:p w14:paraId="0D99A7BA" w14:textId="77777777" w:rsidR="007F41DA" w:rsidRDefault="007F41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748"/>
    <w:multiLevelType w:val="hybridMultilevel"/>
    <w:tmpl w:val="FB2C6ABC"/>
    <w:lvl w:ilvl="0" w:tplc="C86E9AC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BE70AA"/>
    <w:multiLevelType w:val="multilevel"/>
    <w:tmpl w:val="EC6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9212A"/>
    <w:multiLevelType w:val="hybridMultilevel"/>
    <w:tmpl w:val="F624550A"/>
    <w:lvl w:ilvl="0" w:tplc="371CA8BA">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D93D8F"/>
    <w:multiLevelType w:val="hybridMultilevel"/>
    <w:tmpl w:val="68420886"/>
    <w:lvl w:ilvl="0" w:tplc="44107C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672C32"/>
    <w:multiLevelType w:val="multilevel"/>
    <w:tmpl w:val="89A88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D72D18"/>
    <w:multiLevelType w:val="multilevel"/>
    <w:tmpl w:val="3D6A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B755F"/>
    <w:multiLevelType w:val="hybridMultilevel"/>
    <w:tmpl w:val="2CFAF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476C18"/>
    <w:multiLevelType w:val="multilevel"/>
    <w:tmpl w:val="52A84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C73AC1"/>
    <w:multiLevelType w:val="multilevel"/>
    <w:tmpl w:val="6EEA8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4140C6"/>
    <w:multiLevelType w:val="hybridMultilevel"/>
    <w:tmpl w:val="BDA85E2C"/>
    <w:lvl w:ilvl="0" w:tplc="329E3F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086E59"/>
    <w:multiLevelType w:val="hybridMultilevel"/>
    <w:tmpl w:val="3C40B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DA"/>
    <w:rsid w:val="0004142D"/>
    <w:rsid w:val="0004282C"/>
    <w:rsid w:val="000433D1"/>
    <w:rsid w:val="00064AF9"/>
    <w:rsid w:val="000A2047"/>
    <w:rsid w:val="000A3AC4"/>
    <w:rsid w:val="000B2717"/>
    <w:rsid w:val="000C14AB"/>
    <w:rsid w:val="000C6BFF"/>
    <w:rsid w:val="000F6E8D"/>
    <w:rsid w:val="00104F90"/>
    <w:rsid w:val="00126E1A"/>
    <w:rsid w:val="0013354E"/>
    <w:rsid w:val="00136EA3"/>
    <w:rsid w:val="00145EE3"/>
    <w:rsid w:val="00150F3E"/>
    <w:rsid w:val="00151517"/>
    <w:rsid w:val="00157B7B"/>
    <w:rsid w:val="001A4EEA"/>
    <w:rsid w:val="001B4A14"/>
    <w:rsid w:val="001C2DF9"/>
    <w:rsid w:val="001C366D"/>
    <w:rsid w:val="001C4DF1"/>
    <w:rsid w:val="001C4FFB"/>
    <w:rsid w:val="001F45F9"/>
    <w:rsid w:val="002157C2"/>
    <w:rsid w:val="00220D43"/>
    <w:rsid w:val="0023192B"/>
    <w:rsid w:val="0024144C"/>
    <w:rsid w:val="00252F2D"/>
    <w:rsid w:val="0027665C"/>
    <w:rsid w:val="00283CAB"/>
    <w:rsid w:val="002A592E"/>
    <w:rsid w:val="002B572A"/>
    <w:rsid w:val="002B6B8E"/>
    <w:rsid w:val="002C2B55"/>
    <w:rsid w:val="002D1DD2"/>
    <w:rsid w:val="002D4101"/>
    <w:rsid w:val="002D476D"/>
    <w:rsid w:val="002E19EE"/>
    <w:rsid w:val="002F4DE0"/>
    <w:rsid w:val="00306339"/>
    <w:rsid w:val="003460FA"/>
    <w:rsid w:val="00382CEB"/>
    <w:rsid w:val="00394541"/>
    <w:rsid w:val="003B0022"/>
    <w:rsid w:val="003B0618"/>
    <w:rsid w:val="003F15EC"/>
    <w:rsid w:val="003F5ADE"/>
    <w:rsid w:val="003F7FEF"/>
    <w:rsid w:val="00436C92"/>
    <w:rsid w:val="0044021A"/>
    <w:rsid w:val="004625CE"/>
    <w:rsid w:val="004714F4"/>
    <w:rsid w:val="0047671D"/>
    <w:rsid w:val="004C5A17"/>
    <w:rsid w:val="004E3E5C"/>
    <w:rsid w:val="004E6CA1"/>
    <w:rsid w:val="004F0E21"/>
    <w:rsid w:val="00503144"/>
    <w:rsid w:val="00535A7A"/>
    <w:rsid w:val="00547B58"/>
    <w:rsid w:val="0055236B"/>
    <w:rsid w:val="00555E58"/>
    <w:rsid w:val="00563C6C"/>
    <w:rsid w:val="00574CAB"/>
    <w:rsid w:val="00576656"/>
    <w:rsid w:val="00594C47"/>
    <w:rsid w:val="005C6D33"/>
    <w:rsid w:val="005D230F"/>
    <w:rsid w:val="0060052A"/>
    <w:rsid w:val="0060562B"/>
    <w:rsid w:val="00636230"/>
    <w:rsid w:val="006B4873"/>
    <w:rsid w:val="006B7CA9"/>
    <w:rsid w:val="006C4DC5"/>
    <w:rsid w:val="006C7372"/>
    <w:rsid w:val="006D7578"/>
    <w:rsid w:val="00700D56"/>
    <w:rsid w:val="00702C4B"/>
    <w:rsid w:val="007041D1"/>
    <w:rsid w:val="00707279"/>
    <w:rsid w:val="00765EE8"/>
    <w:rsid w:val="00767209"/>
    <w:rsid w:val="00776023"/>
    <w:rsid w:val="007828D1"/>
    <w:rsid w:val="00785716"/>
    <w:rsid w:val="007A236C"/>
    <w:rsid w:val="007B28D0"/>
    <w:rsid w:val="007E0E29"/>
    <w:rsid w:val="007E4363"/>
    <w:rsid w:val="007E617D"/>
    <w:rsid w:val="007F41DA"/>
    <w:rsid w:val="00806796"/>
    <w:rsid w:val="0088319B"/>
    <w:rsid w:val="008A7FDA"/>
    <w:rsid w:val="00906940"/>
    <w:rsid w:val="00910E6B"/>
    <w:rsid w:val="00922C55"/>
    <w:rsid w:val="00927484"/>
    <w:rsid w:val="009276A0"/>
    <w:rsid w:val="009365A9"/>
    <w:rsid w:val="00953965"/>
    <w:rsid w:val="00956694"/>
    <w:rsid w:val="00990BC2"/>
    <w:rsid w:val="009D426D"/>
    <w:rsid w:val="009E350B"/>
    <w:rsid w:val="009E5868"/>
    <w:rsid w:val="009F1080"/>
    <w:rsid w:val="00A10B09"/>
    <w:rsid w:val="00A137D7"/>
    <w:rsid w:val="00A17FF8"/>
    <w:rsid w:val="00A24B61"/>
    <w:rsid w:val="00A251DC"/>
    <w:rsid w:val="00A46052"/>
    <w:rsid w:val="00A538B1"/>
    <w:rsid w:val="00A81F69"/>
    <w:rsid w:val="00AE6F5D"/>
    <w:rsid w:val="00B00701"/>
    <w:rsid w:val="00B103E8"/>
    <w:rsid w:val="00B31618"/>
    <w:rsid w:val="00B4331E"/>
    <w:rsid w:val="00B7025E"/>
    <w:rsid w:val="00B70A49"/>
    <w:rsid w:val="00B84471"/>
    <w:rsid w:val="00B949FF"/>
    <w:rsid w:val="00BA3BD5"/>
    <w:rsid w:val="00BA57DE"/>
    <w:rsid w:val="00BB464F"/>
    <w:rsid w:val="00BB7F64"/>
    <w:rsid w:val="00BC32C9"/>
    <w:rsid w:val="00C115D7"/>
    <w:rsid w:val="00C254CC"/>
    <w:rsid w:val="00C45EDC"/>
    <w:rsid w:val="00C64813"/>
    <w:rsid w:val="00C6606F"/>
    <w:rsid w:val="00C67CE8"/>
    <w:rsid w:val="00CA3F0E"/>
    <w:rsid w:val="00CB500C"/>
    <w:rsid w:val="00CC0F62"/>
    <w:rsid w:val="00CC1A00"/>
    <w:rsid w:val="00CD3A68"/>
    <w:rsid w:val="00D01DA4"/>
    <w:rsid w:val="00D23666"/>
    <w:rsid w:val="00D32934"/>
    <w:rsid w:val="00D4156E"/>
    <w:rsid w:val="00D47E88"/>
    <w:rsid w:val="00D57861"/>
    <w:rsid w:val="00D611A0"/>
    <w:rsid w:val="00D716FC"/>
    <w:rsid w:val="00D74916"/>
    <w:rsid w:val="00DA4B4B"/>
    <w:rsid w:val="00DB1839"/>
    <w:rsid w:val="00DB1A19"/>
    <w:rsid w:val="00DD568F"/>
    <w:rsid w:val="00DE5250"/>
    <w:rsid w:val="00DF1BAA"/>
    <w:rsid w:val="00DF7775"/>
    <w:rsid w:val="00E273F6"/>
    <w:rsid w:val="00E27CF4"/>
    <w:rsid w:val="00E47C37"/>
    <w:rsid w:val="00E52ACA"/>
    <w:rsid w:val="00E731D9"/>
    <w:rsid w:val="00EB32C2"/>
    <w:rsid w:val="00EB5236"/>
    <w:rsid w:val="00F142C4"/>
    <w:rsid w:val="00F24056"/>
    <w:rsid w:val="00F32FA6"/>
    <w:rsid w:val="00F56BC5"/>
    <w:rsid w:val="00F758BA"/>
    <w:rsid w:val="00F927DB"/>
    <w:rsid w:val="00FD6540"/>
    <w:rsid w:val="00FD77A5"/>
    <w:rsid w:val="00FF5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206E"/>
  <w15:chartTrackingRefBased/>
  <w15:docId w15:val="{D08585AA-C999-421E-BD0A-C7145038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1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41DA"/>
    <w:pPr>
      <w:tabs>
        <w:tab w:val="center" w:pos="4513"/>
        <w:tab w:val="right" w:pos="9026"/>
      </w:tabs>
      <w:spacing w:after="0" w:line="240" w:lineRule="auto"/>
    </w:pPr>
  </w:style>
  <w:style w:type="character" w:customStyle="1" w:styleId="En-tteCar">
    <w:name w:val="En-tête Car"/>
    <w:basedOn w:val="Policepardfaut"/>
    <w:link w:val="En-tte"/>
    <w:uiPriority w:val="99"/>
    <w:rsid w:val="007F41DA"/>
  </w:style>
  <w:style w:type="paragraph" w:styleId="Pieddepage">
    <w:name w:val="footer"/>
    <w:basedOn w:val="Normal"/>
    <w:link w:val="PieddepageCar"/>
    <w:uiPriority w:val="99"/>
    <w:unhideWhenUsed/>
    <w:rsid w:val="007F41D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F41DA"/>
  </w:style>
  <w:style w:type="paragraph" w:styleId="Paragraphedeliste">
    <w:name w:val="List Paragraph"/>
    <w:basedOn w:val="Normal"/>
    <w:uiPriority w:val="34"/>
    <w:qFormat/>
    <w:rsid w:val="007F41DA"/>
    <w:pPr>
      <w:spacing w:after="0" w:line="240" w:lineRule="auto"/>
      <w:ind w:left="720"/>
    </w:pPr>
    <w:rPr>
      <w:rFonts w:ascii="Calibri" w:hAnsi="Calibri" w:cs="Calibri"/>
    </w:rPr>
  </w:style>
  <w:style w:type="character" w:styleId="Lienhypertexte">
    <w:name w:val="Hyperlink"/>
    <w:basedOn w:val="Policepardfaut"/>
    <w:uiPriority w:val="99"/>
    <w:semiHidden/>
    <w:rsid w:val="007F41DA"/>
    <w:rPr>
      <w:color w:val="E7E6E6" w:themeColor="background2"/>
      <w:u w:val="none"/>
    </w:rPr>
  </w:style>
  <w:style w:type="character" w:styleId="Marquedecommentaire">
    <w:name w:val="annotation reference"/>
    <w:basedOn w:val="Policepardfaut"/>
    <w:uiPriority w:val="99"/>
    <w:semiHidden/>
    <w:unhideWhenUsed/>
    <w:rsid w:val="00E52ACA"/>
    <w:rPr>
      <w:sz w:val="16"/>
      <w:szCs w:val="16"/>
    </w:rPr>
  </w:style>
  <w:style w:type="paragraph" w:styleId="Commentaire">
    <w:name w:val="annotation text"/>
    <w:basedOn w:val="Normal"/>
    <w:link w:val="CommentaireCar"/>
    <w:uiPriority w:val="99"/>
    <w:semiHidden/>
    <w:unhideWhenUsed/>
    <w:rsid w:val="00E52ACA"/>
    <w:pPr>
      <w:spacing w:line="240" w:lineRule="auto"/>
    </w:pPr>
    <w:rPr>
      <w:sz w:val="20"/>
      <w:szCs w:val="20"/>
    </w:rPr>
  </w:style>
  <w:style w:type="character" w:customStyle="1" w:styleId="CommentaireCar">
    <w:name w:val="Commentaire Car"/>
    <w:basedOn w:val="Policepardfaut"/>
    <w:link w:val="Commentaire"/>
    <w:uiPriority w:val="99"/>
    <w:semiHidden/>
    <w:rsid w:val="00E52ACA"/>
    <w:rPr>
      <w:sz w:val="20"/>
      <w:szCs w:val="20"/>
    </w:rPr>
  </w:style>
  <w:style w:type="paragraph" w:styleId="Objetducommentaire">
    <w:name w:val="annotation subject"/>
    <w:basedOn w:val="Commentaire"/>
    <w:next w:val="Commentaire"/>
    <w:link w:val="ObjetducommentaireCar"/>
    <w:uiPriority w:val="99"/>
    <w:semiHidden/>
    <w:unhideWhenUsed/>
    <w:rsid w:val="00E52ACA"/>
    <w:rPr>
      <w:b/>
      <w:bCs/>
    </w:rPr>
  </w:style>
  <w:style w:type="character" w:customStyle="1" w:styleId="ObjetducommentaireCar">
    <w:name w:val="Objet du commentaire Car"/>
    <w:basedOn w:val="CommentaireCar"/>
    <w:link w:val="Objetducommentaire"/>
    <w:uiPriority w:val="99"/>
    <w:semiHidden/>
    <w:rsid w:val="00E52ACA"/>
    <w:rPr>
      <w:b/>
      <w:bCs/>
      <w:sz w:val="20"/>
      <w:szCs w:val="20"/>
    </w:rPr>
  </w:style>
  <w:style w:type="paragraph" w:styleId="NormalWeb">
    <w:name w:val="Normal (Web)"/>
    <w:basedOn w:val="Normal"/>
    <w:uiPriority w:val="99"/>
    <w:semiHidden/>
    <w:unhideWhenUsed/>
    <w:rsid w:val="002319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92B"/>
    <w:rPr>
      <w:b/>
      <w:bCs/>
    </w:rPr>
  </w:style>
  <w:style w:type="paragraph" w:styleId="Rvision">
    <w:name w:val="Revision"/>
    <w:hidden/>
    <w:uiPriority w:val="99"/>
    <w:semiHidden/>
    <w:rsid w:val="00126E1A"/>
    <w:pPr>
      <w:spacing w:after="0" w:line="240" w:lineRule="auto"/>
    </w:pPr>
  </w:style>
  <w:style w:type="character" w:styleId="Mentionnonrsolue">
    <w:name w:val="Unresolved Mention"/>
    <w:basedOn w:val="Policepardfaut"/>
    <w:uiPriority w:val="99"/>
    <w:semiHidden/>
    <w:unhideWhenUsed/>
    <w:rsid w:val="006D7578"/>
    <w:rPr>
      <w:color w:val="605E5C"/>
      <w:shd w:val="clear" w:color="auto" w:fill="E1DFDD"/>
    </w:rPr>
  </w:style>
  <w:style w:type="character" w:styleId="Lienhypertextesuivivisit">
    <w:name w:val="FollowedHyperlink"/>
    <w:basedOn w:val="Policepardfaut"/>
    <w:uiPriority w:val="99"/>
    <w:semiHidden/>
    <w:unhideWhenUsed/>
    <w:rsid w:val="007672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3494">
      <w:bodyDiv w:val="1"/>
      <w:marLeft w:val="0"/>
      <w:marRight w:val="0"/>
      <w:marTop w:val="0"/>
      <w:marBottom w:val="0"/>
      <w:divBdr>
        <w:top w:val="none" w:sz="0" w:space="0" w:color="auto"/>
        <w:left w:val="none" w:sz="0" w:space="0" w:color="auto"/>
        <w:bottom w:val="none" w:sz="0" w:space="0" w:color="auto"/>
        <w:right w:val="none" w:sz="0" w:space="0" w:color="auto"/>
      </w:divBdr>
    </w:div>
    <w:div w:id="1208764582">
      <w:bodyDiv w:val="1"/>
      <w:marLeft w:val="0"/>
      <w:marRight w:val="0"/>
      <w:marTop w:val="0"/>
      <w:marBottom w:val="0"/>
      <w:divBdr>
        <w:top w:val="none" w:sz="0" w:space="0" w:color="auto"/>
        <w:left w:val="none" w:sz="0" w:space="0" w:color="auto"/>
        <w:bottom w:val="none" w:sz="0" w:space="0" w:color="auto"/>
        <w:right w:val="none" w:sz="0" w:space="0" w:color="auto"/>
      </w:divBdr>
    </w:div>
    <w:div w:id="1349940174">
      <w:bodyDiv w:val="1"/>
      <w:marLeft w:val="0"/>
      <w:marRight w:val="0"/>
      <w:marTop w:val="0"/>
      <w:marBottom w:val="0"/>
      <w:divBdr>
        <w:top w:val="none" w:sz="0" w:space="0" w:color="auto"/>
        <w:left w:val="none" w:sz="0" w:space="0" w:color="auto"/>
        <w:bottom w:val="none" w:sz="0" w:space="0" w:color="auto"/>
        <w:right w:val="none" w:sz="0" w:space="0" w:color="auto"/>
      </w:divBdr>
    </w:div>
    <w:div w:id="1942762707">
      <w:bodyDiv w:val="1"/>
      <w:marLeft w:val="0"/>
      <w:marRight w:val="0"/>
      <w:marTop w:val="0"/>
      <w:marBottom w:val="0"/>
      <w:divBdr>
        <w:top w:val="none" w:sz="0" w:space="0" w:color="auto"/>
        <w:left w:val="none" w:sz="0" w:space="0" w:color="auto"/>
        <w:bottom w:val="none" w:sz="0" w:space="0" w:color="auto"/>
        <w:right w:val="none" w:sz="0" w:space="0" w:color="auto"/>
      </w:divBdr>
    </w:div>
    <w:div w:id="20581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74058-F3A6-4E95-88AC-93D6A9A27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D9BFA-220F-4141-9F34-A28DCCD65A59}">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customXml/itemProps3.xml><?xml version="1.0" encoding="utf-8"?>
<ds:datastoreItem xmlns:ds="http://schemas.openxmlformats.org/officeDocument/2006/customXml" ds:itemID="{E1AA285D-F489-451D-B30E-B464C43E0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FAUCON Juliette</dc:creator>
  <cp:keywords/>
  <dc:description/>
  <cp:lastModifiedBy>BARTHOLOME Regine</cp:lastModifiedBy>
  <cp:revision>3</cp:revision>
  <cp:lastPrinted>2022-09-02T08:50:00Z</cp:lastPrinted>
  <dcterms:created xsi:type="dcterms:W3CDTF">2022-09-05T09:21:00Z</dcterms:created>
  <dcterms:modified xsi:type="dcterms:W3CDTF">2022-09-05T09:34:00Z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2022-09-02T08:49:53Z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12ca2774-0a43-4fbd-87ab-e6865c344d3a</vt:lpwstr>
  </property>
  <property fmtid="{D5CDD505-2E9C-101B-9397-08002B2CF9AE}" pid="8" name="MSIP_Label_7f30fc12-c89a-4829-a476-5bf9e2086332_ContentBits">
    <vt:lpwstr>0</vt:lpwstr>
  </property>
  <property fmtid="{D5CDD505-2E9C-101B-9397-08002B2CF9AE}" pid="9" name="MSIP_Label_fd1c0902-ed92-4fed-896d-2e7725de02d4_SetDate">
    <vt:lpwstr>2022-09-02T08:49:41Z</vt:lpwstr>
  </property>
  <property fmtid="{D5CDD505-2E9C-101B-9397-08002B2CF9AE}" pid="10" name="MSIP_Label_fd1c0902-ed92-4fed-896d-2e7725de02d4_ActionId">
    <vt:lpwstr>b64f49cc-a669-4ce3-a5e2-d0007ca6b947</vt:lpwstr>
  </property>
  <property fmtid="{D5CDD505-2E9C-101B-9397-08002B2CF9AE}" pid="11" name="ContentTypeId">
    <vt:lpwstr>0x01010094EFF6A8AA0B6644BE35E8C3521584F7</vt:lpwstr>
  </property>
  <property fmtid="{D5CDD505-2E9C-101B-9397-08002B2CF9AE}" pid="12" name="MSIP_Label_fd1c0902-ed92-4fed-896d-2e7725de02d4_ContentBits">
    <vt:lpwstr>2</vt:lpwstr>
  </property>
  <property fmtid="{D5CDD505-2E9C-101B-9397-08002B2CF9AE}" pid="13" name="MSIP_Label_fd1c0902-ed92-4fed-896d-2e7725de02d4_Method">
    <vt:lpwstr>Standard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Enabled">
    <vt:lpwstr>true</vt:lpwstr>
  </property>
  <property fmtid="{D5CDD505-2E9C-101B-9397-08002B2CF9AE}" pid="16" name="MSIP_Label_fd1c0902-ed92-4fed-896d-2e7725de02d4_Name">
    <vt:lpwstr>Anyone (not protected)</vt:lpwstr>
  </property>
</Properties>
</file>