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52E23" w14:textId="5B844D11" w:rsidR="003375B5" w:rsidRPr="006402C7" w:rsidRDefault="005D701B" w:rsidP="00D15BCF">
      <w:pPr>
        <w:pStyle w:val="Maintitle"/>
        <w:rPr>
          <w:rFonts w:ascii="NouvelR" w:hAnsi="NouvelR"/>
        </w:rPr>
      </w:pPr>
      <w:r w:rsidRPr="006402C7">
        <w:rPr>
          <w:rFonts w:ascii="NouvelR" w:hAnsi="NouvelR"/>
          <w:noProof/>
          <w:lang w:val="fr"/>
        </w:rPr>
        <mc:AlternateContent>
          <mc:Choice Requires="wps">
            <w:drawing>
              <wp:anchor distT="0" distB="0" distL="114300" distR="114300" simplePos="0" relativeHeight="251658240" behindDoc="1" locked="0" layoutInCell="1" allowOverlap="1" wp14:anchorId="388D8BF4" wp14:editId="411C3EBC">
                <wp:simplePos x="0" y="0"/>
                <wp:positionH relativeFrom="page">
                  <wp:posOffset>633730</wp:posOffset>
                </wp:positionH>
                <wp:positionV relativeFrom="page">
                  <wp:posOffset>1242060</wp:posOffset>
                </wp:positionV>
                <wp:extent cx="1544400" cy="151200"/>
                <wp:effectExtent l="0" t="0" r="5080" b="0"/>
                <wp:wrapNone/>
                <wp:docPr id="3" name="Zone de texte 3"/>
                <wp:cNvGraphicFramePr/>
                <a:graphic xmlns:a="http://schemas.openxmlformats.org/drawingml/2006/main">
                  <a:graphicData uri="http://schemas.microsoft.com/office/word/2010/wordprocessingShape">
                    <wps:wsp>
                      <wps:cNvSpPr txBox="1"/>
                      <wps:spPr>
                        <a:xfrm>
                          <a:off x="0" y="0"/>
                          <a:ext cx="1544400" cy="151200"/>
                        </a:xfrm>
                        <a:prstGeom prst="rect">
                          <a:avLst/>
                        </a:prstGeom>
                        <a:noFill/>
                        <a:ln w="6350">
                          <a:noFill/>
                        </a:ln>
                      </wps:spPr>
                      <wps:txbx>
                        <w:txbxContent>
                          <w:p w14:paraId="2DFEAA9B" w14:textId="4AB7F602" w:rsidR="005D701B" w:rsidRPr="006402C7" w:rsidRDefault="0023653F">
                            <w:pPr>
                              <w:rPr>
                                <w:rFonts w:ascii="NouvelR" w:hAnsi="NouvelR" w:cs="Arial"/>
                                <w:sz w:val="22"/>
                                <w:szCs w:val="22"/>
                              </w:rPr>
                            </w:pPr>
                            <w:r>
                              <w:rPr>
                                <w:rFonts w:ascii="NouvelR" w:hAnsi="NouvelR"/>
                                <w:sz w:val="22"/>
                                <w:szCs w:val="22"/>
                                <w:lang w:val="fr"/>
                              </w:rPr>
                              <w:t>1</w:t>
                            </w:r>
                            <w:r w:rsidR="00A148B0">
                              <w:rPr>
                                <w:rFonts w:ascii="NouvelR" w:hAnsi="NouvelR"/>
                                <w:sz w:val="22"/>
                                <w:szCs w:val="22"/>
                                <w:lang w:val="fr"/>
                              </w:rPr>
                              <w:t>2</w:t>
                            </w:r>
                            <w:r w:rsidR="008B183D" w:rsidRPr="006402C7">
                              <w:rPr>
                                <w:rFonts w:ascii="NouvelR" w:hAnsi="NouvelR"/>
                                <w:sz w:val="22"/>
                                <w:szCs w:val="22"/>
                                <w:lang w:val="fr"/>
                              </w:rPr>
                              <w:t>/0</w:t>
                            </w:r>
                            <w:r>
                              <w:rPr>
                                <w:rFonts w:ascii="NouvelR" w:hAnsi="NouvelR"/>
                                <w:sz w:val="22"/>
                                <w:szCs w:val="22"/>
                                <w:lang w:val="fr"/>
                              </w:rPr>
                              <w:t>7</w:t>
                            </w:r>
                            <w:r w:rsidR="008B183D" w:rsidRPr="006402C7">
                              <w:rPr>
                                <w:rFonts w:ascii="NouvelR" w:hAnsi="NouvelR"/>
                                <w:sz w:val="22"/>
                                <w:szCs w:val="22"/>
                                <w:lang w:val="fr"/>
                              </w:rPr>
                              <w:t>/2022</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88D8BF4" id="_x0000_t202" coordsize="21600,21600" o:spt="202" path="m,l,21600r21600,l21600,xe">
                <v:stroke joinstyle="miter"/>
                <v:path gradientshapeok="t" o:connecttype="rect"/>
              </v:shapetype>
              <v:shape id="Zone de texte 3" o:spid="_x0000_s1026" type="#_x0000_t202" style="position:absolute;margin-left:49.9pt;margin-top:97.8pt;width:121.6pt;height:11.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" filled="f" stroked="f" strokeweight=".5pt">
                <v:textbox style="mso-fit-shape-to-text:t" inset="0,0,0,0">
                  <w:txbxContent>
                    <w:p w14:paraId="2DFEAA9B" w14:textId="4AB7F602" w:rsidR="005D701B" w:rsidRPr="006402C7" w:rsidRDefault="0023653F">
                      <w:pPr>
                        <w:rPr>
                          <w:rFonts w:ascii="NouvelR" w:hAnsi="NouvelR" w:cs="Arial"/>
                          <w:sz w:val="22"/>
                          <w:szCs w:val="22"/>
                        </w:rPr>
                      </w:pPr>
                      <w:r>
                        <w:rPr>
                          <w:rFonts w:ascii="NouvelR" w:hAnsi="NouvelR"/>
                          <w:sz w:val="22"/>
                          <w:szCs w:val="22"/>
                          <w:lang w:val="fr"/>
                        </w:rPr>
                        <w:t>1</w:t>
                      </w:r>
                      <w:r w:rsidR="00A148B0">
                        <w:rPr>
                          <w:rFonts w:ascii="NouvelR" w:hAnsi="NouvelR"/>
                          <w:sz w:val="22"/>
                          <w:szCs w:val="22"/>
                          <w:lang w:val="fr"/>
                        </w:rPr>
                        <w:t>2</w:t>
                      </w:r>
                      <w:r w:rsidR="008B183D" w:rsidRPr="006402C7">
                        <w:rPr>
                          <w:rFonts w:ascii="NouvelR" w:hAnsi="NouvelR"/>
                          <w:sz w:val="22"/>
                          <w:szCs w:val="22"/>
                          <w:lang w:val="fr"/>
                        </w:rPr>
                        <w:t>/0</w:t>
                      </w:r>
                      <w:r>
                        <w:rPr>
                          <w:rFonts w:ascii="NouvelR" w:hAnsi="NouvelR"/>
                          <w:sz w:val="22"/>
                          <w:szCs w:val="22"/>
                          <w:lang w:val="fr"/>
                        </w:rPr>
                        <w:t>7</w:t>
                      </w:r>
                      <w:r w:rsidR="008B183D" w:rsidRPr="006402C7">
                        <w:rPr>
                          <w:rFonts w:ascii="NouvelR" w:hAnsi="NouvelR"/>
                          <w:sz w:val="22"/>
                          <w:szCs w:val="22"/>
                          <w:lang w:val="fr"/>
                        </w:rPr>
                        <w:t>/2022</w:t>
                      </w:r>
                    </w:p>
                  </w:txbxContent>
                </v:textbox>
                <w10:wrap anchorx="page" anchory="page"/>
              </v:shape>
            </w:pict>
          </mc:Fallback>
        </mc:AlternateContent>
      </w:r>
      <w:r w:rsidR="0023653F" w:rsidRPr="0023653F">
        <w:rPr>
          <w:rFonts w:ascii="NouvelR" w:hAnsi="NouvelR"/>
          <w:lang w:val="fr"/>
        </w:rPr>
        <w:t xml:space="preserve">RESULTATS COMMERCIAUX DU 1ER SEMESTRE 2022 : LES TECHNOLOGIES E-TECH ET LA STRATÉGIE DU VOLUME À LA VALEUR PORTENT LEURS FRUITS </w:t>
      </w:r>
      <w:r w:rsidR="004C263C" w:rsidRPr="006402C7">
        <w:rPr>
          <w:rFonts w:ascii="NouvelR" w:hAnsi="NouvelR"/>
          <w:lang w:val="fr"/>
        </w:rPr>
        <w:t xml:space="preserve"> </w:t>
      </w:r>
    </w:p>
    <w:p w14:paraId="7288B8A5" w14:textId="3EADBFA0" w:rsidR="00CD0D5A" w:rsidRPr="006402C7" w:rsidRDefault="00CD0D5A" w:rsidP="00CD0D5A">
      <w:pPr>
        <w:jc w:val="both"/>
        <w:rPr>
          <w:rFonts w:ascii="NouvelR" w:hAnsi="NouvelR"/>
          <w:b/>
          <w:color w:val="000000" w:themeColor="text1"/>
          <w:sz w:val="22"/>
        </w:rPr>
      </w:pPr>
    </w:p>
    <w:p w14:paraId="0F1802A5" w14:textId="03AB0CAA" w:rsidR="00A461F9" w:rsidRPr="006402C7" w:rsidRDefault="00A461F9" w:rsidP="006B1855">
      <w:pPr>
        <w:pStyle w:val="Sous-titre1"/>
        <w:rPr>
          <w:rFonts w:ascii="NouvelR" w:hAnsi="NouvelR"/>
        </w:rPr>
      </w:pPr>
      <w:r w:rsidRPr="006402C7">
        <w:rPr>
          <w:rFonts w:ascii="NouvelR" w:hAnsi="NouvelR"/>
          <w:noProof/>
          <w:lang w:val="fr"/>
        </w:rPr>
        <mc:AlternateContent>
          <mc:Choice Requires="wps">
            <w:drawing>
              <wp:anchor distT="0" distB="0" distL="114300" distR="114300" simplePos="0" relativeHeight="251658241" behindDoc="0" locked="0" layoutInCell="1" allowOverlap="1" wp14:anchorId="183F79A6" wp14:editId="6C99E884">
                <wp:simplePos x="0" y="0"/>
                <wp:positionH relativeFrom="margin">
                  <wp:posOffset>-635</wp:posOffset>
                </wp:positionH>
                <wp:positionV relativeFrom="paragraph">
                  <wp:posOffset>635</wp:posOffset>
                </wp:positionV>
                <wp:extent cx="6255385" cy="3584575"/>
                <wp:effectExtent l="0" t="0" r="0" b="0"/>
                <wp:wrapNone/>
                <wp:docPr id="11" name="Rectangle 11"/>
                <wp:cNvGraphicFramePr/>
                <a:graphic xmlns:a="http://schemas.openxmlformats.org/drawingml/2006/main">
                  <a:graphicData uri="http://schemas.microsoft.com/office/word/2010/wordprocessingShape">
                    <wps:wsp>
                      <wps:cNvSpPr/>
                      <wps:spPr>
                        <a:xfrm>
                          <a:off x="0" y="0"/>
                          <a:ext cx="6255385" cy="3584575"/>
                        </a:xfrm>
                        <a:prstGeom prst="rect">
                          <a:avLst/>
                        </a:prstGeom>
                        <a:solidFill>
                          <a:schemeClr val="bg1"/>
                        </a:solidFill>
                        <a:ln w="285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E555DD6" w14:textId="5F497B7E" w:rsidR="00C66417" w:rsidRPr="006402C7" w:rsidRDefault="004B1A8F" w:rsidP="00C66417">
                            <w:pPr>
                              <w:rPr>
                                <w:b/>
                                <w:bCs/>
                                <w:color w:val="FF0000"/>
                              </w:rPr>
                            </w:pPr>
                            <w:r>
                              <w:rPr>
                                <w:rFonts w:ascii="NouvelR" w:hAnsi="NouvelR" w:cs="Arial"/>
                                <w:b/>
                                <w:bCs/>
                                <w:caps/>
                                <w:noProof/>
                                <w:sz w:val="22"/>
                                <w:szCs w:val="22"/>
                              </w:rPr>
                              <w:drawing>
                                <wp:inline distT="0" distB="0" distL="0" distR="0" wp14:anchorId="05A14A04" wp14:editId="03BCBF19">
                                  <wp:extent cx="6114076" cy="4075637"/>
                                  <wp:effectExtent l="0" t="0" r="1270" b="1270"/>
                                  <wp:docPr id="8" name="Image 8" descr="Une image contenant voiture, route, bleu&#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voiture, route, bleu&#10;&#10;Description générée automatiquement"/>
                                          <pic:cNvPicPr/>
                                        </pic:nvPicPr>
                                        <pic:blipFill>
                                          <a:blip r:embed="rId10">
                                            <a:extLst>
                                              <a:ext uri="{28A0092B-C50C-407E-A947-70E740481C1C}">
                                                <a14:useLocalDpi xmlns:a14="http://schemas.microsoft.com/office/drawing/2010/main" val="0"/>
                                              </a:ext>
                                            </a:extLst>
                                          </a:blip>
                                          <a:stretch>
                                            <a:fillRect/>
                                          </a:stretch>
                                        </pic:blipFill>
                                        <pic:spPr>
                                          <a:xfrm>
                                            <a:off x="0" y="0"/>
                                            <a:ext cx="6124099" cy="408231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3F79A6" id="Rectangle 11" o:spid="_x0000_s1027" style="position:absolute;margin-left:-.05pt;margin-top:.05pt;width:492.55pt;height:282.25pt;z-index:251658241;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" fillcolor="white [3212]" stroked="f" strokeweight="2.25pt">
                <v:textbox>
                  <w:txbxContent>
                    <w:p w14:paraId="7E555DD6" w14:textId="5F497B7E" w:rsidR="00C66417" w:rsidRPr="006402C7" w:rsidRDefault="004B1A8F" w:rsidP="00C66417">
                      <w:pPr>
                        <w:rPr>
                          <w:b/>
                          <w:bCs/>
                          <w:color w:val="FF0000"/>
                        </w:rPr>
                      </w:pPr>
                      <w:r>
                        <w:rPr>
                          <w:rFonts w:ascii="NouvelR" w:hAnsi="NouvelR" w:cs="Arial"/>
                          <w:b/>
                          <w:bCs/>
                          <w:caps/>
                          <w:noProof/>
                          <w:sz w:val="22"/>
                          <w:szCs w:val="22"/>
                        </w:rPr>
                        <w:drawing>
                          <wp:inline distT="0" distB="0" distL="0" distR="0" wp14:anchorId="05A14A04" wp14:editId="03BCBF19">
                            <wp:extent cx="6114076" cy="4075637"/>
                            <wp:effectExtent l="0" t="0" r="1270" b="1270"/>
                            <wp:docPr id="8" name="Image 8" descr="Une image contenant voiture, route, bleu&#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voiture, route, bleu&#10;&#10;Description générée automatiquement"/>
                                    <pic:cNvPicPr/>
                                  </pic:nvPicPr>
                                  <pic:blipFill>
                                    <a:blip r:embed="rId10">
                                      <a:extLst>
                                        <a:ext uri="{28A0092B-C50C-407E-A947-70E740481C1C}">
                                          <a14:useLocalDpi xmlns:a14="http://schemas.microsoft.com/office/drawing/2010/main" val="0"/>
                                        </a:ext>
                                      </a:extLst>
                                    </a:blip>
                                    <a:stretch>
                                      <a:fillRect/>
                                    </a:stretch>
                                  </pic:blipFill>
                                  <pic:spPr>
                                    <a:xfrm>
                                      <a:off x="0" y="0"/>
                                      <a:ext cx="6124099" cy="4082318"/>
                                    </a:xfrm>
                                    <a:prstGeom prst="rect">
                                      <a:avLst/>
                                    </a:prstGeom>
                                  </pic:spPr>
                                </pic:pic>
                              </a:graphicData>
                            </a:graphic>
                          </wp:inline>
                        </w:drawing>
                      </w:r>
                    </w:p>
                  </w:txbxContent>
                </v:textbox>
                <w10:wrap anchorx="margin"/>
              </v:rect>
            </w:pict>
          </mc:Fallback>
        </mc:AlternateContent>
      </w:r>
    </w:p>
    <w:p w14:paraId="1B1C6B2A" w14:textId="7028AE37" w:rsidR="00FA139E" w:rsidRPr="006402C7" w:rsidRDefault="00FA139E" w:rsidP="006B1855">
      <w:pPr>
        <w:pStyle w:val="Sous-titre1"/>
        <w:rPr>
          <w:rFonts w:ascii="NouvelR" w:hAnsi="NouvelR"/>
        </w:rPr>
      </w:pPr>
    </w:p>
    <w:p w14:paraId="5F25E388" w14:textId="41B0B51E" w:rsidR="00FA139E" w:rsidRPr="006402C7" w:rsidRDefault="00FA139E" w:rsidP="006B1855">
      <w:pPr>
        <w:pStyle w:val="Sous-titre1"/>
        <w:rPr>
          <w:rFonts w:ascii="NouvelR" w:hAnsi="NouvelR"/>
        </w:rPr>
      </w:pPr>
    </w:p>
    <w:p w14:paraId="727147D4" w14:textId="3E932F22" w:rsidR="00FA139E" w:rsidRPr="006402C7" w:rsidRDefault="00FA139E" w:rsidP="006B1855">
      <w:pPr>
        <w:pStyle w:val="Sous-titre1"/>
        <w:rPr>
          <w:rFonts w:ascii="NouvelR" w:hAnsi="NouvelR"/>
        </w:rPr>
      </w:pPr>
    </w:p>
    <w:p w14:paraId="31C5977A" w14:textId="2382546D" w:rsidR="00FA139E" w:rsidRPr="006402C7" w:rsidRDefault="00FA139E" w:rsidP="006B1855">
      <w:pPr>
        <w:pStyle w:val="Sous-titre1"/>
        <w:rPr>
          <w:rFonts w:ascii="NouvelR" w:hAnsi="NouvelR"/>
        </w:rPr>
      </w:pPr>
    </w:p>
    <w:p w14:paraId="63703ADD" w14:textId="11F00286" w:rsidR="00FA139E" w:rsidRPr="006402C7" w:rsidRDefault="00FA139E" w:rsidP="006B1855">
      <w:pPr>
        <w:pStyle w:val="Sous-titre1"/>
        <w:rPr>
          <w:rFonts w:ascii="NouvelR" w:hAnsi="NouvelR"/>
        </w:rPr>
      </w:pPr>
    </w:p>
    <w:p w14:paraId="03BA85D3" w14:textId="1837FE48" w:rsidR="00FA139E" w:rsidRPr="006402C7" w:rsidRDefault="00FA139E" w:rsidP="006B1855">
      <w:pPr>
        <w:pStyle w:val="Sous-titre1"/>
        <w:rPr>
          <w:rFonts w:ascii="NouvelR" w:hAnsi="NouvelR"/>
        </w:rPr>
      </w:pPr>
    </w:p>
    <w:p w14:paraId="69FB262B" w14:textId="6EBE3D58" w:rsidR="00FA139E" w:rsidRPr="006402C7" w:rsidRDefault="00FA139E" w:rsidP="006B1855">
      <w:pPr>
        <w:pStyle w:val="Sous-titre1"/>
        <w:rPr>
          <w:rFonts w:ascii="NouvelR" w:hAnsi="NouvelR"/>
        </w:rPr>
      </w:pPr>
    </w:p>
    <w:p w14:paraId="4CA95133" w14:textId="42399D4B" w:rsidR="00FA139E" w:rsidRPr="006402C7" w:rsidRDefault="00FA139E" w:rsidP="006B1855">
      <w:pPr>
        <w:pStyle w:val="Sous-titre1"/>
        <w:rPr>
          <w:rFonts w:ascii="NouvelR" w:hAnsi="NouvelR"/>
        </w:rPr>
      </w:pPr>
    </w:p>
    <w:p w14:paraId="1BDBF3E2" w14:textId="6027F8B8" w:rsidR="00FA139E" w:rsidRPr="006402C7" w:rsidRDefault="00FA139E" w:rsidP="006B1855">
      <w:pPr>
        <w:pStyle w:val="Sous-titre1"/>
        <w:rPr>
          <w:rFonts w:ascii="NouvelR" w:hAnsi="NouvelR"/>
        </w:rPr>
      </w:pPr>
    </w:p>
    <w:p w14:paraId="787D9FF4" w14:textId="066E502D" w:rsidR="00FA139E" w:rsidRPr="006402C7" w:rsidRDefault="00FA139E" w:rsidP="006B1855">
      <w:pPr>
        <w:pStyle w:val="Sous-titre1"/>
        <w:rPr>
          <w:rFonts w:ascii="NouvelR" w:hAnsi="NouvelR"/>
        </w:rPr>
      </w:pPr>
    </w:p>
    <w:p w14:paraId="51067DA0" w14:textId="010E5492" w:rsidR="00FA139E" w:rsidRPr="006402C7" w:rsidRDefault="00FA139E" w:rsidP="006B1855">
      <w:pPr>
        <w:pStyle w:val="Sous-titre1"/>
        <w:rPr>
          <w:rFonts w:ascii="NouvelR" w:hAnsi="NouvelR"/>
        </w:rPr>
      </w:pPr>
    </w:p>
    <w:p w14:paraId="283E9B62" w14:textId="77777777" w:rsidR="00FA139E" w:rsidRPr="006402C7" w:rsidRDefault="00FA139E" w:rsidP="006B1855">
      <w:pPr>
        <w:pStyle w:val="Sous-titre1"/>
        <w:rPr>
          <w:rFonts w:ascii="NouvelR" w:hAnsi="NouvelR"/>
        </w:rPr>
      </w:pPr>
    </w:p>
    <w:p w14:paraId="11F5E87F" w14:textId="72EF6B34" w:rsidR="00FA139E" w:rsidRPr="006402C7" w:rsidRDefault="00FA139E" w:rsidP="006B1855">
      <w:pPr>
        <w:pStyle w:val="Sous-titre1"/>
        <w:rPr>
          <w:rFonts w:ascii="NouvelR" w:hAnsi="NouvelR"/>
        </w:rPr>
      </w:pPr>
    </w:p>
    <w:p w14:paraId="6852C084" w14:textId="49B0865B" w:rsidR="00FA139E" w:rsidRPr="006402C7" w:rsidRDefault="00FA139E" w:rsidP="006B1855">
      <w:pPr>
        <w:pStyle w:val="Sous-titre1"/>
        <w:rPr>
          <w:rFonts w:ascii="NouvelR" w:hAnsi="NouvelR"/>
        </w:rPr>
      </w:pPr>
    </w:p>
    <w:p w14:paraId="141F3B4F" w14:textId="0D330EE8" w:rsidR="00FA139E" w:rsidRPr="006402C7" w:rsidRDefault="00FA139E" w:rsidP="006B1855">
      <w:pPr>
        <w:pStyle w:val="Sous-titre1"/>
        <w:rPr>
          <w:rFonts w:ascii="NouvelR" w:hAnsi="NouvelR"/>
        </w:rPr>
      </w:pPr>
    </w:p>
    <w:p w14:paraId="7ACF9F83" w14:textId="6846E442" w:rsidR="00FA139E" w:rsidRPr="006402C7" w:rsidRDefault="00FA139E" w:rsidP="006B1855">
      <w:pPr>
        <w:pStyle w:val="Sous-titre1"/>
        <w:rPr>
          <w:rFonts w:ascii="NouvelR" w:hAnsi="NouvelR"/>
        </w:rPr>
      </w:pPr>
    </w:p>
    <w:p w14:paraId="23611C5C" w14:textId="5F89B050" w:rsidR="00FA139E" w:rsidRPr="006402C7" w:rsidRDefault="00FA139E" w:rsidP="006B1855">
      <w:pPr>
        <w:pStyle w:val="Sous-titre1"/>
        <w:rPr>
          <w:rFonts w:ascii="NouvelR" w:hAnsi="NouvelR"/>
        </w:rPr>
      </w:pPr>
    </w:p>
    <w:p w14:paraId="403DE46C" w14:textId="77777777" w:rsidR="00FA139E" w:rsidRPr="006402C7" w:rsidRDefault="00FA139E" w:rsidP="006B1855">
      <w:pPr>
        <w:pStyle w:val="Sous-titre1"/>
        <w:rPr>
          <w:rFonts w:ascii="NouvelR" w:hAnsi="NouvelR"/>
        </w:rPr>
      </w:pPr>
    </w:p>
    <w:p w14:paraId="6C1C4197" w14:textId="5BC31D31" w:rsidR="00FA139E" w:rsidRPr="006402C7" w:rsidRDefault="00FA139E" w:rsidP="006B1855">
      <w:pPr>
        <w:pStyle w:val="Sous-titre1"/>
        <w:rPr>
          <w:rFonts w:ascii="NouvelR" w:hAnsi="NouvelR"/>
        </w:rPr>
      </w:pPr>
    </w:p>
    <w:p w14:paraId="7B6C35B7" w14:textId="21BC8A8E" w:rsidR="00FA139E" w:rsidRPr="006402C7" w:rsidRDefault="00FA139E" w:rsidP="006B1855">
      <w:pPr>
        <w:pStyle w:val="Sous-titre1"/>
        <w:rPr>
          <w:rFonts w:ascii="NouvelR" w:hAnsi="NouvelR"/>
        </w:rPr>
      </w:pPr>
    </w:p>
    <w:p w14:paraId="4A0CEF8C" w14:textId="77777777" w:rsidR="005422EC" w:rsidRPr="006402C7" w:rsidRDefault="005422EC" w:rsidP="005422EC">
      <w:pPr>
        <w:pStyle w:val="Sous-titre1"/>
        <w:rPr>
          <w:rFonts w:ascii="NouvelR" w:hAnsi="NouvelR"/>
        </w:rPr>
      </w:pPr>
    </w:p>
    <w:p w14:paraId="5830D520" w14:textId="77777777" w:rsidR="00897064" w:rsidRPr="006402C7" w:rsidRDefault="00897064" w:rsidP="0034680D">
      <w:pPr>
        <w:jc w:val="both"/>
        <w:rPr>
          <w:rFonts w:ascii="NouvelR" w:hAnsi="NouvelR"/>
          <w:b/>
          <w:bCs/>
          <w:color w:val="000000" w:themeColor="text1"/>
          <w:sz w:val="22"/>
        </w:rPr>
      </w:pPr>
    </w:p>
    <w:p w14:paraId="14342B2B" w14:textId="11F79F59" w:rsidR="005422EC" w:rsidRDefault="004C7684" w:rsidP="008D0AC7">
      <w:pPr>
        <w:pStyle w:val="Currenttext"/>
        <w:jc w:val="both"/>
        <w:rPr>
          <w:rFonts w:ascii="NouvelR" w:hAnsi="NouvelR" w:cstheme="minorBidi"/>
          <w:b/>
          <w:color w:val="000000" w:themeColor="text1"/>
          <w:sz w:val="22"/>
          <w:szCs w:val="22"/>
          <w:lang w:val="fr"/>
        </w:rPr>
      </w:pPr>
      <w:r w:rsidRPr="004C7684">
        <w:rPr>
          <w:rFonts w:ascii="NouvelR" w:hAnsi="NouvelR" w:cstheme="minorBidi"/>
          <w:b/>
          <w:color w:val="000000" w:themeColor="text1"/>
          <w:sz w:val="22"/>
          <w:szCs w:val="22"/>
          <w:lang w:val="fr"/>
        </w:rPr>
        <w:t xml:space="preserve">Dans un environnement en constante mutation, </w:t>
      </w:r>
      <w:r w:rsidR="00E43A08">
        <w:rPr>
          <w:rFonts w:ascii="NouvelR" w:hAnsi="NouvelR" w:cstheme="minorBidi"/>
          <w:b/>
          <w:color w:val="000000" w:themeColor="text1"/>
          <w:sz w:val="22"/>
          <w:szCs w:val="22"/>
          <w:lang w:val="fr"/>
        </w:rPr>
        <w:t>R</w:t>
      </w:r>
      <w:r w:rsidRPr="004C7684">
        <w:rPr>
          <w:rFonts w:ascii="NouvelR" w:hAnsi="NouvelR" w:cstheme="minorBidi"/>
          <w:b/>
          <w:color w:val="000000" w:themeColor="text1"/>
          <w:sz w:val="22"/>
          <w:szCs w:val="22"/>
          <w:lang w:val="fr"/>
        </w:rPr>
        <w:t>enault affiche des résultats cohérents en phase avec les priorités fixées depuis la renaulution et continue de progresser sur le marché électrifié* en pleine croissance et sur les segments à forte valeur ajoutée.</w:t>
      </w:r>
    </w:p>
    <w:p w14:paraId="1661A3D2" w14:textId="77777777" w:rsidR="00FE48AC" w:rsidRPr="006402C7" w:rsidRDefault="00FE48AC" w:rsidP="00FE48AC">
      <w:pPr>
        <w:pStyle w:val="Maintitle"/>
        <w:rPr>
          <w:rFonts w:ascii="NouvelR" w:hAnsi="NouvelR"/>
        </w:rPr>
      </w:pPr>
    </w:p>
    <w:p w14:paraId="3AD67DD1" w14:textId="77777777" w:rsidR="00FE48AC" w:rsidRPr="00FE48AC" w:rsidRDefault="00FE48AC" w:rsidP="00FE48AC">
      <w:pPr>
        <w:pStyle w:val="Paragraphedeliste"/>
        <w:numPr>
          <w:ilvl w:val="0"/>
          <w:numId w:val="13"/>
        </w:numPr>
        <w:spacing w:after="160" w:line="276" w:lineRule="auto"/>
        <w:jc w:val="both"/>
        <w:rPr>
          <w:rFonts w:ascii="NouvelR" w:hAnsi="NouvelR" w:cs="Arial"/>
          <w:b/>
          <w:bCs/>
          <w:sz w:val="22"/>
          <w:szCs w:val="22"/>
        </w:rPr>
      </w:pPr>
      <w:r w:rsidRPr="00FE48AC">
        <w:rPr>
          <w:rFonts w:ascii="NouvelR" w:hAnsi="NouvelR" w:cs="Arial"/>
          <w:b/>
          <w:bCs/>
          <w:sz w:val="22"/>
          <w:szCs w:val="22"/>
        </w:rPr>
        <w:t>Au 1er semestre 2022, la gamme de Véhicules Electrique et Hybride représente 36 % des ventes de véhicules particuliers de la marque Renault en Europe ;</w:t>
      </w:r>
    </w:p>
    <w:p w14:paraId="51A57C30" w14:textId="71D316F8" w:rsidR="00FE48AC" w:rsidRPr="00FE48AC" w:rsidRDefault="00FE48AC" w:rsidP="00FE48AC">
      <w:pPr>
        <w:pStyle w:val="Paragraphedeliste"/>
        <w:numPr>
          <w:ilvl w:val="0"/>
          <w:numId w:val="13"/>
        </w:numPr>
        <w:spacing w:after="160" w:line="276" w:lineRule="auto"/>
        <w:jc w:val="both"/>
        <w:rPr>
          <w:rFonts w:ascii="NouvelR" w:hAnsi="NouvelR" w:cs="Arial"/>
          <w:b/>
          <w:bCs/>
          <w:sz w:val="22"/>
          <w:szCs w:val="22"/>
        </w:rPr>
      </w:pPr>
      <w:r w:rsidRPr="00FE48AC">
        <w:rPr>
          <w:rFonts w:ascii="NouvelR" w:hAnsi="NouvelR" w:cs="Arial"/>
          <w:b/>
          <w:bCs/>
          <w:sz w:val="22"/>
          <w:szCs w:val="22"/>
        </w:rPr>
        <w:t>Nouvelle M</w:t>
      </w:r>
      <w:r w:rsidR="00831D84">
        <w:rPr>
          <w:rFonts w:ascii="NouvelR" w:hAnsi="NouvelR" w:cs="Arial"/>
          <w:b/>
          <w:bCs/>
          <w:sz w:val="22"/>
          <w:szCs w:val="22"/>
        </w:rPr>
        <w:t>e</w:t>
      </w:r>
      <w:r w:rsidRPr="00FE48AC">
        <w:rPr>
          <w:rFonts w:ascii="NouvelR" w:hAnsi="NouvelR" w:cs="Arial"/>
          <w:b/>
          <w:bCs/>
          <w:sz w:val="22"/>
          <w:szCs w:val="22"/>
        </w:rPr>
        <w:t xml:space="preserve">gane E-Tech </w:t>
      </w:r>
      <w:r w:rsidR="00E43A08">
        <w:rPr>
          <w:rFonts w:ascii="NouvelR" w:hAnsi="NouvelR" w:cs="Arial"/>
          <w:b/>
          <w:bCs/>
          <w:sz w:val="22"/>
          <w:szCs w:val="22"/>
        </w:rPr>
        <w:t>electric</w:t>
      </w:r>
      <w:r w:rsidRPr="00FE48AC">
        <w:rPr>
          <w:rFonts w:ascii="NouvelR" w:hAnsi="NouvelR" w:cs="Arial"/>
          <w:b/>
          <w:bCs/>
          <w:sz w:val="22"/>
          <w:szCs w:val="22"/>
        </w:rPr>
        <w:t xml:space="preserve"> est un fort succès auprès des clients avec 20 000 commandes depuis son lancement ;</w:t>
      </w:r>
    </w:p>
    <w:p w14:paraId="549A1F4B" w14:textId="77777777" w:rsidR="00FE48AC" w:rsidRPr="00FE48AC" w:rsidRDefault="00FE48AC" w:rsidP="00FE48AC">
      <w:pPr>
        <w:pStyle w:val="Paragraphedeliste"/>
        <w:numPr>
          <w:ilvl w:val="0"/>
          <w:numId w:val="13"/>
        </w:numPr>
        <w:spacing w:after="160" w:line="276" w:lineRule="auto"/>
        <w:jc w:val="both"/>
        <w:rPr>
          <w:rFonts w:ascii="NouvelR" w:hAnsi="NouvelR" w:cs="Arial"/>
          <w:b/>
          <w:bCs/>
          <w:sz w:val="22"/>
          <w:szCs w:val="22"/>
        </w:rPr>
      </w:pPr>
      <w:r w:rsidRPr="00FE48AC">
        <w:rPr>
          <w:rFonts w:ascii="NouvelR" w:hAnsi="NouvelR" w:cs="Arial"/>
          <w:b/>
          <w:bCs/>
          <w:sz w:val="22"/>
          <w:szCs w:val="22"/>
        </w:rPr>
        <w:t xml:space="preserve">Au 1er semestre 2022, les ventes à client particulier progressent de +13 points (par rapport 1er semestre 2021) pour atteindre 53% ; </w:t>
      </w:r>
    </w:p>
    <w:p w14:paraId="43C9ADAF" w14:textId="45E3B72F" w:rsidR="00FE48AC" w:rsidRPr="006E0A6C" w:rsidRDefault="00FE48AC" w:rsidP="00FE48AC">
      <w:pPr>
        <w:pStyle w:val="Paragraphedeliste"/>
        <w:numPr>
          <w:ilvl w:val="0"/>
          <w:numId w:val="13"/>
        </w:numPr>
        <w:spacing w:after="160" w:line="276" w:lineRule="auto"/>
        <w:jc w:val="both"/>
        <w:rPr>
          <w:rFonts w:ascii="NouvelR" w:hAnsi="NouvelR" w:cs="Arial"/>
          <w:b/>
          <w:bCs/>
          <w:sz w:val="22"/>
          <w:szCs w:val="22"/>
        </w:rPr>
      </w:pPr>
      <w:r w:rsidRPr="00FE48AC">
        <w:rPr>
          <w:rFonts w:ascii="NouvelR" w:hAnsi="NouvelR" w:cs="Arial"/>
          <w:b/>
          <w:bCs/>
          <w:sz w:val="22"/>
          <w:szCs w:val="22"/>
        </w:rPr>
        <w:t>Les ventes sur le segment C progressent de 12 % (par rapport au 1er semestre 2021) ;</w:t>
      </w:r>
    </w:p>
    <w:p w14:paraId="2B18E526" w14:textId="77777777" w:rsidR="00FE48AC" w:rsidRPr="00FE48AC" w:rsidRDefault="00FE48AC" w:rsidP="00FE48AC">
      <w:pPr>
        <w:pStyle w:val="Paragraphedeliste"/>
        <w:numPr>
          <w:ilvl w:val="0"/>
          <w:numId w:val="13"/>
        </w:numPr>
        <w:spacing w:after="160" w:line="276" w:lineRule="auto"/>
        <w:jc w:val="both"/>
        <w:rPr>
          <w:rFonts w:ascii="NouvelR" w:hAnsi="NouvelR" w:cs="Arial"/>
          <w:b/>
          <w:bCs/>
          <w:sz w:val="22"/>
          <w:szCs w:val="22"/>
        </w:rPr>
      </w:pPr>
      <w:r w:rsidRPr="00FE48AC">
        <w:rPr>
          <w:rFonts w:ascii="NouvelR" w:hAnsi="NouvelR" w:cs="Arial"/>
          <w:b/>
          <w:bCs/>
          <w:sz w:val="22"/>
          <w:szCs w:val="22"/>
        </w:rPr>
        <w:t xml:space="preserve">En Europe, la marque Renault réalise 1 vente sur 3 en motorisations E-Tech, 1 vente sur 2 en vente à particulier et 1 vente sur 3 sur les modèles du segment C.  </w:t>
      </w:r>
    </w:p>
    <w:p w14:paraId="2208499A" w14:textId="77777777" w:rsidR="00DE5E89" w:rsidRPr="00E70C59" w:rsidRDefault="006E0A6C" w:rsidP="00DE5E89">
      <w:pPr>
        <w:pStyle w:val="Currenttext"/>
        <w:jc w:val="both"/>
        <w:rPr>
          <w:rFonts w:eastAsia="Times New Roman"/>
          <w:sz w:val="14"/>
          <w:szCs w:val="14"/>
          <w:lang w:val="en-US"/>
        </w:rPr>
      </w:pPr>
      <w:r w:rsidRPr="00E70C59">
        <w:rPr>
          <w:rFonts w:cs="Calibri"/>
          <w:b/>
          <w:bCs/>
          <w:sz w:val="14"/>
          <w:szCs w:val="14"/>
          <w:lang w:val="en-US"/>
        </w:rPr>
        <w:t>*</w:t>
      </w:r>
      <w:r w:rsidRPr="00E70C59">
        <w:rPr>
          <w:rFonts w:ascii="NouvelR" w:hAnsi="NouvelR"/>
          <w:sz w:val="14"/>
          <w:szCs w:val="14"/>
          <w:lang w:val="en-US"/>
        </w:rPr>
        <w:t xml:space="preserve"> Includes EV, </w:t>
      </w:r>
      <w:r w:rsidRPr="00E70C59">
        <w:rPr>
          <w:rFonts w:eastAsia="Times New Roman"/>
          <w:sz w:val="14"/>
          <w:szCs w:val="14"/>
          <w:lang w:val="en-US"/>
        </w:rPr>
        <w:t>Hybrid (HEV) and Plug-In Hybrid (PHEV), excludes Mild-Hybrid (MHEV)</w:t>
      </w:r>
    </w:p>
    <w:p w14:paraId="0E37BF3A" w14:textId="6025B7C7" w:rsidR="00B41EC3" w:rsidRPr="00DE5E89" w:rsidRDefault="00B41EC3" w:rsidP="00DE5E89">
      <w:pPr>
        <w:pStyle w:val="Currenttext"/>
        <w:jc w:val="both"/>
        <w:rPr>
          <w:rFonts w:eastAsia="Times New Roman"/>
          <w:sz w:val="14"/>
          <w:szCs w:val="14"/>
        </w:rPr>
      </w:pPr>
      <w:r w:rsidRPr="007772A8">
        <w:rPr>
          <w:rFonts w:ascii="NouvelR" w:hAnsi="NouvelR"/>
          <w:b/>
          <w:bCs/>
          <w:sz w:val="20"/>
          <w:szCs w:val="20"/>
        </w:rPr>
        <w:lastRenderedPageBreak/>
        <w:t xml:space="preserve">Durabilité : dans un contexte de flambée des prix de l'énergie et de défis environnementaux, Renault renforce sa position de leader sur les marchés électrifiés en Europe grâce à une gamme séduisante et </w:t>
      </w:r>
      <w:r>
        <w:rPr>
          <w:rFonts w:ascii="NouvelR" w:hAnsi="NouvelR"/>
          <w:b/>
          <w:bCs/>
          <w:sz w:val="20"/>
          <w:szCs w:val="20"/>
        </w:rPr>
        <w:t>d</w:t>
      </w:r>
      <w:r w:rsidRPr="000F7518">
        <w:rPr>
          <w:rFonts w:ascii="NouvelR" w:hAnsi="NouvelR"/>
          <w:b/>
          <w:bCs/>
          <w:sz w:val="20"/>
          <w:szCs w:val="20"/>
        </w:rPr>
        <w:t>es choix technologiques pertinents pour le client</w:t>
      </w:r>
      <w:r w:rsidRPr="007772A8">
        <w:rPr>
          <w:rFonts w:ascii="NouvelR" w:hAnsi="NouvelR"/>
          <w:b/>
          <w:bCs/>
          <w:sz w:val="20"/>
          <w:szCs w:val="20"/>
        </w:rPr>
        <w:t>.</w:t>
      </w:r>
    </w:p>
    <w:p w14:paraId="7AFCDBBA" w14:textId="77777777" w:rsidR="007336AD" w:rsidRPr="006402C7" w:rsidRDefault="007336AD" w:rsidP="007336AD">
      <w:pPr>
        <w:pStyle w:val="Currenttext"/>
        <w:jc w:val="both"/>
        <w:rPr>
          <w:rFonts w:ascii="NouvelR" w:hAnsi="NouvelR"/>
          <w:sz w:val="22"/>
          <w:szCs w:val="22"/>
        </w:rPr>
      </w:pPr>
    </w:p>
    <w:p w14:paraId="510EE8BC" w14:textId="77777777" w:rsidR="00DE5E89" w:rsidRPr="007772A8" w:rsidRDefault="00DE5E89" w:rsidP="00DE5E89">
      <w:pPr>
        <w:jc w:val="both"/>
        <w:rPr>
          <w:rFonts w:ascii="NouvelR" w:hAnsi="NouvelR" w:cs="Arial"/>
          <w:sz w:val="20"/>
          <w:szCs w:val="20"/>
        </w:rPr>
      </w:pPr>
      <w:r w:rsidRPr="007772A8">
        <w:rPr>
          <w:rFonts w:ascii="NouvelR" w:hAnsi="NouvelR" w:cs="Arial"/>
          <w:sz w:val="20"/>
          <w:szCs w:val="20"/>
        </w:rPr>
        <w:t xml:space="preserve">Conformément à ses ambitions d'atteindre le mix le plus vert du marché européen à l'horizon 2025, avec plus de 65% de véhicules électriques et électrifiés dans le mix des ventes, Renault progresse fortement sur le marché électrifié. La gamme </w:t>
      </w:r>
      <w:r w:rsidRPr="007772A8">
        <w:rPr>
          <w:rFonts w:ascii="NouvelR" w:hAnsi="NouvelR" w:cs="Arial"/>
          <w:b/>
          <w:bCs/>
          <w:sz w:val="20"/>
          <w:szCs w:val="20"/>
        </w:rPr>
        <w:t>E-Tech</w:t>
      </w:r>
      <w:r w:rsidRPr="007772A8">
        <w:rPr>
          <w:rFonts w:ascii="NouvelR" w:hAnsi="NouvelR" w:cs="Arial"/>
          <w:sz w:val="20"/>
          <w:szCs w:val="20"/>
        </w:rPr>
        <w:t xml:space="preserve"> (groupes motopropulseurs électriques et hybrides) représente </w:t>
      </w:r>
      <w:r w:rsidRPr="007772A8">
        <w:rPr>
          <w:rFonts w:ascii="NouvelR" w:hAnsi="NouvelR" w:cs="Arial"/>
          <w:b/>
          <w:bCs/>
          <w:sz w:val="20"/>
          <w:szCs w:val="20"/>
        </w:rPr>
        <w:t>36%</w:t>
      </w:r>
      <w:r w:rsidRPr="007772A8">
        <w:rPr>
          <w:rFonts w:ascii="NouvelR" w:hAnsi="NouvelR" w:cs="Arial"/>
          <w:sz w:val="20"/>
          <w:szCs w:val="20"/>
        </w:rPr>
        <w:t xml:space="preserve"> des ventes de voitures particulières Renault en Europe au premier semestre 2022, contre </w:t>
      </w:r>
      <w:r w:rsidRPr="007772A8">
        <w:rPr>
          <w:rFonts w:ascii="NouvelR" w:hAnsi="NouvelR" w:cs="Arial"/>
          <w:b/>
          <w:bCs/>
          <w:sz w:val="20"/>
          <w:szCs w:val="20"/>
        </w:rPr>
        <w:t xml:space="preserve">26% </w:t>
      </w:r>
      <w:r w:rsidRPr="007772A8">
        <w:rPr>
          <w:rFonts w:ascii="NouvelR" w:hAnsi="NouvelR" w:cs="Arial"/>
          <w:sz w:val="20"/>
          <w:szCs w:val="20"/>
        </w:rPr>
        <w:t>au premier semestre 2021, alors que la moyenne du marché est encore inférieure à 30%.</w:t>
      </w:r>
    </w:p>
    <w:p w14:paraId="440353C1" w14:textId="77777777" w:rsidR="00DE5E89" w:rsidRPr="007772A8" w:rsidRDefault="00DE5E89" w:rsidP="00DE5E89">
      <w:pPr>
        <w:spacing w:line="252" w:lineRule="auto"/>
        <w:contextualSpacing/>
        <w:jc w:val="both"/>
        <w:rPr>
          <w:rFonts w:ascii="NouvelR" w:hAnsi="NouvelR" w:cs="Arial"/>
          <w:sz w:val="20"/>
          <w:szCs w:val="20"/>
        </w:rPr>
      </w:pPr>
    </w:p>
    <w:p w14:paraId="4EB0FCB0" w14:textId="06F02C5B" w:rsidR="00DE5E89" w:rsidRPr="007772A8" w:rsidRDefault="00DE5E89" w:rsidP="00DE5E89">
      <w:pPr>
        <w:spacing w:line="252" w:lineRule="auto"/>
        <w:contextualSpacing/>
        <w:jc w:val="both"/>
        <w:rPr>
          <w:rFonts w:ascii="NouvelR" w:hAnsi="NouvelR" w:cs="Arial"/>
          <w:sz w:val="20"/>
          <w:szCs w:val="20"/>
        </w:rPr>
      </w:pPr>
      <w:r w:rsidRPr="007772A8">
        <w:rPr>
          <w:rFonts w:ascii="NouvelR" w:hAnsi="NouvelR" w:cs="Arial"/>
          <w:sz w:val="20"/>
          <w:szCs w:val="20"/>
        </w:rPr>
        <w:t xml:space="preserve">Dans un contexte de hausse des prix des carburants et de pénurie de composants, Renault cible son offre sur les véhicules qui répondent le mieux aux besoins de ses clients : </w:t>
      </w:r>
      <w:r w:rsidRPr="007772A8">
        <w:rPr>
          <w:rFonts w:ascii="NouvelR" w:hAnsi="NouvelR" w:cs="Arial"/>
          <w:b/>
          <w:bCs/>
          <w:sz w:val="20"/>
          <w:szCs w:val="20"/>
        </w:rPr>
        <w:t xml:space="preserve">cinq modèles de Véhicules Electriques à longue autonomie </w:t>
      </w:r>
      <w:r w:rsidRPr="007772A8">
        <w:rPr>
          <w:rFonts w:ascii="NouvelR" w:hAnsi="NouvelR" w:cs="Arial"/>
          <w:sz w:val="20"/>
          <w:szCs w:val="20"/>
        </w:rPr>
        <w:t xml:space="preserve">(ZOE, Twingo E-Tech </w:t>
      </w:r>
      <w:r w:rsidR="00E43A08">
        <w:rPr>
          <w:rFonts w:ascii="NouvelR" w:hAnsi="NouvelR" w:cs="Arial"/>
          <w:sz w:val="20"/>
          <w:szCs w:val="20"/>
        </w:rPr>
        <w:t>electric</w:t>
      </w:r>
      <w:r w:rsidRPr="007772A8">
        <w:rPr>
          <w:rFonts w:ascii="NouvelR" w:hAnsi="NouvelR" w:cs="Arial"/>
          <w:sz w:val="20"/>
          <w:szCs w:val="20"/>
        </w:rPr>
        <w:t>, M</w:t>
      </w:r>
      <w:r w:rsidR="00831D84">
        <w:rPr>
          <w:rFonts w:ascii="NouvelR" w:hAnsi="NouvelR" w:cs="Arial"/>
          <w:sz w:val="20"/>
          <w:szCs w:val="20"/>
        </w:rPr>
        <w:t>e</w:t>
      </w:r>
      <w:r w:rsidRPr="007772A8">
        <w:rPr>
          <w:rFonts w:ascii="NouvelR" w:hAnsi="NouvelR" w:cs="Arial"/>
          <w:sz w:val="20"/>
          <w:szCs w:val="20"/>
        </w:rPr>
        <w:t xml:space="preserve">gane E-Tech </w:t>
      </w:r>
      <w:r w:rsidR="00E43A08">
        <w:rPr>
          <w:rFonts w:ascii="NouvelR" w:hAnsi="NouvelR" w:cs="Arial"/>
          <w:sz w:val="20"/>
          <w:szCs w:val="20"/>
        </w:rPr>
        <w:t>electric</w:t>
      </w:r>
      <w:r w:rsidRPr="007772A8">
        <w:rPr>
          <w:rFonts w:ascii="NouvelR" w:hAnsi="NouvelR" w:cs="Arial"/>
          <w:sz w:val="20"/>
          <w:szCs w:val="20"/>
        </w:rPr>
        <w:t xml:space="preserve">, Kangoo Van E-Tech </w:t>
      </w:r>
      <w:r w:rsidR="00E43A08">
        <w:rPr>
          <w:rFonts w:ascii="NouvelR" w:hAnsi="NouvelR" w:cs="Arial"/>
          <w:sz w:val="20"/>
          <w:szCs w:val="20"/>
        </w:rPr>
        <w:t>electric</w:t>
      </w:r>
      <w:r w:rsidRPr="007772A8">
        <w:rPr>
          <w:rFonts w:ascii="NouvelR" w:hAnsi="NouvelR" w:cs="Arial"/>
          <w:sz w:val="20"/>
          <w:szCs w:val="20"/>
        </w:rPr>
        <w:t xml:space="preserve">, Master Van E-Tech </w:t>
      </w:r>
      <w:r w:rsidR="00E43A08">
        <w:rPr>
          <w:rFonts w:ascii="NouvelR" w:hAnsi="NouvelR" w:cs="Arial"/>
          <w:sz w:val="20"/>
          <w:szCs w:val="20"/>
        </w:rPr>
        <w:t>electric</w:t>
      </w:r>
      <w:r w:rsidRPr="007772A8">
        <w:rPr>
          <w:rFonts w:ascii="NouvelR" w:hAnsi="NouvelR" w:cs="Arial"/>
          <w:sz w:val="20"/>
          <w:szCs w:val="20"/>
        </w:rPr>
        <w:t xml:space="preserve">) et </w:t>
      </w:r>
      <w:r w:rsidRPr="007772A8">
        <w:rPr>
          <w:rFonts w:ascii="NouvelR" w:hAnsi="NouvelR" w:cs="Arial"/>
          <w:b/>
          <w:bCs/>
          <w:sz w:val="20"/>
          <w:szCs w:val="20"/>
        </w:rPr>
        <w:t xml:space="preserve">quatre modèles full </w:t>
      </w:r>
      <w:r w:rsidRPr="00FA4A0A">
        <w:rPr>
          <w:rFonts w:ascii="NouvelR" w:hAnsi="NouvelR" w:cs="Arial"/>
          <w:b/>
          <w:bCs/>
          <w:sz w:val="20"/>
          <w:szCs w:val="20"/>
        </w:rPr>
        <w:t>hybride (HEV) à</w:t>
      </w:r>
      <w:r w:rsidRPr="007772A8">
        <w:rPr>
          <w:rFonts w:ascii="NouvelR" w:hAnsi="NouvelR" w:cs="Arial"/>
          <w:b/>
          <w:bCs/>
          <w:sz w:val="20"/>
          <w:szCs w:val="20"/>
        </w:rPr>
        <w:t xml:space="preserve"> faible consommation</w:t>
      </w:r>
      <w:r w:rsidRPr="007772A8">
        <w:rPr>
          <w:rFonts w:ascii="NouvelR" w:hAnsi="NouvelR" w:cs="Arial"/>
          <w:sz w:val="20"/>
          <w:szCs w:val="20"/>
        </w:rPr>
        <w:t xml:space="preserve"> (Clio, Captur, Arkana et Nouvel Austral avec la meilleure consommation de sa catégorie, inférieure à 4,5 litres aux 100 km, grâce à une nouvelle chaîne cinématique full hybride E-Tech de 200 ch – valeurs en cours d’homologation).  </w:t>
      </w:r>
    </w:p>
    <w:p w14:paraId="76DAC327" w14:textId="77777777" w:rsidR="00DE5E89" w:rsidRPr="007772A8" w:rsidRDefault="00DE5E89" w:rsidP="00DE5E89">
      <w:pPr>
        <w:spacing w:line="252" w:lineRule="auto"/>
        <w:contextualSpacing/>
        <w:jc w:val="both"/>
        <w:rPr>
          <w:rFonts w:ascii="NouvelR" w:hAnsi="NouvelR" w:cs="Arial"/>
          <w:sz w:val="20"/>
          <w:szCs w:val="20"/>
        </w:rPr>
      </w:pPr>
    </w:p>
    <w:p w14:paraId="417D997E" w14:textId="753560D8" w:rsidR="00DE5E89" w:rsidRPr="007772A8" w:rsidRDefault="00DE5E89" w:rsidP="00DE5E89">
      <w:pPr>
        <w:spacing w:line="252" w:lineRule="auto"/>
        <w:contextualSpacing/>
        <w:jc w:val="both"/>
        <w:rPr>
          <w:rFonts w:ascii="NouvelR" w:hAnsi="NouvelR" w:cs="Arial"/>
          <w:sz w:val="20"/>
          <w:szCs w:val="20"/>
        </w:rPr>
      </w:pPr>
      <w:r w:rsidRPr="007772A8">
        <w:rPr>
          <w:rFonts w:ascii="NouvelR" w:hAnsi="NouvelR" w:cs="Arial"/>
          <w:b/>
          <w:bCs/>
          <w:sz w:val="20"/>
          <w:szCs w:val="20"/>
        </w:rPr>
        <w:t>Nouvelle M</w:t>
      </w:r>
      <w:r w:rsidR="00022FD4">
        <w:rPr>
          <w:rFonts w:ascii="NouvelR" w:hAnsi="NouvelR" w:cs="Arial"/>
          <w:b/>
          <w:bCs/>
          <w:sz w:val="20"/>
          <w:szCs w:val="20"/>
        </w:rPr>
        <w:t>e</w:t>
      </w:r>
      <w:r w:rsidRPr="007772A8">
        <w:rPr>
          <w:rFonts w:ascii="NouvelR" w:hAnsi="NouvelR" w:cs="Arial"/>
          <w:b/>
          <w:bCs/>
          <w:sz w:val="20"/>
          <w:szCs w:val="20"/>
        </w:rPr>
        <w:t xml:space="preserve">gane E-Tech </w:t>
      </w:r>
      <w:r w:rsidR="00E43A08">
        <w:rPr>
          <w:rFonts w:ascii="NouvelR" w:hAnsi="NouvelR" w:cs="Arial"/>
          <w:b/>
          <w:bCs/>
          <w:sz w:val="20"/>
          <w:szCs w:val="20"/>
        </w:rPr>
        <w:t>e</w:t>
      </w:r>
      <w:r w:rsidRPr="007772A8">
        <w:rPr>
          <w:rFonts w:ascii="NouvelR" w:hAnsi="NouvelR" w:cs="Arial"/>
          <w:b/>
          <w:bCs/>
          <w:sz w:val="20"/>
          <w:szCs w:val="20"/>
        </w:rPr>
        <w:t>lectri</w:t>
      </w:r>
      <w:r w:rsidR="00E43A08">
        <w:rPr>
          <w:rFonts w:ascii="NouvelR" w:hAnsi="NouvelR" w:cs="Arial"/>
          <w:b/>
          <w:bCs/>
          <w:sz w:val="20"/>
          <w:szCs w:val="20"/>
        </w:rPr>
        <w:t>c</w:t>
      </w:r>
      <w:r w:rsidRPr="007772A8">
        <w:rPr>
          <w:rFonts w:ascii="NouvelR" w:hAnsi="NouvelR" w:cs="Arial"/>
          <w:sz w:val="20"/>
          <w:szCs w:val="20"/>
        </w:rPr>
        <w:t xml:space="preserve"> complète notre offre de Véhicules Electriques et réalise un fort démarrage commercial. Les premières Renault Megane E-Tech </w:t>
      </w:r>
      <w:r w:rsidR="00E43A08">
        <w:rPr>
          <w:rFonts w:ascii="NouvelR" w:hAnsi="NouvelR" w:cs="Arial"/>
          <w:sz w:val="20"/>
          <w:szCs w:val="20"/>
        </w:rPr>
        <w:t>electric</w:t>
      </w:r>
      <w:r w:rsidRPr="007772A8">
        <w:rPr>
          <w:rFonts w:ascii="NouvelR" w:hAnsi="NouvelR" w:cs="Arial"/>
          <w:sz w:val="20"/>
          <w:szCs w:val="20"/>
        </w:rPr>
        <w:t xml:space="preserve"> ont été livrées aux clients en France en mai 2022. Le lancement commercial est en cours dans toute l'Europe. Les commandes ont atteint plus de 20 000 unités avec une majorité de ventes sur les versions hautes bénéficiant de 450 km d'autonomie et </w:t>
      </w:r>
      <w:r>
        <w:rPr>
          <w:rFonts w:ascii="NouvelR" w:hAnsi="NouvelR" w:cs="Arial"/>
          <w:sz w:val="20"/>
          <w:szCs w:val="20"/>
        </w:rPr>
        <w:t xml:space="preserve">Open RLink fournie par </w:t>
      </w:r>
      <w:r w:rsidRPr="007772A8">
        <w:rPr>
          <w:rFonts w:ascii="NouvelR" w:hAnsi="NouvelR" w:cs="Arial"/>
          <w:sz w:val="20"/>
          <w:szCs w:val="20"/>
        </w:rPr>
        <w:t>Google®.</w:t>
      </w:r>
    </w:p>
    <w:p w14:paraId="0A764706" w14:textId="77777777" w:rsidR="00DE5E89" w:rsidRPr="007772A8" w:rsidRDefault="00DE5E89" w:rsidP="00DE5E89">
      <w:pPr>
        <w:spacing w:line="252" w:lineRule="auto"/>
        <w:contextualSpacing/>
        <w:jc w:val="both"/>
        <w:rPr>
          <w:rFonts w:ascii="NouvelR" w:hAnsi="NouvelR" w:cs="Arial"/>
          <w:sz w:val="20"/>
          <w:szCs w:val="20"/>
        </w:rPr>
      </w:pPr>
    </w:p>
    <w:p w14:paraId="768F7942" w14:textId="77777777" w:rsidR="00DE5E89" w:rsidRPr="007772A8" w:rsidRDefault="00DE5E89" w:rsidP="00DE5E89">
      <w:pPr>
        <w:spacing w:line="252" w:lineRule="auto"/>
        <w:contextualSpacing/>
        <w:jc w:val="both"/>
        <w:rPr>
          <w:rFonts w:ascii="NouvelR" w:hAnsi="NouvelR" w:cs="Arial"/>
          <w:sz w:val="20"/>
          <w:szCs w:val="20"/>
        </w:rPr>
      </w:pPr>
      <w:r w:rsidRPr="007772A8">
        <w:rPr>
          <w:rFonts w:ascii="NouvelR" w:hAnsi="NouvelR" w:cs="Arial"/>
          <w:b/>
          <w:bCs/>
          <w:sz w:val="20"/>
          <w:szCs w:val="20"/>
        </w:rPr>
        <w:t>La technologie full hybride</w:t>
      </w:r>
      <w:r w:rsidRPr="007772A8">
        <w:rPr>
          <w:rFonts w:ascii="NouvelR" w:hAnsi="NouvelR" w:cs="Arial"/>
          <w:sz w:val="20"/>
          <w:szCs w:val="20"/>
        </w:rPr>
        <w:t xml:space="preserve"> (HEV) est en plein essor, avec </w:t>
      </w:r>
      <w:r w:rsidRPr="007772A8">
        <w:rPr>
          <w:rFonts w:ascii="NouvelR" w:hAnsi="NouvelR" w:cs="Arial"/>
          <w:b/>
          <w:bCs/>
          <w:sz w:val="20"/>
          <w:szCs w:val="20"/>
        </w:rPr>
        <w:t>59 000</w:t>
      </w:r>
      <w:r w:rsidRPr="007772A8">
        <w:rPr>
          <w:rFonts w:ascii="NouvelR" w:hAnsi="NouvelR" w:cs="Arial"/>
          <w:sz w:val="20"/>
          <w:szCs w:val="20"/>
        </w:rPr>
        <w:t xml:space="preserve"> unités, soit </w:t>
      </w:r>
      <w:r w:rsidRPr="00022FD4">
        <w:rPr>
          <w:rFonts w:ascii="NouvelR" w:hAnsi="NouvelR" w:cs="Arial"/>
          <w:b/>
          <w:bCs/>
          <w:sz w:val="20"/>
          <w:szCs w:val="20"/>
        </w:rPr>
        <w:t>+87%</w:t>
      </w:r>
      <w:r w:rsidRPr="007772A8">
        <w:rPr>
          <w:rFonts w:ascii="NouvelR" w:hAnsi="NouvelR" w:cs="Arial"/>
          <w:sz w:val="20"/>
          <w:szCs w:val="20"/>
        </w:rPr>
        <w:t xml:space="preserve"> par rapport au 1</w:t>
      </w:r>
      <w:r w:rsidRPr="007772A8">
        <w:rPr>
          <w:rFonts w:ascii="NouvelR" w:hAnsi="NouvelR" w:cs="Arial"/>
          <w:sz w:val="20"/>
          <w:szCs w:val="20"/>
          <w:vertAlign w:val="superscript"/>
        </w:rPr>
        <w:t>er</w:t>
      </w:r>
      <w:r w:rsidRPr="007772A8">
        <w:rPr>
          <w:rFonts w:ascii="NouvelR" w:hAnsi="NouvelR" w:cs="Arial"/>
          <w:sz w:val="20"/>
          <w:szCs w:val="20"/>
        </w:rPr>
        <w:t xml:space="preserve"> semestre 2021. Cette technologie est mise en œuvre avec succès sur les principaux modèles de Renault avec un mix de 22% sur Clio, 25% sur Captur, 59%  sur Arkana et devrait représenter le cœur de gamme de Nouvel Austral.</w:t>
      </w:r>
    </w:p>
    <w:p w14:paraId="792BCF23" w14:textId="77777777" w:rsidR="00DE5E89" w:rsidRPr="007772A8" w:rsidRDefault="00DE5E89" w:rsidP="00DE5E89">
      <w:pPr>
        <w:spacing w:line="252" w:lineRule="auto"/>
        <w:contextualSpacing/>
        <w:jc w:val="both"/>
        <w:rPr>
          <w:rFonts w:ascii="NouvelR" w:hAnsi="NouvelR" w:cs="Arial"/>
          <w:b/>
          <w:bCs/>
          <w:sz w:val="20"/>
          <w:szCs w:val="20"/>
        </w:rPr>
      </w:pPr>
    </w:p>
    <w:p w14:paraId="20B65CCA" w14:textId="77777777" w:rsidR="00DE5E89" w:rsidRPr="007772A8" w:rsidRDefault="00DE5E89" w:rsidP="00DE5E89">
      <w:pPr>
        <w:spacing w:line="252" w:lineRule="auto"/>
        <w:contextualSpacing/>
        <w:jc w:val="both"/>
        <w:rPr>
          <w:rFonts w:ascii="NouvelR" w:hAnsi="NouvelR" w:cs="Arial"/>
          <w:b/>
          <w:bCs/>
          <w:sz w:val="20"/>
          <w:szCs w:val="20"/>
        </w:rPr>
      </w:pPr>
      <w:r w:rsidRPr="007772A8">
        <w:rPr>
          <w:rFonts w:ascii="NouvelR" w:hAnsi="NouvelR" w:cs="Arial"/>
          <w:b/>
          <w:bCs/>
          <w:sz w:val="20"/>
          <w:szCs w:val="20"/>
        </w:rPr>
        <w:t>Activité à forte valeur ajoutée : Renault bénéficie de sa politique commerciale avec une augmentation significative des performances sur les canaux de distribution et les modèles du segment C.</w:t>
      </w:r>
    </w:p>
    <w:p w14:paraId="0F127A97" w14:textId="77777777" w:rsidR="00DE5E89" w:rsidRPr="007772A8" w:rsidRDefault="00DE5E89" w:rsidP="00DE5E89">
      <w:pPr>
        <w:spacing w:line="252" w:lineRule="auto"/>
        <w:contextualSpacing/>
        <w:jc w:val="both"/>
        <w:rPr>
          <w:rFonts w:ascii="NouvelR" w:hAnsi="NouvelR" w:cs="Arial"/>
          <w:sz w:val="20"/>
          <w:szCs w:val="20"/>
        </w:rPr>
      </w:pPr>
    </w:p>
    <w:p w14:paraId="52F5B817" w14:textId="489BA648" w:rsidR="00DE5E89" w:rsidRPr="007772A8" w:rsidRDefault="00DE5E89" w:rsidP="00DE5E89">
      <w:pPr>
        <w:spacing w:line="252" w:lineRule="auto"/>
        <w:contextualSpacing/>
        <w:jc w:val="both"/>
        <w:rPr>
          <w:rFonts w:ascii="NouvelR" w:hAnsi="NouvelR" w:cs="Arial"/>
          <w:sz w:val="20"/>
          <w:szCs w:val="20"/>
        </w:rPr>
      </w:pPr>
      <w:r w:rsidRPr="007772A8">
        <w:rPr>
          <w:rFonts w:ascii="NouvelR" w:hAnsi="NouvelR" w:cs="Arial"/>
          <w:sz w:val="20"/>
          <w:szCs w:val="20"/>
        </w:rPr>
        <w:t>Au 1er semestre 2022, le mix de vente</w:t>
      </w:r>
      <w:r w:rsidR="00022FD4">
        <w:rPr>
          <w:rFonts w:ascii="NouvelR" w:hAnsi="NouvelR" w:cs="Arial"/>
          <w:sz w:val="20"/>
          <w:szCs w:val="20"/>
        </w:rPr>
        <w:t>s</w:t>
      </w:r>
      <w:r w:rsidRPr="007772A8">
        <w:rPr>
          <w:rFonts w:ascii="NouvelR" w:hAnsi="NouvelR" w:cs="Arial"/>
          <w:sz w:val="20"/>
          <w:szCs w:val="20"/>
        </w:rPr>
        <w:t xml:space="preserve"> à particuliers a augmenté de </w:t>
      </w:r>
      <w:r w:rsidRPr="007772A8">
        <w:rPr>
          <w:rFonts w:ascii="NouvelR" w:hAnsi="NouvelR" w:cs="Arial"/>
          <w:b/>
          <w:bCs/>
          <w:sz w:val="20"/>
          <w:szCs w:val="20"/>
        </w:rPr>
        <w:t xml:space="preserve">+13 points </w:t>
      </w:r>
      <w:r w:rsidRPr="007772A8">
        <w:rPr>
          <w:rFonts w:ascii="NouvelR" w:hAnsi="NouvelR" w:cs="Arial"/>
          <w:sz w:val="20"/>
          <w:szCs w:val="20"/>
        </w:rPr>
        <w:t xml:space="preserve">(par rapport au 1er semestre 2021) pour atteindre </w:t>
      </w:r>
      <w:r w:rsidRPr="007772A8">
        <w:rPr>
          <w:rFonts w:ascii="NouvelR" w:hAnsi="NouvelR" w:cs="Arial"/>
          <w:b/>
          <w:bCs/>
          <w:sz w:val="20"/>
          <w:szCs w:val="20"/>
        </w:rPr>
        <w:t>53%</w:t>
      </w:r>
      <w:r w:rsidRPr="007772A8">
        <w:rPr>
          <w:rFonts w:ascii="NouvelR" w:hAnsi="NouvelR" w:cs="Arial"/>
          <w:sz w:val="20"/>
          <w:szCs w:val="20"/>
        </w:rPr>
        <w:t xml:space="preserve"> (périmètre pays G5). La part de marché du commerce de détail s'est également améliorée de </w:t>
      </w:r>
      <w:r w:rsidRPr="007772A8">
        <w:rPr>
          <w:rFonts w:ascii="NouvelR" w:hAnsi="NouvelR" w:cs="Arial"/>
          <w:b/>
          <w:bCs/>
          <w:sz w:val="20"/>
          <w:szCs w:val="20"/>
        </w:rPr>
        <w:t>6,7%</w:t>
      </w:r>
      <w:r w:rsidRPr="007772A8">
        <w:rPr>
          <w:rFonts w:ascii="NouvelR" w:hAnsi="NouvelR" w:cs="Arial"/>
          <w:sz w:val="20"/>
          <w:szCs w:val="20"/>
        </w:rPr>
        <w:t xml:space="preserve"> (+0,8pt vs 1</w:t>
      </w:r>
      <w:r w:rsidRPr="007772A8">
        <w:rPr>
          <w:rFonts w:ascii="NouvelR" w:hAnsi="NouvelR" w:cs="Arial"/>
          <w:sz w:val="20"/>
          <w:szCs w:val="20"/>
          <w:vertAlign w:val="superscript"/>
        </w:rPr>
        <w:t>er</w:t>
      </w:r>
      <w:r w:rsidRPr="007772A8">
        <w:rPr>
          <w:rFonts w:ascii="NouvelR" w:hAnsi="NouvelR" w:cs="Arial"/>
          <w:sz w:val="20"/>
          <w:szCs w:val="20"/>
        </w:rPr>
        <w:t xml:space="preserve"> semestre 2021), avec une croissance en volume de </w:t>
      </w:r>
      <w:r w:rsidRPr="007772A8">
        <w:rPr>
          <w:rFonts w:ascii="NouvelR" w:hAnsi="NouvelR" w:cs="Arial"/>
          <w:b/>
          <w:bCs/>
          <w:sz w:val="20"/>
          <w:szCs w:val="20"/>
        </w:rPr>
        <w:t>+5%</w:t>
      </w:r>
      <w:r w:rsidRPr="007772A8">
        <w:rPr>
          <w:rFonts w:ascii="NouvelR" w:hAnsi="NouvelR" w:cs="Arial"/>
          <w:sz w:val="20"/>
          <w:szCs w:val="20"/>
        </w:rPr>
        <w:t xml:space="preserve"> dans un segment de marché en baisse de -8%.</w:t>
      </w:r>
    </w:p>
    <w:p w14:paraId="37A41DE7" w14:textId="77777777" w:rsidR="00DE5E89" w:rsidRPr="007772A8" w:rsidRDefault="00DE5E89" w:rsidP="00DE5E89">
      <w:pPr>
        <w:spacing w:line="252" w:lineRule="auto"/>
        <w:contextualSpacing/>
        <w:jc w:val="both"/>
        <w:rPr>
          <w:rFonts w:ascii="NouvelR" w:hAnsi="NouvelR" w:cs="Arial"/>
          <w:b/>
          <w:bCs/>
          <w:sz w:val="20"/>
          <w:szCs w:val="20"/>
        </w:rPr>
      </w:pPr>
    </w:p>
    <w:p w14:paraId="2E1BEEB3" w14:textId="1F77804C" w:rsidR="00DE5E89" w:rsidRPr="007772A8" w:rsidRDefault="00DE5E89" w:rsidP="00DE5E89">
      <w:pPr>
        <w:spacing w:line="252" w:lineRule="auto"/>
        <w:contextualSpacing/>
        <w:jc w:val="both"/>
        <w:rPr>
          <w:rFonts w:ascii="NouvelR" w:hAnsi="NouvelR" w:cs="Arial"/>
          <w:sz w:val="20"/>
          <w:szCs w:val="20"/>
        </w:rPr>
      </w:pPr>
      <w:r w:rsidRPr="007772A8">
        <w:rPr>
          <w:rFonts w:ascii="NouvelR" w:hAnsi="NouvelR" w:cs="Arial"/>
          <w:sz w:val="20"/>
          <w:szCs w:val="20"/>
        </w:rPr>
        <w:t xml:space="preserve">La reconquête du </w:t>
      </w:r>
      <w:r w:rsidRPr="007772A8">
        <w:rPr>
          <w:rFonts w:ascii="NouvelR" w:hAnsi="NouvelR" w:cs="Arial"/>
          <w:b/>
          <w:bCs/>
          <w:sz w:val="20"/>
          <w:szCs w:val="20"/>
        </w:rPr>
        <w:t xml:space="preserve">segment C </w:t>
      </w:r>
      <w:r w:rsidRPr="007772A8">
        <w:rPr>
          <w:rFonts w:ascii="NouvelR" w:hAnsi="NouvelR" w:cs="Arial"/>
          <w:sz w:val="20"/>
          <w:szCs w:val="20"/>
        </w:rPr>
        <w:t xml:space="preserve">se poursuit avec succès : les ventes progressent de </w:t>
      </w:r>
      <w:r w:rsidRPr="007772A8">
        <w:rPr>
          <w:rFonts w:ascii="NouvelR" w:hAnsi="NouvelR" w:cs="Arial"/>
          <w:b/>
          <w:bCs/>
          <w:sz w:val="20"/>
          <w:szCs w:val="20"/>
        </w:rPr>
        <w:t xml:space="preserve">12% </w:t>
      </w:r>
      <w:r w:rsidRPr="007772A8">
        <w:rPr>
          <w:rFonts w:ascii="NouvelR" w:hAnsi="NouvelR" w:cs="Arial"/>
          <w:sz w:val="20"/>
          <w:szCs w:val="20"/>
        </w:rPr>
        <w:t xml:space="preserve">et gagnent des parts de marché avec plus de 95 000 immatriculations. Le succès de </w:t>
      </w:r>
      <w:r w:rsidRPr="007772A8">
        <w:rPr>
          <w:rFonts w:ascii="NouvelR" w:hAnsi="NouvelR" w:cs="Arial"/>
          <w:b/>
          <w:bCs/>
          <w:sz w:val="20"/>
          <w:szCs w:val="20"/>
        </w:rPr>
        <w:t>Renault Arkana</w:t>
      </w:r>
      <w:r w:rsidRPr="007772A8">
        <w:rPr>
          <w:rFonts w:ascii="NouvelR" w:hAnsi="NouvelR" w:cs="Arial"/>
          <w:sz w:val="20"/>
          <w:szCs w:val="20"/>
        </w:rPr>
        <w:t xml:space="preserve"> continue, avec déjà plus de </w:t>
      </w:r>
      <w:r w:rsidRPr="007772A8">
        <w:rPr>
          <w:rFonts w:ascii="NouvelR" w:hAnsi="NouvelR" w:cs="Arial"/>
          <w:b/>
          <w:bCs/>
          <w:sz w:val="20"/>
          <w:szCs w:val="20"/>
        </w:rPr>
        <w:t>40.000 ventes</w:t>
      </w:r>
      <w:r w:rsidRPr="007772A8">
        <w:rPr>
          <w:rFonts w:ascii="NouvelR" w:hAnsi="NouvelR" w:cs="Arial"/>
          <w:sz w:val="20"/>
          <w:szCs w:val="20"/>
        </w:rPr>
        <w:t xml:space="preserve"> </w:t>
      </w:r>
      <w:r w:rsidRPr="00E70C59">
        <w:rPr>
          <w:rFonts w:ascii="NouvelR" w:hAnsi="NouvelR" w:cs="Arial"/>
          <w:sz w:val="20"/>
          <w:szCs w:val="20"/>
        </w:rPr>
        <w:t>au 1 semestre 2022.</w:t>
      </w:r>
      <w:r w:rsidRPr="007772A8">
        <w:rPr>
          <w:rFonts w:ascii="NouvelR" w:hAnsi="NouvelR" w:cs="Arial"/>
          <w:sz w:val="20"/>
          <w:szCs w:val="20"/>
        </w:rPr>
        <w:t xml:space="preserve"> Les versions E-Tech (HEV) sont les plus demandées (59% du mix).</w:t>
      </w:r>
    </w:p>
    <w:p w14:paraId="00A12352" w14:textId="77777777" w:rsidR="00DE5E89" w:rsidRPr="007772A8" w:rsidRDefault="00DE5E89" w:rsidP="00DE5E89">
      <w:pPr>
        <w:spacing w:line="252" w:lineRule="auto"/>
        <w:contextualSpacing/>
        <w:jc w:val="both"/>
        <w:rPr>
          <w:rFonts w:ascii="NouvelR" w:hAnsi="NouvelR" w:cs="Arial"/>
          <w:sz w:val="20"/>
          <w:szCs w:val="20"/>
        </w:rPr>
      </w:pPr>
      <w:r w:rsidRPr="007772A8">
        <w:rPr>
          <w:rFonts w:ascii="NouvelR" w:hAnsi="NouvelR" w:cs="Arial"/>
          <w:sz w:val="20"/>
          <w:szCs w:val="20"/>
        </w:rPr>
        <w:t>Pour renforcer sa position sur le vaste marché en pleine croissance des C-SUV, Renault a ouvert les pré-commandes de Nouvel Austral. Le lancement commercial est prévu pour le 2</w:t>
      </w:r>
      <w:r w:rsidRPr="007772A8">
        <w:rPr>
          <w:rFonts w:ascii="NouvelR" w:hAnsi="NouvelR" w:cs="Arial"/>
          <w:sz w:val="20"/>
          <w:szCs w:val="20"/>
          <w:vertAlign w:val="superscript"/>
        </w:rPr>
        <w:t>nd</w:t>
      </w:r>
      <w:r w:rsidRPr="007772A8">
        <w:rPr>
          <w:rFonts w:ascii="NouvelR" w:hAnsi="NouvelR" w:cs="Arial"/>
          <w:sz w:val="20"/>
          <w:szCs w:val="20"/>
        </w:rPr>
        <w:t xml:space="preserve"> semestre 2022 en Europe.  </w:t>
      </w:r>
    </w:p>
    <w:p w14:paraId="40D4AF8B" w14:textId="77777777" w:rsidR="00DE5E89" w:rsidRPr="007772A8" w:rsidRDefault="00DE5E89" w:rsidP="00DE5E89">
      <w:pPr>
        <w:spacing w:line="252" w:lineRule="auto"/>
        <w:contextualSpacing/>
        <w:jc w:val="both"/>
        <w:rPr>
          <w:rFonts w:ascii="NouvelR" w:hAnsi="NouvelR" w:cs="Arial"/>
          <w:sz w:val="20"/>
          <w:szCs w:val="20"/>
        </w:rPr>
      </w:pPr>
    </w:p>
    <w:p w14:paraId="3A5F4E86" w14:textId="5940471D" w:rsidR="00DE5E89" w:rsidRPr="007772A8" w:rsidRDefault="00DE5E89" w:rsidP="00DE5E89">
      <w:pPr>
        <w:spacing w:line="252" w:lineRule="auto"/>
        <w:contextualSpacing/>
        <w:jc w:val="both"/>
        <w:rPr>
          <w:rFonts w:ascii="NouvelR" w:hAnsi="NouvelR" w:cs="Arial"/>
          <w:sz w:val="20"/>
          <w:szCs w:val="20"/>
        </w:rPr>
      </w:pPr>
      <w:r w:rsidRPr="007772A8">
        <w:rPr>
          <w:rFonts w:ascii="NouvelR" w:hAnsi="NouvelR" w:cs="Arial"/>
          <w:sz w:val="20"/>
          <w:szCs w:val="20"/>
        </w:rPr>
        <w:t xml:space="preserve">Les ventes mondiales atteignent </w:t>
      </w:r>
      <w:r w:rsidRPr="007772A8">
        <w:rPr>
          <w:rFonts w:ascii="NouvelR" w:hAnsi="NouvelR" w:cs="Arial"/>
          <w:b/>
          <w:bCs/>
          <w:sz w:val="20"/>
          <w:szCs w:val="20"/>
        </w:rPr>
        <w:t>716 720 unités</w:t>
      </w:r>
      <w:r w:rsidRPr="007772A8">
        <w:rPr>
          <w:rFonts w:ascii="NouvelR" w:hAnsi="NouvelR" w:cs="Arial"/>
          <w:sz w:val="20"/>
          <w:szCs w:val="20"/>
        </w:rPr>
        <w:t xml:space="preserve"> (-16,5% par rapport au 1er semestre 2021) et une part de marché de </w:t>
      </w:r>
      <w:r w:rsidRPr="007772A8">
        <w:rPr>
          <w:rFonts w:ascii="NouvelR" w:hAnsi="NouvelR" w:cs="Arial"/>
          <w:b/>
          <w:bCs/>
          <w:sz w:val="20"/>
          <w:szCs w:val="20"/>
        </w:rPr>
        <w:t xml:space="preserve">4,0% </w:t>
      </w:r>
      <w:r w:rsidRPr="007772A8">
        <w:rPr>
          <w:rFonts w:ascii="NouvelR" w:hAnsi="NouvelR" w:cs="Arial"/>
          <w:sz w:val="20"/>
          <w:szCs w:val="20"/>
        </w:rPr>
        <w:t xml:space="preserve">(-0,5pt par rapport au 1er semestre 2021, </w:t>
      </w:r>
      <w:r w:rsidR="006E00BD">
        <w:rPr>
          <w:rFonts w:ascii="NouvelR" w:hAnsi="NouvelR" w:cs="Arial"/>
          <w:sz w:val="20"/>
          <w:szCs w:val="20"/>
        </w:rPr>
        <w:t>MTM</w:t>
      </w:r>
      <w:r w:rsidRPr="007772A8">
        <w:rPr>
          <w:rFonts w:ascii="NouvelR" w:hAnsi="NouvelR" w:cs="Arial"/>
          <w:sz w:val="20"/>
          <w:szCs w:val="20"/>
        </w:rPr>
        <w:t xml:space="preserve"> et ventes hors Chine, Amérique du Nord et Russie). En Europe, Renault atteint une part de marché de 6,4% (-0,6pt vs 1</w:t>
      </w:r>
      <w:r w:rsidRPr="007772A8">
        <w:rPr>
          <w:rFonts w:ascii="NouvelR" w:hAnsi="NouvelR" w:cs="Arial"/>
          <w:sz w:val="20"/>
          <w:szCs w:val="20"/>
          <w:vertAlign w:val="superscript"/>
        </w:rPr>
        <w:t>er</w:t>
      </w:r>
      <w:r w:rsidRPr="007772A8">
        <w:rPr>
          <w:rFonts w:ascii="NouvelR" w:hAnsi="NouvelR" w:cs="Arial"/>
          <w:sz w:val="20"/>
          <w:szCs w:val="20"/>
        </w:rPr>
        <w:t xml:space="preserve"> semestre 2021) avec 414 515 unités.  </w:t>
      </w:r>
    </w:p>
    <w:p w14:paraId="7554469D" w14:textId="77777777" w:rsidR="00DE5E89" w:rsidRPr="007772A8" w:rsidRDefault="00DE5E89" w:rsidP="00DE5E89">
      <w:pPr>
        <w:spacing w:line="252" w:lineRule="auto"/>
        <w:contextualSpacing/>
        <w:jc w:val="both"/>
        <w:rPr>
          <w:rFonts w:ascii="NouvelR" w:hAnsi="NouvelR" w:cs="Arial"/>
          <w:sz w:val="20"/>
          <w:szCs w:val="20"/>
        </w:rPr>
      </w:pPr>
    </w:p>
    <w:p w14:paraId="3D25F05E" w14:textId="77777777" w:rsidR="00DE5E89" w:rsidRPr="007772A8" w:rsidRDefault="00DE5E89" w:rsidP="00DE5E89">
      <w:pPr>
        <w:spacing w:line="252" w:lineRule="auto"/>
        <w:contextualSpacing/>
        <w:jc w:val="both"/>
        <w:rPr>
          <w:rFonts w:ascii="NouvelR" w:hAnsi="NouvelR" w:cs="Arial"/>
          <w:b/>
          <w:bCs/>
          <w:sz w:val="20"/>
          <w:szCs w:val="20"/>
        </w:rPr>
      </w:pPr>
      <w:r w:rsidRPr="007772A8">
        <w:rPr>
          <w:rFonts w:ascii="NouvelR" w:hAnsi="NouvelR" w:cs="Arial"/>
          <w:b/>
          <w:bCs/>
          <w:sz w:val="20"/>
          <w:szCs w:val="20"/>
        </w:rPr>
        <w:lastRenderedPageBreak/>
        <w:t xml:space="preserve">Hors Europe, Renault affirme sa position sur les marchés clés. </w:t>
      </w:r>
    </w:p>
    <w:p w14:paraId="73831F63" w14:textId="77777777" w:rsidR="00DE5E89" w:rsidRPr="007772A8" w:rsidRDefault="00DE5E89" w:rsidP="00DE5E89">
      <w:pPr>
        <w:spacing w:line="252" w:lineRule="auto"/>
        <w:contextualSpacing/>
        <w:jc w:val="both"/>
        <w:rPr>
          <w:rFonts w:ascii="NouvelR" w:hAnsi="NouvelR" w:cs="Arial"/>
          <w:sz w:val="20"/>
          <w:szCs w:val="20"/>
        </w:rPr>
      </w:pPr>
    </w:p>
    <w:p w14:paraId="0857FF9F" w14:textId="77777777" w:rsidR="00DE5E89" w:rsidRPr="007772A8" w:rsidRDefault="00DE5E89" w:rsidP="00DE5E89">
      <w:pPr>
        <w:spacing w:line="252" w:lineRule="auto"/>
        <w:contextualSpacing/>
        <w:jc w:val="both"/>
        <w:rPr>
          <w:rFonts w:ascii="NouvelR" w:hAnsi="NouvelR" w:cs="Arial"/>
          <w:sz w:val="20"/>
          <w:szCs w:val="20"/>
        </w:rPr>
      </w:pPr>
      <w:r w:rsidRPr="007772A8">
        <w:rPr>
          <w:rFonts w:ascii="NouvelR" w:hAnsi="NouvelR" w:cs="Arial"/>
          <w:sz w:val="20"/>
          <w:szCs w:val="20"/>
        </w:rPr>
        <w:t>Au 1</w:t>
      </w:r>
      <w:r w:rsidRPr="007772A8">
        <w:rPr>
          <w:rFonts w:ascii="NouvelR" w:hAnsi="NouvelR" w:cs="Arial"/>
          <w:sz w:val="20"/>
          <w:szCs w:val="20"/>
          <w:vertAlign w:val="superscript"/>
        </w:rPr>
        <w:t>er</w:t>
      </w:r>
      <w:r w:rsidRPr="007772A8">
        <w:rPr>
          <w:rFonts w:ascii="NouvelR" w:hAnsi="NouvelR" w:cs="Arial"/>
          <w:sz w:val="20"/>
          <w:szCs w:val="20"/>
        </w:rPr>
        <w:t xml:space="preserve"> semestre 2022, les ventes hors Europe représentent </w:t>
      </w:r>
      <w:r w:rsidRPr="007772A8">
        <w:rPr>
          <w:rFonts w:ascii="NouvelR" w:hAnsi="NouvelR" w:cs="Arial"/>
          <w:b/>
          <w:bCs/>
          <w:sz w:val="20"/>
          <w:szCs w:val="20"/>
        </w:rPr>
        <w:t xml:space="preserve">42,2% </w:t>
      </w:r>
      <w:r w:rsidRPr="007772A8">
        <w:rPr>
          <w:rFonts w:ascii="NouvelR" w:hAnsi="NouvelR" w:cs="Arial"/>
          <w:sz w:val="20"/>
          <w:szCs w:val="20"/>
        </w:rPr>
        <w:t>(hors Russie).</w:t>
      </w:r>
    </w:p>
    <w:p w14:paraId="32F6248B" w14:textId="77777777" w:rsidR="00DE5E89" w:rsidRPr="007772A8" w:rsidRDefault="00DE5E89" w:rsidP="00DE5E89">
      <w:pPr>
        <w:spacing w:after="160" w:line="252" w:lineRule="auto"/>
        <w:contextualSpacing/>
        <w:jc w:val="both"/>
        <w:rPr>
          <w:rFonts w:ascii="NouvelR" w:hAnsi="NouvelR" w:cs="Arial"/>
          <w:sz w:val="20"/>
          <w:szCs w:val="20"/>
        </w:rPr>
      </w:pPr>
    </w:p>
    <w:p w14:paraId="27E4C1AA" w14:textId="77777777" w:rsidR="00DE5E89" w:rsidRPr="007772A8" w:rsidRDefault="00DE5E89" w:rsidP="00DE5E89">
      <w:pPr>
        <w:spacing w:after="160" w:line="252" w:lineRule="auto"/>
        <w:contextualSpacing/>
        <w:jc w:val="both"/>
        <w:rPr>
          <w:rFonts w:ascii="NouvelR" w:hAnsi="NouvelR" w:cs="Arial"/>
          <w:sz w:val="20"/>
          <w:szCs w:val="20"/>
        </w:rPr>
      </w:pPr>
      <w:r w:rsidRPr="007772A8">
        <w:rPr>
          <w:rFonts w:ascii="NouvelR" w:hAnsi="NouvelR" w:cs="Arial"/>
          <w:sz w:val="20"/>
          <w:szCs w:val="20"/>
        </w:rPr>
        <w:t xml:space="preserve">En Turquie, qui devient </w:t>
      </w:r>
      <w:r>
        <w:rPr>
          <w:rFonts w:ascii="NouvelR" w:hAnsi="NouvelR" w:cs="Arial"/>
          <w:sz w:val="20"/>
          <w:szCs w:val="20"/>
        </w:rPr>
        <w:t xml:space="preserve">le </w:t>
      </w:r>
      <w:r w:rsidRPr="007772A8">
        <w:rPr>
          <w:rFonts w:ascii="NouvelR" w:hAnsi="NouvelR" w:cs="Arial"/>
          <w:b/>
          <w:bCs/>
          <w:sz w:val="20"/>
          <w:szCs w:val="20"/>
        </w:rPr>
        <w:t>3ème marché</w:t>
      </w:r>
      <w:r w:rsidRPr="007772A8">
        <w:rPr>
          <w:rFonts w:ascii="NouvelR" w:hAnsi="NouvelR" w:cs="Arial"/>
          <w:sz w:val="20"/>
          <w:szCs w:val="20"/>
        </w:rPr>
        <w:t xml:space="preserve">, les ventes ont augmenté de </w:t>
      </w:r>
      <w:r w:rsidRPr="007772A8">
        <w:rPr>
          <w:rFonts w:ascii="NouvelR" w:hAnsi="NouvelR" w:cs="Arial"/>
          <w:b/>
          <w:bCs/>
          <w:sz w:val="20"/>
          <w:szCs w:val="20"/>
        </w:rPr>
        <w:t>+20%</w:t>
      </w:r>
      <w:r w:rsidRPr="007772A8">
        <w:rPr>
          <w:rFonts w:ascii="NouvelR" w:hAnsi="NouvelR" w:cs="Arial"/>
          <w:sz w:val="20"/>
          <w:szCs w:val="20"/>
        </w:rPr>
        <w:t xml:space="preserve"> par rapport au 1</w:t>
      </w:r>
      <w:r w:rsidRPr="007772A8">
        <w:rPr>
          <w:rFonts w:ascii="NouvelR" w:hAnsi="NouvelR" w:cs="Arial"/>
          <w:sz w:val="20"/>
          <w:szCs w:val="20"/>
          <w:vertAlign w:val="superscript"/>
        </w:rPr>
        <w:t>er</w:t>
      </w:r>
      <w:r w:rsidRPr="007772A8">
        <w:rPr>
          <w:rFonts w:ascii="NouvelR" w:hAnsi="NouvelR" w:cs="Arial"/>
          <w:sz w:val="20"/>
          <w:szCs w:val="20"/>
        </w:rPr>
        <w:t xml:space="preserve"> semestre 2021, et la part de marché a augmenté de </w:t>
      </w:r>
      <w:r w:rsidRPr="007772A8">
        <w:rPr>
          <w:rFonts w:ascii="NouvelR" w:hAnsi="NouvelR" w:cs="Arial"/>
          <w:b/>
          <w:bCs/>
          <w:sz w:val="20"/>
          <w:szCs w:val="20"/>
        </w:rPr>
        <w:t xml:space="preserve">+3,4pts </w:t>
      </w:r>
      <w:r w:rsidRPr="007772A8">
        <w:rPr>
          <w:rFonts w:ascii="NouvelR" w:hAnsi="NouvelR" w:cs="Arial"/>
          <w:sz w:val="20"/>
          <w:szCs w:val="20"/>
        </w:rPr>
        <w:t xml:space="preserve">sur la même période avec notamment le succès de Clio.  Renault est </w:t>
      </w:r>
      <w:r w:rsidRPr="007772A8">
        <w:rPr>
          <w:rFonts w:ascii="NouvelR" w:hAnsi="NouvelR" w:cs="Arial"/>
          <w:b/>
          <w:bCs/>
          <w:sz w:val="20"/>
          <w:szCs w:val="20"/>
        </w:rPr>
        <w:t>la première marque sur le marché des véhicules particuliers</w:t>
      </w:r>
      <w:r w:rsidRPr="007772A8">
        <w:rPr>
          <w:rFonts w:ascii="NouvelR" w:hAnsi="NouvelR" w:cs="Arial"/>
          <w:sz w:val="20"/>
          <w:szCs w:val="20"/>
        </w:rPr>
        <w:t xml:space="preserve">. </w:t>
      </w:r>
    </w:p>
    <w:p w14:paraId="0DE65015" w14:textId="77777777" w:rsidR="00DE5E89" w:rsidRPr="007772A8" w:rsidRDefault="00DE5E89" w:rsidP="00DE5E89">
      <w:pPr>
        <w:spacing w:after="160" w:line="252" w:lineRule="auto"/>
        <w:contextualSpacing/>
        <w:jc w:val="both"/>
        <w:rPr>
          <w:rFonts w:ascii="NouvelR" w:hAnsi="NouvelR" w:cs="Arial"/>
          <w:sz w:val="20"/>
          <w:szCs w:val="20"/>
        </w:rPr>
      </w:pPr>
    </w:p>
    <w:p w14:paraId="579AE761" w14:textId="77777777" w:rsidR="00DE5E89" w:rsidRPr="007772A8" w:rsidRDefault="00DE5E89" w:rsidP="00DE5E89">
      <w:pPr>
        <w:spacing w:after="160" w:line="252" w:lineRule="auto"/>
        <w:contextualSpacing/>
        <w:jc w:val="both"/>
        <w:rPr>
          <w:rFonts w:ascii="NouvelR" w:hAnsi="NouvelR" w:cs="Arial"/>
          <w:sz w:val="20"/>
          <w:szCs w:val="20"/>
        </w:rPr>
      </w:pPr>
      <w:r>
        <w:rPr>
          <w:rFonts w:ascii="NouvelR" w:hAnsi="NouvelR" w:cs="Arial"/>
          <w:sz w:val="20"/>
          <w:szCs w:val="20"/>
        </w:rPr>
        <w:t xml:space="preserve">Renault </w:t>
      </w:r>
      <w:r w:rsidRPr="007772A8">
        <w:rPr>
          <w:rFonts w:ascii="NouvelR" w:hAnsi="NouvelR" w:cs="Arial"/>
          <w:sz w:val="20"/>
          <w:szCs w:val="20"/>
        </w:rPr>
        <w:t xml:space="preserve">s'étend </w:t>
      </w:r>
      <w:r>
        <w:rPr>
          <w:rFonts w:ascii="NouvelR" w:hAnsi="NouvelR" w:cs="Arial"/>
          <w:sz w:val="20"/>
          <w:szCs w:val="20"/>
        </w:rPr>
        <w:t xml:space="preserve">son </w:t>
      </w:r>
      <w:r w:rsidRPr="007772A8">
        <w:rPr>
          <w:rFonts w:ascii="NouvelR" w:hAnsi="NouvelR" w:cs="Arial"/>
          <w:sz w:val="20"/>
          <w:szCs w:val="20"/>
        </w:rPr>
        <w:t xml:space="preserve">offensive verte au monde entier : en Amérique latine, Renault a lancé avec succès la précommande de </w:t>
      </w:r>
      <w:r w:rsidRPr="007772A8">
        <w:rPr>
          <w:rFonts w:ascii="NouvelR" w:hAnsi="NouvelR" w:cs="Arial"/>
          <w:b/>
          <w:bCs/>
          <w:sz w:val="20"/>
          <w:szCs w:val="20"/>
        </w:rPr>
        <w:t>Kwid E-Tech</w:t>
      </w:r>
      <w:r w:rsidRPr="007772A8">
        <w:rPr>
          <w:rFonts w:ascii="NouvelR" w:hAnsi="NouvelR" w:cs="Arial"/>
          <w:sz w:val="20"/>
          <w:szCs w:val="20"/>
        </w:rPr>
        <w:t>. Les livraisons démarreront début septembre.</w:t>
      </w:r>
    </w:p>
    <w:p w14:paraId="6CAB6574" w14:textId="77777777" w:rsidR="00DE5E89" w:rsidRPr="007772A8" w:rsidRDefault="00DE5E89" w:rsidP="00DE5E89">
      <w:pPr>
        <w:jc w:val="both"/>
        <w:rPr>
          <w:rFonts w:ascii="NouvelR" w:hAnsi="NouvelR" w:cs="Arial"/>
          <w:sz w:val="20"/>
          <w:szCs w:val="20"/>
        </w:rPr>
      </w:pPr>
    </w:p>
    <w:p w14:paraId="065FFE97" w14:textId="0A8F3FDB" w:rsidR="00DE5E89" w:rsidRPr="007772A8" w:rsidRDefault="00DE5E89" w:rsidP="00DE5E89">
      <w:pPr>
        <w:jc w:val="both"/>
        <w:rPr>
          <w:rFonts w:ascii="NouvelR" w:hAnsi="NouvelR" w:cs="Arial"/>
          <w:sz w:val="20"/>
          <w:szCs w:val="20"/>
        </w:rPr>
      </w:pPr>
      <w:r w:rsidRPr="007772A8">
        <w:rPr>
          <w:rFonts w:ascii="NouvelR" w:hAnsi="NouvelR" w:cs="Arial"/>
          <w:b/>
          <w:bCs/>
          <w:sz w:val="20"/>
          <w:szCs w:val="20"/>
        </w:rPr>
        <w:t xml:space="preserve">"Les marchés électrifiés sont en plein essor en Europe et Renault est bien placé pour répondre à cette nouvelle demande client avec des produits adaptés. Notre gamme E-Tech, basée sur nos modèles entièrement électriques et entièrement hybrides, répond aux aspirations des clients à conduire des véhicules offrant de faibles coûts d'utilisation et une mobilité durable. Au second semestre, nous allons accélérer l'électrification de notre gamme avec les lancements de la toute Nouvelle Megane E-Tech </w:t>
      </w:r>
      <w:r w:rsidR="00E43A08">
        <w:rPr>
          <w:rFonts w:ascii="NouvelR" w:hAnsi="NouvelR" w:cs="Arial"/>
          <w:b/>
          <w:bCs/>
          <w:sz w:val="20"/>
          <w:szCs w:val="20"/>
        </w:rPr>
        <w:t>e</w:t>
      </w:r>
      <w:r w:rsidRPr="007772A8">
        <w:rPr>
          <w:rFonts w:ascii="NouvelR" w:hAnsi="NouvelR" w:cs="Arial"/>
          <w:b/>
          <w:bCs/>
          <w:sz w:val="20"/>
          <w:szCs w:val="20"/>
        </w:rPr>
        <w:t>lectri</w:t>
      </w:r>
      <w:r w:rsidR="00E43A08">
        <w:rPr>
          <w:rFonts w:ascii="NouvelR" w:hAnsi="NouvelR" w:cs="Arial"/>
          <w:b/>
          <w:bCs/>
          <w:sz w:val="20"/>
          <w:szCs w:val="20"/>
        </w:rPr>
        <w:t>c</w:t>
      </w:r>
      <w:r w:rsidRPr="007772A8">
        <w:rPr>
          <w:rFonts w:ascii="NouvelR" w:hAnsi="NouvelR" w:cs="Arial"/>
          <w:b/>
          <w:bCs/>
          <w:sz w:val="20"/>
          <w:szCs w:val="20"/>
        </w:rPr>
        <w:t xml:space="preserve">, du Kangoo E-Tech </w:t>
      </w:r>
      <w:r w:rsidR="00E43A08">
        <w:rPr>
          <w:rFonts w:ascii="NouvelR" w:hAnsi="NouvelR" w:cs="Arial"/>
          <w:b/>
          <w:bCs/>
          <w:sz w:val="20"/>
          <w:szCs w:val="20"/>
        </w:rPr>
        <w:t>e</w:t>
      </w:r>
      <w:r w:rsidRPr="007772A8">
        <w:rPr>
          <w:rFonts w:ascii="NouvelR" w:hAnsi="NouvelR" w:cs="Arial"/>
          <w:b/>
          <w:bCs/>
          <w:sz w:val="20"/>
          <w:szCs w:val="20"/>
        </w:rPr>
        <w:t>lectri</w:t>
      </w:r>
      <w:r w:rsidR="00E43A08">
        <w:rPr>
          <w:rFonts w:ascii="NouvelR" w:hAnsi="NouvelR" w:cs="Arial"/>
          <w:b/>
          <w:bCs/>
          <w:sz w:val="20"/>
          <w:szCs w:val="20"/>
        </w:rPr>
        <w:t>c</w:t>
      </w:r>
      <w:r w:rsidRPr="007772A8">
        <w:rPr>
          <w:rFonts w:ascii="NouvelR" w:hAnsi="NouvelR" w:cs="Arial"/>
          <w:b/>
          <w:bCs/>
          <w:sz w:val="20"/>
          <w:szCs w:val="20"/>
        </w:rPr>
        <w:t xml:space="preserve"> et de Nouvel Austral",</w:t>
      </w:r>
      <w:r w:rsidRPr="007772A8">
        <w:rPr>
          <w:rFonts w:ascii="NouvelR" w:hAnsi="NouvelR" w:cs="Arial"/>
          <w:sz w:val="20"/>
          <w:szCs w:val="20"/>
        </w:rPr>
        <w:t xml:space="preserve"> conclut Fabrice Cambolive, Directeur Général Délégué de la marque Renault.</w:t>
      </w:r>
    </w:p>
    <w:p w14:paraId="2BB6AC9E" w14:textId="1404C895" w:rsidR="00DE5E89" w:rsidRDefault="00DE5E89" w:rsidP="00DE5E89">
      <w:pPr>
        <w:spacing w:after="160" w:line="252" w:lineRule="auto"/>
        <w:contextualSpacing/>
        <w:jc w:val="both"/>
        <w:rPr>
          <w:rFonts w:ascii="NouvelR" w:hAnsi="NouvelR" w:cs="Arial"/>
          <w:b/>
          <w:bCs/>
          <w:sz w:val="20"/>
          <w:szCs w:val="20"/>
        </w:rPr>
      </w:pPr>
    </w:p>
    <w:p w14:paraId="168FC689" w14:textId="1D060BF1" w:rsidR="006233AB" w:rsidRDefault="006233AB" w:rsidP="00DE5E89">
      <w:pPr>
        <w:spacing w:after="160" w:line="252" w:lineRule="auto"/>
        <w:contextualSpacing/>
        <w:jc w:val="both"/>
        <w:rPr>
          <w:rFonts w:ascii="NouvelR" w:hAnsi="NouvelR" w:cs="Arial"/>
          <w:b/>
          <w:bCs/>
          <w:sz w:val="20"/>
          <w:szCs w:val="20"/>
        </w:rPr>
      </w:pPr>
      <w:r>
        <w:rPr>
          <w:rFonts w:ascii="NouvelR" w:hAnsi="NouvelR"/>
          <w:noProof/>
          <w:sz w:val="22"/>
          <w:szCs w:val="22"/>
        </w:rPr>
        <w:drawing>
          <wp:inline distT="0" distB="0" distL="0" distR="0" wp14:anchorId="7D1A6F1D" wp14:editId="5C0EA9FB">
            <wp:extent cx="6260465" cy="3522345"/>
            <wp:effectExtent l="0" t="0" r="6985" b="1905"/>
            <wp:docPr id="13" name="Image 13" descr="Une image contenant voiture, transpo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descr="Une image contenant voiture, transport&#10;&#10;Description générée automatiquement"/>
                    <pic:cNvPicPr/>
                  </pic:nvPicPr>
                  <pic:blipFill>
                    <a:blip r:embed="rId11">
                      <a:extLst>
                        <a:ext uri="{28A0092B-C50C-407E-A947-70E740481C1C}">
                          <a14:useLocalDpi xmlns:a14="http://schemas.microsoft.com/office/drawing/2010/main" val="0"/>
                        </a:ext>
                      </a:extLst>
                    </a:blip>
                    <a:stretch>
                      <a:fillRect/>
                    </a:stretch>
                  </pic:blipFill>
                  <pic:spPr>
                    <a:xfrm>
                      <a:off x="0" y="0"/>
                      <a:ext cx="6260465" cy="3522345"/>
                    </a:xfrm>
                    <a:prstGeom prst="rect">
                      <a:avLst/>
                    </a:prstGeom>
                  </pic:spPr>
                </pic:pic>
              </a:graphicData>
            </a:graphic>
          </wp:inline>
        </w:drawing>
      </w:r>
    </w:p>
    <w:p w14:paraId="0C04DB58" w14:textId="7533FE21" w:rsidR="006233AB" w:rsidRDefault="006233AB" w:rsidP="00DE5E89">
      <w:pPr>
        <w:spacing w:after="160" w:line="252" w:lineRule="auto"/>
        <w:contextualSpacing/>
        <w:jc w:val="both"/>
        <w:rPr>
          <w:rFonts w:ascii="NouvelR" w:hAnsi="NouvelR" w:cs="Arial"/>
          <w:b/>
          <w:bCs/>
          <w:sz w:val="20"/>
          <w:szCs w:val="20"/>
        </w:rPr>
      </w:pPr>
    </w:p>
    <w:p w14:paraId="66A9265B" w14:textId="4FB46C20" w:rsidR="006233AB" w:rsidRDefault="006233AB" w:rsidP="00DE5E89">
      <w:pPr>
        <w:spacing w:after="160" w:line="252" w:lineRule="auto"/>
        <w:contextualSpacing/>
        <w:jc w:val="both"/>
        <w:rPr>
          <w:rFonts w:ascii="NouvelR" w:hAnsi="NouvelR" w:cs="Arial"/>
          <w:b/>
          <w:bCs/>
          <w:sz w:val="20"/>
          <w:szCs w:val="20"/>
        </w:rPr>
      </w:pPr>
    </w:p>
    <w:p w14:paraId="57A4E489" w14:textId="6BE03E99" w:rsidR="002C6563" w:rsidRDefault="002C6563" w:rsidP="00DE5E89">
      <w:pPr>
        <w:spacing w:after="160" w:line="252" w:lineRule="auto"/>
        <w:contextualSpacing/>
        <w:jc w:val="both"/>
        <w:rPr>
          <w:rFonts w:ascii="NouvelR" w:hAnsi="NouvelR" w:cs="Arial"/>
          <w:b/>
          <w:bCs/>
          <w:sz w:val="20"/>
          <w:szCs w:val="20"/>
        </w:rPr>
      </w:pPr>
    </w:p>
    <w:p w14:paraId="14CE63D4" w14:textId="4CD87363" w:rsidR="002C6563" w:rsidRDefault="002C6563" w:rsidP="00DE5E89">
      <w:pPr>
        <w:spacing w:after="160" w:line="252" w:lineRule="auto"/>
        <w:contextualSpacing/>
        <w:jc w:val="both"/>
        <w:rPr>
          <w:rFonts w:ascii="NouvelR" w:hAnsi="NouvelR" w:cs="Arial"/>
          <w:b/>
          <w:bCs/>
          <w:sz w:val="20"/>
          <w:szCs w:val="20"/>
        </w:rPr>
      </w:pPr>
    </w:p>
    <w:p w14:paraId="26CF7FB9" w14:textId="01639F1F" w:rsidR="002C6563" w:rsidRDefault="002C6563" w:rsidP="00DE5E89">
      <w:pPr>
        <w:spacing w:after="160" w:line="252" w:lineRule="auto"/>
        <w:contextualSpacing/>
        <w:jc w:val="both"/>
        <w:rPr>
          <w:rFonts w:ascii="NouvelR" w:hAnsi="NouvelR" w:cs="Arial"/>
          <w:b/>
          <w:bCs/>
          <w:sz w:val="20"/>
          <w:szCs w:val="20"/>
        </w:rPr>
      </w:pPr>
    </w:p>
    <w:p w14:paraId="065D9E2B" w14:textId="5140D4ED" w:rsidR="002C6563" w:rsidRDefault="002C6563" w:rsidP="00DE5E89">
      <w:pPr>
        <w:spacing w:after="160" w:line="252" w:lineRule="auto"/>
        <w:contextualSpacing/>
        <w:jc w:val="both"/>
        <w:rPr>
          <w:rFonts w:ascii="NouvelR" w:hAnsi="NouvelR" w:cs="Arial"/>
          <w:b/>
          <w:bCs/>
          <w:sz w:val="20"/>
          <w:szCs w:val="20"/>
        </w:rPr>
      </w:pPr>
    </w:p>
    <w:tbl>
      <w:tblPr>
        <w:tblW w:w="8124" w:type="dxa"/>
        <w:tblCellMar>
          <w:left w:w="70" w:type="dxa"/>
          <w:right w:w="70" w:type="dxa"/>
        </w:tblCellMar>
        <w:tblLook w:val="04A0" w:firstRow="1" w:lastRow="0" w:firstColumn="1" w:lastColumn="0" w:noHBand="0" w:noVBand="1"/>
      </w:tblPr>
      <w:tblGrid>
        <w:gridCol w:w="3969"/>
        <w:gridCol w:w="936"/>
        <w:gridCol w:w="2124"/>
        <w:gridCol w:w="1380"/>
      </w:tblGrid>
      <w:tr w:rsidR="002C6563" w:rsidRPr="002C6563" w14:paraId="276F384C" w14:textId="77777777" w:rsidTr="0068611D">
        <w:trPr>
          <w:trHeight w:val="390"/>
        </w:trPr>
        <w:tc>
          <w:tcPr>
            <w:tcW w:w="3969" w:type="dxa"/>
            <w:tcBorders>
              <w:top w:val="nil"/>
              <w:left w:val="nil"/>
              <w:bottom w:val="nil"/>
              <w:right w:val="nil"/>
            </w:tcBorders>
            <w:shd w:val="clear" w:color="000000" w:fill="FFFFFF"/>
            <w:noWrap/>
            <w:vAlign w:val="bottom"/>
            <w:hideMark/>
          </w:tcPr>
          <w:p w14:paraId="0094A770" w14:textId="77777777" w:rsidR="006E00BD" w:rsidRDefault="006E00BD" w:rsidP="0068611D">
            <w:pPr>
              <w:rPr>
                <w:rFonts w:ascii="NouvelR" w:eastAsia="Times New Roman" w:hAnsi="NouvelR" w:cs="Calibri"/>
                <w:b/>
                <w:bCs/>
                <w:color w:val="000000"/>
                <w:sz w:val="28"/>
                <w:szCs w:val="28"/>
                <w:lang w:eastAsia="fr-FR"/>
              </w:rPr>
            </w:pPr>
          </w:p>
          <w:p w14:paraId="7F653590" w14:textId="11F50A31" w:rsidR="002C6563" w:rsidRPr="002C6563" w:rsidRDefault="002C6563" w:rsidP="0068611D">
            <w:pPr>
              <w:rPr>
                <w:rFonts w:ascii="NouvelR" w:eastAsia="Times New Roman" w:hAnsi="NouvelR" w:cs="Calibri"/>
                <w:b/>
                <w:bCs/>
                <w:color w:val="000000"/>
                <w:sz w:val="28"/>
                <w:szCs w:val="28"/>
                <w:lang w:eastAsia="fr-FR"/>
              </w:rPr>
            </w:pPr>
            <w:r w:rsidRPr="002C6563">
              <w:rPr>
                <w:rFonts w:ascii="NouvelR" w:eastAsia="Times New Roman" w:hAnsi="NouvelR" w:cs="Calibri"/>
                <w:b/>
                <w:bCs/>
                <w:color w:val="000000"/>
                <w:sz w:val="28"/>
                <w:szCs w:val="28"/>
                <w:lang w:eastAsia="fr-FR"/>
              </w:rPr>
              <w:lastRenderedPageBreak/>
              <w:t xml:space="preserve">TOTAL VENTES VP+VUL </w:t>
            </w:r>
          </w:p>
        </w:tc>
        <w:tc>
          <w:tcPr>
            <w:tcW w:w="651" w:type="dxa"/>
            <w:tcBorders>
              <w:top w:val="nil"/>
              <w:left w:val="nil"/>
              <w:bottom w:val="nil"/>
              <w:right w:val="nil"/>
            </w:tcBorders>
            <w:shd w:val="clear" w:color="000000" w:fill="FFFFFF"/>
            <w:noWrap/>
            <w:vAlign w:val="bottom"/>
            <w:hideMark/>
          </w:tcPr>
          <w:p w14:paraId="68C4C088" w14:textId="77777777" w:rsidR="002C6563" w:rsidRPr="002C6563" w:rsidRDefault="002C6563" w:rsidP="0068611D">
            <w:pPr>
              <w:jc w:val="right"/>
              <w:rPr>
                <w:rFonts w:ascii="NouvelR" w:eastAsia="Times New Roman" w:hAnsi="NouvelR" w:cs="Calibri"/>
                <w:color w:val="000000"/>
                <w:sz w:val="22"/>
                <w:szCs w:val="22"/>
                <w:lang w:eastAsia="fr-FR"/>
              </w:rPr>
            </w:pPr>
            <w:r w:rsidRPr="002C6563">
              <w:rPr>
                <w:rFonts w:ascii="NouvelR" w:eastAsia="Times New Roman" w:hAnsi="NouvelR" w:cs="Calibri"/>
                <w:color w:val="000000"/>
                <w:sz w:val="22"/>
                <w:szCs w:val="22"/>
                <w:lang w:eastAsia="fr-FR"/>
              </w:rPr>
              <w:lastRenderedPageBreak/>
              <w:t> </w:t>
            </w:r>
          </w:p>
        </w:tc>
        <w:tc>
          <w:tcPr>
            <w:tcW w:w="2124" w:type="dxa"/>
            <w:tcBorders>
              <w:top w:val="nil"/>
              <w:left w:val="nil"/>
              <w:bottom w:val="nil"/>
              <w:right w:val="nil"/>
            </w:tcBorders>
            <w:shd w:val="clear" w:color="000000" w:fill="FFFFFF"/>
            <w:noWrap/>
            <w:vAlign w:val="bottom"/>
            <w:hideMark/>
          </w:tcPr>
          <w:p w14:paraId="5F1B1EE9" w14:textId="77777777" w:rsidR="002C6563" w:rsidRPr="002C6563" w:rsidRDefault="002C6563" w:rsidP="0068611D">
            <w:pPr>
              <w:jc w:val="right"/>
              <w:rPr>
                <w:rFonts w:ascii="NouvelR" w:eastAsia="Times New Roman" w:hAnsi="NouvelR" w:cs="Calibri"/>
                <w:color w:val="000000"/>
                <w:sz w:val="22"/>
                <w:szCs w:val="22"/>
                <w:lang w:eastAsia="fr-FR"/>
              </w:rPr>
            </w:pPr>
            <w:r w:rsidRPr="002C6563">
              <w:rPr>
                <w:rFonts w:ascii="NouvelR" w:eastAsia="Times New Roman" w:hAnsi="NouvelR" w:cs="Calibri"/>
                <w:color w:val="000000"/>
                <w:sz w:val="22"/>
                <w:szCs w:val="22"/>
                <w:lang w:eastAsia="fr-FR"/>
              </w:rPr>
              <w:t> </w:t>
            </w:r>
          </w:p>
        </w:tc>
        <w:tc>
          <w:tcPr>
            <w:tcW w:w="1380" w:type="dxa"/>
            <w:tcBorders>
              <w:top w:val="nil"/>
              <w:left w:val="nil"/>
              <w:bottom w:val="nil"/>
              <w:right w:val="nil"/>
            </w:tcBorders>
            <w:shd w:val="clear" w:color="000000" w:fill="FFFFFF"/>
            <w:noWrap/>
            <w:vAlign w:val="bottom"/>
            <w:hideMark/>
          </w:tcPr>
          <w:p w14:paraId="2E7DB400" w14:textId="77777777" w:rsidR="002C6563" w:rsidRPr="002C6563" w:rsidRDefault="002C6563" w:rsidP="0068611D">
            <w:pPr>
              <w:rPr>
                <w:rFonts w:ascii="NouvelR" w:eastAsia="Times New Roman" w:hAnsi="NouvelR" w:cs="Calibri"/>
                <w:color w:val="000000"/>
                <w:sz w:val="22"/>
                <w:szCs w:val="22"/>
                <w:lang w:eastAsia="fr-FR"/>
              </w:rPr>
            </w:pPr>
            <w:r w:rsidRPr="002C6563">
              <w:rPr>
                <w:rFonts w:ascii="NouvelR" w:eastAsia="Times New Roman" w:hAnsi="NouvelR" w:cs="Calibri"/>
                <w:color w:val="000000"/>
                <w:sz w:val="22"/>
                <w:szCs w:val="22"/>
                <w:lang w:eastAsia="fr-FR"/>
              </w:rPr>
              <w:t> </w:t>
            </w:r>
          </w:p>
        </w:tc>
      </w:tr>
      <w:tr w:rsidR="002C6563" w:rsidRPr="002C6563" w14:paraId="309B2BDD" w14:textId="77777777" w:rsidTr="0068611D">
        <w:trPr>
          <w:trHeight w:val="300"/>
        </w:trPr>
        <w:tc>
          <w:tcPr>
            <w:tcW w:w="3969" w:type="dxa"/>
            <w:tcBorders>
              <w:top w:val="single" w:sz="8" w:space="0" w:color="auto"/>
              <w:left w:val="single" w:sz="8" w:space="0" w:color="auto"/>
              <w:bottom w:val="nil"/>
              <w:right w:val="nil"/>
            </w:tcBorders>
            <w:shd w:val="clear" w:color="000000" w:fill="EFDF00"/>
            <w:noWrap/>
            <w:vAlign w:val="bottom"/>
            <w:hideMark/>
          </w:tcPr>
          <w:p w14:paraId="70CF7C58" w14:textId="77777777" w:rsidR="002C6563" w:rsidRPr="002C6563" w:rsidRDefault="002C6563" w:rsidP="0068611D">
            <w:pPr>
              <w:rPr>
                <w:rFonts w:ascii="NouvelR" w:eastAsia="Times New Roman" w:hAnsi="NouvelR" w:cs="Calibri"/>
                <w:color w:val="000000"/>
                <w:sz w:val="22"/>
                <w:szCs w:val="22"/>
                <w:lang w:eastAsia="fr-FR"/>
              </w:rPr>
            </w:pPr>
            <w:r w:rsidRPr="002C6563">
              <w:rPr>
                <w:rFonts w:ascii="NouvelR" w:eastAsia="Times New Roman" w:hAnsi="NouvelR" w:cs="Calibri"/>
                <w:color w:val="000000"/>
                <w:sz w:val="22"/>
                <w:szCs w:val="22"/>
                <w:lang w:eastAsia="fr-FR"/>
              </w:rPr>
              <w:t> </w:t>
            </w:r>
          </w:p>
        </w:tc>
        <w:tc>
          <w:tcPr>
            <w:tcW w:w="651" w:type="dxa"/>
            <w:tcBorders>
              <w:top w:val="single" w:sz="8" w:space="0" w:color="auto"/>
              <w:left w:val="nil"/>
              <w:bottom w:val="single" w:sz="4" w:space="0" w:color="auto"/>
              <w:right w:val="nil"/>
            </w:tcBorders>
            <w:shd w:val="clear" w:color="000000" w:fill="EFDF00"/>
            <w:noWrap/>
            <w:vAlign w:val="bottom"/>
            <w:hideMark/>
          </w:tcPr>
          <w:p w14:paraId="62E239C6" w14:textId="77777777" w:rsidR="002C6563" w:rsidRPr="002C6563" w:rsidRDefault="002C6563" w:rsidP="0068611D">
            <w:pPr>
              <w:jc w:val="right"/>
              <w:rPr>
                <w:rFonts w:ascii="NouvelR" w:eastAsia="Times New Roman" w:hAnsi="NouvelR" w:cs="Calibri"/>
                <w:b/>
                <w:bCs/>
                <w:color w:val="000000"/>
                <w:sz w:val="22"/>
                <w:szCs w:val="22"/>
                <w:lang w:eastAsia="fr-FR"/>
              </w:rPr>
            </w:pPr>
            <w:r w:rsidRPr="002C6563">
              <w:rPr>
                <w:rFonts w:ascii="NouvelR" w:eastAsia="Times New Roman" w:hAnsi="NouvelR" w:cs="Calibri"/>
                <w:b/>
                <w:bCs/>
                <w:color w:val="000000"/>
                <w:sz w:val="22"/>
                <w:szCs w:val="22"/>
                <w:lang w:eastAsia="fr-FR"/>
              </w:rPr>
              <w:t> </w:t>
            </w:r>
          </w:p>
        </w:tc>
        <w:tc>
          <w:tcPr>
            <w:tcW w:w="2124" w:type="dxa"/>
            <w:tcBorders>
              <w:top w:val="single" w:sz="8" w:space="0" w:color="auto"/>
              <w:left w:val="nil"/>
              <w:bottom w:val="single" w:sz="4" w:space="0" w:color="auto"/>
              <w:right w:val="nil"/>
            </w:tcBorders>
            <w:shd w:val="clear" w:color="000000" w:fill="EFDF00"/>
            <w:noWrap/>
            <w:vAlign w:val="bottom"/>
            <w:hideMark/>
          </w:tcPr>
          <w:p w14:paraId="1BCF39DF" w14:textId="463D8392" w:rsidR="002C6563" w:rsidRPr="002C6563" w:rsidRDefault="002C6563" w:rsidP="0068611D">
            <w:pPr>
              <w:jc w:val="center"/>
              <w:rPr>
                <w:rFonts w:ascii="NouvelR" w:eastAsia="Times New Roman" w:hAnsi="NouvelR" w:cs="Calibri"/>
                <w:b/>
                <w:bCs/>
                <w:color w:val="000000"/>
                <w:sz w:val="22"/>
                <w:szCs w:val="22"/>
                <w:lang w:eastAsia="fr-FR"/>
              </w:rPr>
            </w:pPr>
            <w:r w:rsidRPr="002C6563">
              <w:rPr>
                <w:rFonts w:ascii="NouvelR" w:eastAsia="Times New Roman" w:hAnsi="NouvelR" w:cs="Calibri"/>
                <w:b/>
                <w:bCs/>
                <w:color w:val="000000"/>
                <w:sz w:val="22"/>
                <w:szCs w:val="22"/>
                <w:lang w:eastAsia="fr-FR"/>
              </w:rPr>
              <w:t xml:space="preserve"> </w:t>
            </w:r>
            <w:r w:rsidR="006E00BD">
              <w:rPr>
                <w:rFonts w:ascii="NouvelR" w:eastAsia="Times New Roman" w:hAnsi="NouvelR" w:cs="Calibri"/>
                <w:b/>
                <w:bCs/>
                <w:color w:val="000000"/>
                <w:sz w:val="22"/>
                <w:szCs w:val="22"/>
                <w:lang w:eastAsia="fr-FR"/>
              </w:rPr>
              <w:t xml:space="preserve">Janvier - </w:t>
            </w:r>
            <w:r w:rsidRPr="002C6563">
              <w:rPr>
                <w:rFonts w:ascii="NouvelR" w:eastAsia="Times New Roman" w:hAnsi="NouvelR" w:cs="Calibri"/>
                <w:b/>
                <w:bCs/>
                <w:color w:val="000000"/>
                <w:sz w:val="22"/>
                <w:szCs w:val="22"/>
                <w:lang w:eastAsia="fr-FR"/>
              </w:rPr>
              <w:t>juin*</w:t>
            </w:r>
          </w:p>
        </w:tc>
        <w:tc>
          <w:tcPr>
            <w:tcW w:w="1380" w:type="dxa"/>
            <w:tcBorders>
              <w:top w:val="single" w:sz="8" w:space="0" w:color="auto"/>
              <w:left w:val="nil"/>
              <w:bottom w:val="single" w:sz="4" w:space="0" w:color="auto"/>
              <w:right w:val="single" w:sz="8" w:space="0" w:color="auto"/>
            </w:tcBorders>
            <w:shd w:val="clear" w:color="000000" w:fill="EFDF00"/>
            <w:noWrap/>
            <w:vAlign w:val="bottom"/>
            <w:hideMark/>
          </w:tcPr>
          <w:p w14:paraId="77EBEAC9" w14:textId="77777777" w:rsidR="002C6563" w:rsidRPr="002C6563" w:rsidRDefault="002C6563" w:rsidP="0068611D">
            <w:pPr>
              <w:jc w:val="right"/>
              <w:rPr>
                <w:rFonts w:ascii="NouvelR" w:eastAsia="Times New Roman" w:hAnsi="NouvelR" w:cs="Calibri"/>
                <w:b/>
                <w:bCs/>
                <w:color w:val="000000"/>
                <w:sz w:val="22"/>
                <w:szCs w:val="22"/>
                <w:lang w:eastAsia="fr-FR"/>
              </w:rPr>
            </w:pPr>
            <w:r w:rsidRPr="002C6563">
              <w:rPr>
                <w:rFonts w:ascii="NouvelR" w:eastAsia="Times New Roman" w:hAnsi="NouvelR" w:cs="Calibri"/>
                <w:b/>
                <w:bCs/>
                <w:color w:val="000000"/>
                <w:sz w:val="22"/>
                <w:szCs w:val="22"/>
                <w:lang w:eastAsia="fr-FR"/>
              </w:rPr>
              <w:t> </w:t>
            </w:r>
          </w:p>
        </w:tc>
      </w:tr>
      <w:tr w:rsidR="002C6563" w:rsidRPr="002C6563" w14:paraId="067786DD" w14:textId="77777777" w:rsidTr="0068611D">
        <w:trPr>
          <w:trHeight w:val="300"/>
        </w:trPr>
        <w:tc>
          <w:tcPr>
            <w:tcW w:w="3969" w:type="dxa"/>
            <w:tcBorders>
              <w:top w:val="nil"/>
              <w:left w:val="single" w:sz="8" w:space="0" w:color="auto"/>
              <w:bottom w:val="single" w:sz="4" w:space="0" w:color="auto"/>
              <w:right w:val="nil"/>
            </w:tcBorders>
            <w:shd w:val="clear" w:color="000000" w:fill="EFDF00"/>
            <w:noWrap/>
            <w:vAlign w:val="bottom"/>
            <w:hideMark/>
          </w:tcPr>
          <w:p w14:paraId="4BEE8717" w14:textId="77777777" w:rsidR="002C6563" w:rsidRPr="002C6563" w:rsidRDefault="002C6563" w:rsidP="0068611D">
            <w:pPr>
              <w:rPr>
                <w:rFonts w:ascii="NouvelR" w:eastAsia="Times New Roman" w:hAnsi="NouvelR" w:cs="Calibri"/>
                <w:color w:val="000000"/>
                <w:sz w:val="22"/>
                <w:szCs w:val="22"/>
                <w:lang w:eastAsia="fr-FR"/>
              </w:rPr>
            </w:pPr>
            <w:r w:rsidRPr="002C6563">
              <w:rPr>
                <w:rFonts w:ascii="NouvelR" w:eastAsia="Times New Roman" w:hAnsi="NouvelR" w:cs="Calibri"/>
                <w:color w:val="000000"/>
                <w:sz w:val="22"/>
                <w:szCs w:val="22"/>
                <w:lang w:eastAsia="fr-FR"/>
              </w:rPr>
              <w:t> </w:t>
            </w:r>
          </w:p>
        </w:tc>
        <w:tc>
          <w:tcPr>
            <w:tcW w:w="651" w:type="dxa"/>
            <w:tcBorders>
              <w:top w:val="nil"/>
              <w:left w:val="nil"/>
              <w:bottom w:val="single" w:sz="4" w:space="0" w:color="auto"/>
              <w:right w:val="nil"/>
            </w:tcBorders>
            <w:shd w:val="clear" w:color="000000" w:fill="EFDF00"/>
            <w:noWrap/>
            <w:vAlign w:val="bottom"/>
            <w:hideMark/>
          </w:tcPr>
          <w:p w14:paraId="18C153FA" w14:textId="77777777" w:rsidR="002C6563" w:rsidRPr="002C6563" w:rsidRDefault="002C6563" w:rsidP="0068611D">
            <w:pPr>
              <w:jc w:val="right"/>
              <w:rPr>
                <w:rFonts w:ascii="NouvelR" w:eastAsia="Times New Roman" w:hAnsi="NouvelR" w:cs="Calibri"/>
                <w:b/>
                <w:bCs/>
                <w:color w:val="000000"/>
                <w:sz w:val="22"/>
                <w:szCs w:val="22"/>
                <w:lang w:eastAsia="fr-FR"/>
              </w:rPr>
            </w:pPr>
            <w:r w:rsidRPr="002C6563">
              <w:rPr>
                <w:rFonts w:ascii="NouvelR" w:eastAsia="Times New Roman" w:hAnsi="NouvelR" w:cs="Calibri"/>
                <w:b/>
                <w:bCs/>
                <w:color w:val="000000"/>
                <w:sz w:val="22"/>
                <w:szCs w:val="22"/>
                <w:lang w:eastAsia="fr-FR"/>
              </w:rPr>
              <w:t>2022</w:t>
            </w:r>
          </w:p>
        </w:tc>
        <w:tc>
          <w:tcPr>
            <w:tcW w:w="2124" w:type="dxa"/>
            <w:tcBorders>
              <w:top w:val="nil"/>
              <w:left w:val="nil"/>
              <w:bottom w:val="single" w:sz="4" w:space="0" w:color="auto"/>
              <w:right w:val="nil"/>
            </w:tcBorders>
            <w:shd w:val="clear" w:color="000000" w:fill="EFDF00"/>
            <w:noWrap/>
            <w:vAlign w:val="bottom"/>
            <w:hideMark/>
          </w:tcPr>
          <w:p w14:paraId="4BBF5066" w14:textId="77777777" w:rsidR="002C6563" w:rsidRPr="002C6563" w:rsidRDefault="002C6563" w:rsidP="0068611D">
            <w:pPr>
              <w:jc w:val="right"/>
              <w:rPr>
                <w:rFonts w:ascii="NouvelR" w:eastAsia="Times New Roman" w:hAnsi="NouvelR" w:cs="Calibri"/>
                <w:b/>
                <w:bCs/>
                <w:color w:val="000000"/>
                <w:sz w:val="22"/>
                <w:szCs w:val="22"/>
                <w:lang w:eastAsia="fr-FR"/>
              </w:rPr>
            </w:pPr>
            <w:r w:rsidRPr="002C6563">
              <w:rPr>
                <w:rFonts w:ascii="NouvelR" w:eastAsia="Times New Roman" w:hAnsi="NouvelR" w:cs="Calibri"/>
                <w:b/>
                <w:bCs/>
                <w:color w:val="000000"/>
                <w:sz w:val="22"/>
                <w:szCs w:val="22"/>
                <w:lang w:eastAsia="fr-FR"/>
              </w:rPr>
              <w:t>2021</w:t>
            </w:r>
          </w:p>
        </w:tc>
        <w:tc>
          <w:tcPr>
            <w:tcW w:w="1380" w:type="dxa"/>
            <w:tcBorders>
              <w:top w:val="nil"/>
              <w:left w:val="nil"/>
              <w:bottom w:val="single" w:sz="4" w:space="0" w:color="auto"/>
              <w:right w:val="single" w:sz="8" w:space="0" w:color="auto"/>
            </w:tcBorders>
            <w:shd w:val="clear" w:color="000000" w:fill="EFDF00"/>
            <w:noWrap/>
            <w:vAlign w:val="bottom"/>
            <w:hideMark/>
          </w:tcPr>
          <w:p w14:paraId="057C23D6" w14:textId="77777777" w:rsidR="002C6563" w:rsidRPr="002C6563" w:rsidRDefault="002C6563" w:rsidP="0068611D">
            <w:pPr>
              <w:jc w:val="right"/>
              <w:rPr>
                <w:rFonts w:ascii="NouvelR" w:eastAsia="Times New Roman" w:hAnsi="NouvelR" w:cs="Calibri"/>
                <w:b/>
                <w:bCs/>
                <w:color w:val="000000"/>
                <w:sz w:val="22"/>
                <w:szCs w:val="22"/>
                <w:lang w:eastAsia="fr-FR"/>
              </w:rPr>
            </w:pPr>
            <w:r w:rsidRPr="002C6563">
              <w:rPr>
                <w:rFonts w:ascii="NouvelR" w:eastAsia="Times New Roman" w:hAnsi="NouvelR" w:cs="Calibri"/>
                <w:b/>
                <w:bCs/>
                <w:color w:val="000000"/>
                <w:sz w:val="22"/>
                <w:szCs w:val="22"/>
                <w:lang w:eastAsia="fr-FR"/>
              </w:rPr>
              <w:t>% variation</w:t>
            </w:r>
          </w:p>
        </w:tc>
      </w:tr>
      <w:tr w:rsidR="002C6563" w:rsidRPr="002C6563" w14:paraId="67FC3190" w14:textId="77777777" w:rsidTr="0068611D">
        <w:trPr>
          <w:trHeight w:val="300"/>
        </w:trPr>
        <w:tc>
          <w:tcPr>
            <w:tcW w:w="3969" w:type="dxa"/>
            <w:tcBorders>
              <w:top w:val="nil"/>
              <w:left w:val="single" w:sz="8" w:space="0" w:color="auto"/>
              <w:bottom w:val="nil"/>
              <w:right w:val="nil"/>
            </w:tcBorders>
            <w:shd w:val="clear" w:color="000000" w:fill="D9D9D6"/>
            <w:noWrap/>
            <w:vAlign w:val="bottom"/>
            <w:hideMark/>
          </w:tcPr>
          <w:p w14:paraId="327D6FA7" w14:textId="77777777" w:rsidR="002C6563" w:rsidRPr="002C6563" w:rsidRDefault="002C6563" w:rsidP="0068611D">
            <w:pPr>
              <w:rPr>
                <w:rFonts w:ascii="NouvelR" w:eastAsia="Times New Roman" w:hAnsi="NouvelR" w:cs="Calibri"/>
                <w:b/>
                <w:bCs/>
                <w:color w:val="000000"/>
                <w:sz w:val="22"/>
                <w:szCs w:val="22"/>
                <w:lang w:eastAsia="fr-FR"/>
              </w:rPr>
            </w:pPr>
            <w:r w:rsidRPr="002C6563">
              <w:rPr>
                <w:rFonts w:ascii="NouvelR" w:eastAsia="Times New Roman" w:hAnsi="NouvelR" w:cs="Calibri"/>
                <w:b/>
                <w:bCs/>
                <w:color w:val="000000"/>
                <w:sz w:val="22"/>
                <w:szCs w:val="22"/>
                <w:lang w:eastAsia="fr-FR"/>
              </w:rPr>
              <w:t>RENAULT</w:t>
            </w:r>
          </w:p>
        </w:tc>
        <w:tc>
          <w:tcPr>
            <w:tcW w:w="651" w:type="dxa"/>
            <w:tcBorders>
              <w:top w:val="nil"/>
              <w:left w:val="nil"/>
              <w:bottom w:val="nil"/>
              <w:right w:val="nil"/>
            </w:tcBorders>
            <w:shd w:val="clear" w:color="000000" w:fill="D9D9D6"/>
            <w:noWrap/>
            <w:vAlign w:val="bottom"/>
            <w:hideMark/>
          </w:tcPr>
          <w:p w14:paraId="11312952" w14:textId="77777777" w:rsidR="002C6563" w:rsidRPr="002C6563" w:rsidRDefault="002C6563" w:rsidP="0068611D">
            <w:pPr>
              <w:jc w:val="right"/>
              <w:rPr>
                <w:rFonts w:ascii="NouvelR" w:eastAsia="Times New Roman" w:hAnsi="NouvelR" w:cs="Calibri"/>
                <w:b/>
                <w:bCs/>
                <w:color w:val="000000"/>
                <w:sz w:val="22"/>
                <w:szCs w:val="22"/>
                <w:lang w:eastAsia="fr-FR"/>
              </w:rPr>
            </w:pPr>
            <w:r w:rsidRPr="002C6563">
              <w:rPr>
                <w:rFonts w:ascii="NouvelR" w:eastAsia="Times New Roman" w:hAnsi="NouvelR" w:cs="Calibri"/>
                <w:b/>
                <w:bCs/>
                <w:color w:val="000000"/>
                <w:sz w:val="22"/>
                <w:szCs w:val="22"/>
                <w:lang w:eastAsia="fr-FR"/>
              </w:rPr>
              <w:t> </w:t>
            </w:r>
          </w:p>
        </w:tc>
        <w:tc>
          <w:tcPr>
            <w:tcW w:w="2124" w:type="dxa"/>
            <w:tcBorders>
              <w:top w:val="nil"/>
              <w:left w:val="nil"/>
              <w:bottom w:val="nil"/>
              <w:right w:val="nil"/>
            </w:tcBorders>
            <w:shd w:val="clear" w:color="000000" w:fill="D9D9D6"/>
            <w:noWrap/>
            <w:vAlign w:val="bottom"/>
            <w:hideMark/>
          </w:tcPr>
          <w:p w14:paraId="260AE57D" w14:textId="77777777" w:rsidR="002C6563" w:rsidRPr="002C6563" w:rsidRDefault="002C6563" w:rsidP="0068611D">
            <w:pPr>
              <w:jc w:val="right"/>
              <w:rPr>
                <w:rFonts w:ascii="NouvelR" w:eastAsia="Times New Roman" w:hAnsi="NouvelR" w:cs="Calibri"/>
                <w:b/>
                <w:bCs/>
                <w:color w:val="000000"/>
                <w:sz w:val="22"/>
                <w:szCs w:val="22"/>
                <w:lang w:eastAsia="fr-FR"/>
              </w:rPr>
            </w:pPr>
            <w:r w:rsidRPr="002C6563">
              <w:rPr>
                <w:rFonts w:ascii="NouvelR" w:eastAsia="Times New Roman" w:hAnsi="NouvelR" w:cs="Calibri"/>
                <w:b/>
                <w:bCs/>
                <w:color w:val="000000"/>
                <w:sz w:val="22"/>
                <w:szCs w:val="22"/>
                <w:lang w:eastAsia="fr-FR"/>
              </w:rPr>
              <w:t> </w:t>
            </w:r>
          </w:p>
        </w:tc>
        <w:tc>
          <w:tcPr>
            <w:tcW w:w="1380" w:type="dxa"/>
            <w:tcBorders>
              <w:top w:val="nil"/>
              <w:left w:val="nil"/>
              <w:bottom w:val="nil"/>
              <w:right w:val="single" w:sz="8" w:space="0" w:color="auto"/>
            </w:tcBorders>
            <w:shd w:val="clear" w:color="000000" w:fill="D9D9D6"/>
            <w:noWrap/>
            <w:vAlign w:val="bottom"/>
            <w:hideMark/>
          </w:tcPr>
          <w:p w14:paraId="0B12B6D1" w14:textId="77777777" w:rsidR="002C6563" w:rsidRPr="002C6563" w:rsidRDefault="002C6563" w:rsidP="0068611D">
            <w:pPr>
              <w:jc w:val="right"/>
              <w:rPr>
                <w:rFonts w:ascii="NouvelR" w:eastAsia="Times New Roman" w:hAnsi="NouvelR" w:cs="Calibri"/>
                <w:b/>
                <w:bCs/>
                <w:color w:val="000000"/>
                <w:sz w:val="22"/>
                <w:szCs w:val="22"/>
                <w:lang w:eastAsia="fr-FR"/>
              </w:rPr>
            </w:pPr>
            <w:r w:rsidRPr="002C6563">
              <w:rPr>
                <w:rFonts w:ascii="NouvelR" w:eastAsia="Times New Roman" w:hAnsi="NouvelR" w:cs="Calibri"/>
                <w:b/>
                <w:bCs/>
                <w:color w:val="000000"/>
                <w:sz w:val="22"/>
                <w:szCs w:val="22"/>
                <w:lang w:eastAsia="fr-FR"/>
              </w:rPr>
              <w:t> </w:t>
            </w:r>
          </w:p>
        </w:tc>
      </w:tr>
      <w:tr w:rsidR="002C6563" w:rsidRPr="002C6563" w14:paraId="764CA48C" w14:textId="77777777" w:rsidTr="0068611D">
        <w:trPr>
          <w:trHeight w:val="300"/>
        </w:trPr>
        <w:tc>
          <w:tcPr>
            <w:tcW w:w="3969" w:type="dxa"/>
            <w:tcBorders>
              <w:top w:val="nil"/>
              <w:left w:val="single" w:sz="8" w:space="0" w:color="auto"/>
              <w:bottom w:val="nil"/>
              <w:right w:val="nil"/>
            </w:tcBorders>
            <w:shd w:val="clear" w:color="auto" w:fill="auto"/>
            <w:noWrap/>
            <w:vAlign w:val="bottom"/>
            <w:hideMark/>
          </w:tcPr>
          <w:p w14:paraId="51063FA6" w14:textId="77777777" w:rsidR="002C6563" w:rsidRPr="002C6563" w:rsidRDefault="002C6563" w:rsidP="0068611D">
            <w:pPr>
              <w:jc w:val="center"/>
              <w:rPr>
                <w:rFonts w:ascii="NouvelR" w:eastAsia="Times New Roman" w:hAnsi="NouvelR" w:cs="Calibri"/>
                <w:color w:val="000000"/>
                <w:sz w:val="22"/>
                <w:szCs w:val="22"/>
                <w:lang w:eastAsia="fr-FR"/>
              </w:rPr>
            </w:pPr>
            <w:r w:rsidRPr="002C6563">
              <w:rPr>
                <w:rFonts w:ascii="NouvelR" w:eastAsia="Times New Roman" w:hAnsi="NouvelR" w:cs="Calibri"/>
                <w:color w:val="000000"/>
                <w:sz w:val="22"/>
                <w:szCs w:val="22"/>
                <w:lang w:eastAsia="fr-FR"/>
              </w:rPr>
              <w:t>VP</w:t>
            </w:r>
          </w:p>
        </w:tc>
        <w:tc>
          <w:tcPr>
            <w:tcW w:w="651" w:type="dxa"/>
            <w:tcBorders>
              <w:top w:val="nil"/>
              <w:left w:val="nil"/>
              <w:bottom w:val="nil"/>
              <w:right w:val="nil"/>
            </w:tcBorders>
            <w:shd w:val="clear" w:color="auto" w:fill="auto"/>
            <w:noWrap/>
            <w:vAlign w:val="bottom"/>
            <w:hideMark/>
          </w:tcPr>
          <w:p w14:paraId="77C49114" w14:textId="77777777" w:rsidR="002C6563" w:rsidRPr="002C6563" w:rsidRDefault="002C6563" w:rsidP="0068611D">
            <w:pPr>
              <w:jc w:val="right"/>
              <w:rPr>
                <w:rFonts w:ascii="NouvelR" w:eastAsia="Times New Roman" w:hAnsi="NouvelR" w:cs="Calibri"/>
                <w:color w:val="000000"/>
                <w:sz w:val="22"/>
                <w:szCs w:val="22"/>
                <w:lang w:eastAsia="fr-FR"/>
              </w:rPr>
            </w:pPr>
            <w:r w:rsidRPr="002C6563">
              <w:rPr>
                <w:rFonts w:ascii="NouvelR" w:eastAsia="Times New Roman" w:hAnsi="NouvelR" w:cs="Calibri"/>
                <w:color w:val="000000"/>
                <w:sz w:val="22"/>
                <w:szCs w:val="22"/>
                <w:lang w:eastAsia="fr-FR"/>
              </w:rPr>
              <w:t>538,924</w:t>
            </w:r>
          </w:p>
        </w:tc>
        <w:tc>
          <w:tcPr>
            <w:tcW w:w="2124" w:type="dxa"/>
            <w:tcBorders>
              <w:top w:val="nil"/>
              <w:left w:val="nil"/>
              <w:bottom w:val="nil"/>
              <w:right w:val="nil"/>
            </w:tcBorders>
            <w:shd w:val="clear" w:color="auto" w:fill="auto"/>
            <w:noWrap/>
            <w:vAlign w:val="bottom"/>
            <w:hideMark/>
          </w:tcPr>
          <w:p w14:paraId="4AFE9AEF" w14:textId="77777777" w:rsidR="002C6563" w:rsidRPr="002C6563" w:rsidRDefault="002C6563" w:rsidP="0068611D">
            <w:pPr>
              <w:jc w:val="right"/>
              <w:rPr>
                <w:rFonts w:ascii="NouvelR" w:eastAsia="Times New Roman" w:hAnsi="NouvelR" w:cs="Calibri"/>
                <w:color w:val="000000"/>
                <w:sz w:val="22"/>
                <w:szCs w:val="22"/>
                <w:lang w:eastAsia="fr-FR"/>
              </w:rPr>
            </w:pPr>
            <w:r w:rsidRPr="002C6563">
              <w:rPr>
                <w:rFonts w:ascii="NouvelR" w:eastAsia="Times New Roman" w:hAnsi="NouvelR" w:cs="Calibri"/>
                <w:color w:val="000000"/>
                <w:sz w:val="22"/>
                <w:szCs w:val="22"/>
                <w:lang w:eastAsia="fr-FR"/>
              </w:rPr>
              <w:t>634,607</w:t>
            </w:r>
          </w:p>
        </w:tc>
        <w:tc>
          <w:tcPr>
            <w:tcW w:w="1380" w:type="dxa"/>
            <w:tcBorders>
              <w:top w:val="nil"/>
              <w:left w:val="nil"/>
              <w:bottom w:val="nil"/>
              <w:right w:val="single" w:sz="8" w:space="0" w:color="auto"/>
            </w:tcBorders>
            <w:shd w:val="clear" w:color="auto" w:fill="auto"/>
            <w:noWrap/>
            <w:vAlign w:val="bottom"/>
            <w:hideMark/>
          </w:tcPr>
          <w:p w14:paraId="248AA79B" w14:textId="77777777" w:rsidR="002C6563" w:rsidRPr="002C6563" w:rsidRDefault="002C6563" w:rsidP="0068611D">
            <w:pPr>
              <w:jc w:val="right"/>
              <w:rPr>
                <w:rFonts w:ascii="NouvelR" w:eastAsia="Times New Roman" w:hAnsi="NouvelR" w:cs="Calibri"/>
                <w:color w:val="000000"/>
                <w:sz w:val="22"/>
                <w:szCs w:val="22"/>
                <w:lang w:eastAsia="fr-FR"/>
              </w:rPr>
            </w:pPr>
            <w:r w:rsidRPr="002C6563">
              <w:rPr>
                <w:rFonts w:ascii="NouvelR" w:eastAsia="Times New Roman" w:hAnsi="NouvelR" w:cs="Calibri"/>
                <w:color w:val="000000"/>
                <w:sz w:val="22"/>
                <w:szCs w:val="22"/>
                <w:lang w:eastAsia="fr-FR"/>
              </w:rPr>
              <w:t>-15.1</w:t>
            </w:r>
          </w:p>
        </w:tc>
      </w:tr>
      <w:tr w:rsidR="002C6563" w:rsidRPr="002C6563" w14:paraId="5C60C57D" w14:textId="77777777" w:rsidTr="0068611D">
        <w:trPr>
          <w:trHeight w:val="300"/>
        </w:trPr>
        <w:tc>
          <w:tcPr>
            <w:tcW w:w="3969" w:type="dxa"/>
            <w:tcBorders>
              <w:top w:val="nil"/>
              <w:left w:val="single" w:sz="8" w:space="0" w:color="auto"/>
              <w:bottom w:val="nil"/>
              <w:right w:val="nil"/>
            </w:tcBorders>
            <w:shd w:val="clear" w:color="auto" w:fill="auto"/>
            <w:noWrap/>
            <w:vAlign w:val="bottom"/>
            <w:hideMark/>
          </w:tcPr>
          <w:p w14:paraId="75517462" w14:textId="77777777" w:rsidR="002C6563" w:rsidRPr="002C6563" w:rsidRDefault="002C6563" w:rsidP="0068611D">
            <w:pPr>
              <w:jc w:val="center"/>
              <w:rPr>
                <w:rFonts w:ascii="NouvelR" w:eastAsia="Times New Roman" w:hAnsi="NouvelR" w:cs="Calibri"/>
                <w:color w:val="000000"/>
                <w:sz w:val="22"/>
                <w:szCs w:val="22"/>
                <w:lang w:eastAsia="fr-FR"/>
              </w:rPr>
            </w:pPr>
            <w:r w:rsidRPr="002C6563">
              <w:rPr>
                <w:rFonts w:ascii="NouvelR" w:eastAsia="Times New Roman" w:hAnsi="NouvelR" w:cs="Calibri"/>
                <w:color w:val="000000"/>
                <w:sz w:val="22"/>
                <w:szCs w:val="22"/>
                <w:lang w:eastAsia="fr-FR"/>
              </w:rPr>
              <w:t>VUL</w:t>
            </w:r>
          </w:p>
        </w:tc>
        <w:tc>
          <w:tcPr>
            <w:tcW w:w="651" w:type="dxa"/>
            <w:tcBorders>
              <w:top w:val="nil"/>
              <w:left w:val="nil"/>
              <w:bottom w:val="nil"/>
              <w:right w:val="nil"/>
            </w:tcBorders>
            <w:shd w:val="clear" w:color="auto" w:fill="auto"/>
            <w:noWrap/>
            <w:vAlign w:val="bottom"/>
            <w:hideMark/>
          </w:tcPr>
          <w:p w14:paraId="50EAD899" w14:textId="77777777" w:rsidR="002C6563" w:rsidRPr="002C6563" w:rsidRDefault="002C6563" w:rsidP="0068611D">
            <w:pPr>
              <w:jc w:val="right"/>
              <w:rPr>
                <w:rFonts w:ascii="NouvelR" w:eastAsia="Times New Roman" w:hAnsi="NouvelR" w:cs="Calibri"/>
                <w:color w:val="000000"/>
                <w:sz w:val="22"/>
                <w:szCs w:val="22"/>
                <w:lang w:eastAsia="fr-FR"/>
              </w:rPr>
            </w:pPr>
            <w:r w:rsidRPr="002C6563">
              <w:rPr>
                <w:rFonts w:ascii="NouvelR" w:eastAsia="Times New Roman" w:hAnsi="NouvelR" w:cs="Calibri"/>
                <w:color w:val="000000"/>
                <w:sz w:val="22"/>
                <w:szCs w:val="22"/>
                <w:lang w:eastAsia="fr-FR"/>
              </w:rPr>
              <w:t>152,511</w:t>
            </w:r>
          </w:p>
        </w:tc>
        <w:tc>
          <w:tcPr>
            <w:tcW w:w="2124" w:type="dxa"/>
            <w:tcBorders>
              <w:top w:val="nil"/>
              <w:left w:val="nil"/>
              <w:bottom w:val="nil"/>
              <w:right w:val="nil"/>
            </w:tcBorders>
            <w:shd w:val="clear" w:color="auto" w:fill="auto"/>
            <w:noWrap/>
            <w:vAlign w:val="bottom"/>
            <w:hideMark/>
          </w:tcPr>
          <w:p w14:paraId="5C844F4E" w14:textId="77777777" w:rsidR="002C6563" w:rsidRPr="002C6563" w:rsidRDefault="002C6563" w:rsidP="0068611D">
            <w:pPr>
              <w:jc w:val="right"/>
              <w:rPr>
                <w:rFonts w:ascii="NouvelR" w:eastAsia="Times New Roman" w:hAnsi="NouvelR" w:cs="Calibri"/>
                <w:color w:val="000000"/>
                <w:sz w:val="22"/>
                <w:szCs w:val="22"/>
                <w:lang w:eastAsia="fr-FR"/>
              </w:rPr>
            </w:pPr>
            <w:r w:rsidRPr="002C6563">
              <w:rPr>
                <w:rFonts w:ascii="NouvelR" w:eastAsia="Times New Roman" w:hAnsi="NouvelR" w:cs="Calibri"/>
                <w:color w:val="000000"/>
                <w:sz w:val="22"/>
                <w:szCs w:val="22"/>
                <w:lang w:eastAsia="fr-FR"/>
              </w:rPr>
              <w:t>197,119</w:t>
            </w:r>
          </w:p>
        </w:tc>
        <w:tc>
          <w:tcPr>
            <w:tcW w:w="1380" w:type="dxa"/>
            <w:tcBorders>
              <w:top w:val="nil"/>
              <w:left w:val="nil"/>
              <w:bottom w:val="nil"/>
              <w:right w:val="single" w:sz="8" w:space="0" w:color="auto"/>
            </w:tcBorders>
            <w:shd w:val="clear" w:color="auto" w:fill="auto"/>
            <w:noWrap/>
            <w:vAlign w:val="bottom"/>
            <w:hideMark/>
          </w:tcPr>
          <w:p w14:paraId="5AE3487D" w14:textId="77777777" w:rsidR="002C6563" w:rsidRPr="002C6563" w:rsidRDefault="002C6563" w:rsidP="0068611D">
            <w:pPr>
              <w:jc w:val="right"/>
              <w:rPr>
                <w:rFonts w:ascii="NouvelR" w:eastAsia="Times New Roman" w:hAnsi="NouvelR" w:cs="Calibri"/>
                <w:color w:val="000000"/>
                <w:sz w:val="22"/>
                <w:szCs w:val="22"/>
                <w:lang w:eastAsia="fr-FR"/>
              </w:rPr>
            </w:pPr>
            <w:r w:rsidRPr="002C6563">
              <w:rPr>
                <w:rFonts w:ascii="NouvelR" w:eastAsia="Times New Roman" w:hAnsi="NouvelR" w:cs="Calibri"/>
                <w:color w:val="000000"/>
                <w:sz w:val="22"/>
                <w:szCs w:val="22"/>
                <w:lang w:eastAsia="fr-FR"/>
              </w:rPr>
              <w:t>-22.6</w:t>
            </w:r>
          </w:p>
        </w:tc>
      </w:tr>
      <w:tr w:rsidR="002C6563" w:rsidRPr="002C6563" w14:paraId="6B56E8F6" w14:textId="77777777" w:rsidTr="0068611D">
        <w:trPr>
          <w:trHeight w:val="300"/>
        </w:trPr>
        <w:tc>
          <w:tcPr>
            <w:tcW w:w="3969" w:type="dxa"/>
            <w:tcBorders>
              <w:top w:val="nil"/>
              <w:left w:val="single" w:sz="8" w:space="0" w:color="auto"/>
              <w:bottom w:val="nil"/>
              <w:right w:val="nil"/>
            </w:tcBorders>
            <w:shd w:val="clear" w:color="auto" w:fill="auto"/>
            <w:noWrap/>
            <w:vAlign w:val="bottom"/>
            <w:hideMark/>
          </w:tcPr>
          <w:p w14:paraId="078543B3" w14:textId="77777777" w:rsidR="002C6563" w:rsidRPr="002C6563" w:rsidRDefault="002C6563" w:rsidP="0068611D">
            <w:pPr>
              <w:jc w:val="center"/>
              <w:rPr>
                <w:rFonts w:ascii="NouvelR" w:eastAsia="Times New Roman" w:hAnsi="NouvelR" w:cs="Calibri"/>
                <w:b/>
                <w:bCs/>
                <w:color w:val="000000"/>
                <w:sz w:val="22"/>
                <w:szCs w:val="22"/>
                <w:lang w:eastAsia="fr-FR"/>
              </w:rPr>
            </w:pPr>
            <w:r w:rsidRPr="002C6563">
              <w:rPr>
                <w:rFonts w:ascii="NouvelR" w:eastAsia="Times New Roman" w:hAnsi="NouvelR" w:cs="Calibri"/>
                <w:b/>
                <w:bCs/>
                <w:color w:val="000000"/>
                <w:sz w:val="22"/>
                <w:szCs w:val="22"/>
                <w:lang w:eastAsia="fr-FR"/>
              </w:rPr>
              <w:t>VP + VUL</w:t>
            </w:r>
          </w:p>
        </w:tc>
        <w:tc>
          <w:tcPr>
            <w:tcW w:w="651" w:type="dxa"/>
            <w:tcBorders>
              <w:top w:val="nil"/>
              <w:left w:val="nil"/>
              <w:bottom w:val="nil"/>
              <w:right w:val="nil"/>
            </w:tcBorders>
            <w:shd w:val="clear" w:color="auto" w:fill="auto"/>
            <w:noWrap/>
            <w:vAlign w:val="bottom"/>
            <w:hideMark/>
          </w:tcPr>
          <w:p w14:paraId="1E82E419" w14:textId="77777777" w:rsidR="002C6563" w:rsidRPr="002C6563" w:rsidRDefault="002C6563" w:rsidP="0068611D">
            <w:pPr>
              <w:jc w:val="right"/>
              <w:rPr>
                <w:rFonts w:ascii="NouvelR" w:eastAsia="Times New Roman" w:hAnsi="NouvelR" w:cs="Calibri"/>
                <w:b/>
                <w:bCs/>
                <w:color w:val="000000"/>
                <w:sz w:val="22"/>
                <w:szCs w:val="22"/>
                <w:lang w:eastAsia="fr-FR"/>
              </w:rPr>
            </w:pPr>
            <w:r w:rsidRPr="002C6563">
              <w:rPr>
                <w:rFonts w:ascii="NouvelR" w:eastAsia="Times New Roman" w:hAnsi="NouvelR" w:cs="Calibri"/>
                <w:b/>
                <w:bCs/>
                <w:color w:val="000000"/>
                <w:sz w:val="22"/>
                <w:szCs w:val="22"/>
                <w:lang w:eastAsia="fr-FR"/>
              </w:rPr>
              <w:t>691,735</w:t>
            </w:r>
          </w:p>
        </w:tc>
        <w:tc>
          <w:tcPr>
            <w:tcW w:w="2124" w:type="dxa"/>
            <w:tcBorders>
              <w:top w:val="nil"/>
              <w:left w:val="nil"/>
              <w:bottom w:val="nil"/>
              <w:right w:val="nil"/>
            </w:tcBorders>
            <w:shd w:val="clear" w:color="auto" w:fill="auto"/>
            <w:noWrap/>
            <w:vAlign w:val="bottom"/>
            <w:hideMark/>
          </w:tcPr>
          <w:p w14:paraId="1E756428" w14:textId="77777777" w:rsidR="002C6563" w:rsidRPr="002C6563" w:rsidRDefault="002C6563" w:rsidP="0068611D">
            <w:pPr>
              <w:jc w:val="right"/>
              <w:rPr>
                <w:rFonts w:ascii="NouvelR" w:eastAsia="Times New Roman" w:hAnsi="NouvelR" w:cs="Calibri"/>
                <w:b/>
                <w:bCs/>
                <w:color w:val="000000"/>
                <w:sz w:val="22"/>
                <w:szCs w:val="22"/>
                <w:lang w:eastAsia="fr-FR"/>
              </w:rPr>
            </w:pPr>
            <w:r w:rsidRPr="002C6563">
              <w:rPr>
                <w:rFonts w:ascii="NouvelR" w:eastAsia="Times New Roman" w:hAnsi="NouvelR" w:cs="Calibri"/>
                <w:b/>
                <w:bCs/>
                <w:color w:val="000000"/>
                <w:sz w:val="22"/>
                <w:szCs w:val="22"/>
                <w:lang w:eastAsia="fr-FR"/>
              </w:rPr>
              <w:t>831,726</w:t>
            </w:r>
          </w:p>
        </w:tc>
        <w:tc>
          <w:tcPr>
            <w:tcW w:w="1380" w:type="dxa"/>
            <w:tcBorders>
              <w:top w:val="nil"/>
              <w:left w:val="nil"/>
              <w:bottom w:val="nil"/>
              <w:right w:val="single" w:sz="8" w:space="0" w:color="auto"/>
            </w:tcBorders>
            <w:shd w:val="clear" w:color="auto" w:fill="auto"/>
            <w:noWrap/>
            <w:vAlign w:val="bottom"/>
            <w:hideMark/>
          </w:tcPr>
          <w:p w14:paraId="18901A8A" w14:textId="77777777" w:rsidR="002C6563" w:rsidRPr="002C6563" w:rsidRDefault="002C6563" w:rsidP="0068611D">
            <w:pPr>
              <w:jc w:val="right"/>
              <w:rPr>
                <w:rFonts w:ascii="NouvelR" w:eastAsia="Times New Roman" w:hAnsi="NouvelR" w:cs="Calibri"/>
                <w:color w:val="000000"/>
                <w:sz w:val="22"/>
                <w:szCs w:val="22"/>
                <w:lang w:eastAsia="fr-FR"/>
              </w:rPr>
            </w:pPr>
            <w:r w:rsidRPr="002C6563">
              <w:rPr>
                <w:rFonts w:ascii="NouvelR" w:eastAsia="Times New Roman" w:hAnsi="NouvelR" w:cs="Calibri"/>
                <w:color w:val="000000"/>
                <w:sz w:val="22"/>
                <w:szCs w:val="22"/>
                <w:lang w:eastAsia="fr-FR"/>
              </w:rPr>
              <w:t>-16.9</w:t>
            </w:r>
          </w:p>
        </w:tc>
      </w:tr>
      <w:tr w:rsidR="002C6563" w:rsidRPr="002C6563" w14:paraId="0F792023" w14:textId="77777777" w:rsidTr="0068611D">
        <w:trPr>
          <w:trHeight w:val="300"/>
        </w:trPr>
        <w:tc>
          <w:tcPr>
            <w:tcW w:w="3969" w:type="dxa"/>
            <w:tcBorders>
              <w:top w:val="nil"/>
              <w:left w:val="single" w:sz="8" w:space="0" w:color="auto"/>
              <w:bottom w:val="nil"/>
              <w:right w:val="nil"/>
            </w:tcBorders>
            <w:shd w:val="clear" w:color="000000" w:fill="D9D9D6"/>
            <w:noWrap/>
            <w:vAlign w:val="bottom"/>
            <w:hideMark/>
          </w:tcPr>
          <w:p w14:paraId="0034147D" w14:textId="77777777" w:rsidR="002C6563" w:rsidRPr="002C6563" w:rsidRDefault="002C6563" w:rsidP="0068611D">
            <w:pPr>
              <w:rPr>
                <w:rFonts w:ascii="NouvelR" w:eastAsia="Times New Roman" w:hAnsi="NouvelR" w:cs="Calibri"/>
                <w:b/>
                <w:bCs/>
                <w:color w:val="000000"/>
                <w:sz w:val="22"/>
                <w:szCs w:val="22"/>
                <w:lang w:eastAsia="fr-FR"/>
              </w:rPr>
            </w:pPr>
            <w:r w:rsidRPr="002C6563">
              <w:rPr>
                <w:rFonts w:ascii="NouvelR" w:eastAsia="Times New Roman" w:hAnsi="NouvelR" w:cs="Calibri"/>
                <w:b/>
                <w:bCs/>
                <w:color w:val="000000"/>
                <w:sz w:val="22"/>
                <w:szCs w:val="22"/>
                <w:lang w:eastAsia="fr-FR"/>
              </w:rPr>
              <w:t>RENAULT KOREA MOTORS</w:t>
            </w:r>
          </w:p>
        </w:tc>
        <w:tc>
          <w:tcPr>
            <w:tcW w:w="651" w:type="dxa"/>
            <w:tcBorders>
              <w:top w:val="nil"/>
              <w:left w:val="nil"/>
              <w:bottom w:val="nil"/>
              <w:right w:val="nil"/>
            </w:tcBorders>
            <w:shd w:val="clear" w:color="000000" w:fill="D9D9D6"/>
            <w:noWrap/>
            <w:vAlign w:val="bottom"/>
            <w:hideMark/>
          </w:tcPr>
          <w:p w14:paraId="6902C145" w14:textId="77777777" w:rsidR="002C6563" w:rsidRPr="002C6563" w:rsidRDefault="002C6563" w:rsidP="0068611D">
            <w:pPr>
              <w:jc w:val="right"/>
              <w:rPr>
                <w:rFonts w:ascii="NouvelR" w:eastAsia="Times New Roman" w:hAnsi="NouvelR" w:cs="Calibri"/>
                <w:b/>
                <w:bCs/>
                <w:color w:val="000000"/>
                <w:sz w:val="22"/>
                <w:szCs w:val="22"/>
                <w:lang w:eastAsia="fr-FR"/>
              </w:rPr>
            </w:pPr>
            <w:r w:rsidRPr="002C6563">
              <w:rPr>
                <w:rFonts w:ascii="NouvelR" w:eastAsia="Times New Roman" w:hAnsi="NouvelR" w:cs="Calibri"/>
                <w:b/>
                <w:bCs/>
                <w:color w:val="000000"/>
                <w:sz w:val="22"/>
                <w:szCs w:val="22"/>
                <w:lang w:eastAsia="fr-FR"/>
              </w:rPr>
              <w:t> </w:t>
            </w:r>
          </w:p>
        </w:tc>
        <w:tc>
          <w:tcPr>
            <w:tcW w:w="2124" w:type="dxa"/>
            <w:tcBorders>
              <w:top w:val="nil"/>
              <w:left w:val="nil"/>
              <w:bottom w:val="nil"/>
              <w:right w:val="nil"/>
            </w:tcBorders>
            <w:shd w:val="clear" w:color="000000" w:fill="D9D9D6"/>
            <w:noWrap/>
            <w:vAlign w:val="bottom"/>
            <w:hideMark/>
          </w:tcPr>
          <w:p w14:paraId="29BD674F" w14:textId="77777777" w:rsidR="002C6563" w:rsidRPr="002C6563" w:rsidRDefault="002C6563" w:rsidP="0068611D">
            <w:pPr>
              <w:jc w:val="right"/>
              <w:rPr>
                <w:rFonts w:ascii="NouvelR" w:eastAsia="Times New Roman" w:hAnsi="NouvelR" w:cs="Calibri"/>
                <w:b/>
                <w:bCs/>
                <w:color w:val="000000"/>
                <w:sz w:val="22"/>
                <w:szCs w:val="22"/>
                <w:lang w:eastAsia="fr-FR"/>
              </w:rPr>
            </w:pPr>
            <w:r w:rsidRPr="002C6563">
              <w:rPr>
                <w:rFonts w:ascii="NouvelR" w:eastAsia="Times New Roman" w:hAnsi="NouvelR" w:cs="Calibri"/>
                <w:b/>
                <w:bCs/>
                <w:color w:val="000000"/>
                <w:sz w:val="22"/>
                <w:szCs w:val="22"/>
                <w:lang w:eastAsia="fr-FR"/>
              </w:rPr>
              <w:t> </w:t>
            </w:r>
          </w:p>
        </w:tc>
        <w:tc>
          <w:tcPr>
            <w:tcW w:w="1380" w:type="dxa"/>
            <w:tcBorders>
              <w:top w:val="nil"/>
              <w:left w:val="nil"/>
              <w:bottom w:val="nil"/>
              <w:right w:val="single" w:sz="8" w:space="0" w:color="auto"/>
            </w:tcBorders>
            <w:shd w:val="clear" w:color="000000" w:fill="D9D9D6"/>
            <w:noWrap/>
            <w:vAlign w:val="bottom"/>
            <w:hideMark/>
          </w:tcPr>
          <w:p w14:paraId="6231117F" w14:textId="77777777" w:rsidR="002C6563" w:rsidRPr="002C6563" w:rsidRDefault="002C6563" w:rsidP="0068611D">
            <w:pPr>
              <w:jc w:val="right"/>
              <w:rPr>
                <w:rFonts w:ascii="NouvelR" w:eastAsia="Times New Roman" w:hAnsi="NouvelR" w:cs="Calibri"/>
                <w:b/>
                <w:bCs/>
                <w:color w:val="000000"/>
                <w:sz w:val="22"/>
                <w:szCs w:val="22"/>
                <w:lang w:eastAsia="fr-FR"/>
              </w:rPr>
            </w:pPr>
            <w:r w:rsidRPr="002C6563">
              <w:rPr>
                <w:rFonts w:ascii="NouvelR" w:eastAsia="Times New Roman" w:hAnsi="NouvelR" w:cs="Calibri"/>
                <w:b/>
                <w:bCs/>
                <w:color w:val="000000"/>
                <w:sz w:val="22"/>
                <w:szCs w:val="22"/>
                <w:lang w:eastAsia="fr-FR"/>
              </w:rPr>
              <w:t> </w:t>
            </w:r>
          </w:p>
        </w:tc>
      </w:tr>
      <w:tr w:rsidR="002C6563" w:rsidRPr="002C6563" w14:paraId="02D44407" w14:textId="77777777" w:rsidTr="0068611D">
        <w:trPr>
          <w:trHeight w:val="300"/>
        </w:trPr>
        <w:tc>
          <w:tcPr>
            <w:tcW w:w="3969" w:type="dxa"/>
            <w:tcBorders>
              <w:top w:val="nil"/>
              <w:left w:val="single" w:sz="8" w:space="0" w:color="auto"/>
              <w:bottom w:val="nil"/>
              <w:right w:val="nil"/>
            </w:tcBorders>
            <w:shd w:val="clear" w:color="auto" w:fill="auto"/>
            <w:noWrap/>
            <w:vAlign w:val="bottom"/>
            <w:hideMark/>
          </w:tcPr>
          <w:p w14:paraId="34D2A0E1" w14:textId="77777777" w:rsidR="002C6563" w:rsidRPr="002C6563" w:rsidRDefault="002C6563" w:rsidP="0068611D">
            <w:pPr>
              <w:jc w:val="center"/>
              <w:rPr>
                <w:rFonts w:ascii="NouvelR" w:eastAsia="Times New Roman" w:hAnsi="NouvelR" w:cs="Calibri"/>
                <w:b/>
                <w:bCs/>
                <w:color w:val="000000"/>
                <w:sz w:val="22"/>
                <w:szCs w:val="22"/>
                <w:lang w:eastAsia="fr-FR"/>
              </w:rPr>
            </w:pPr>
            <w:r w:rsidRPr="002C6563">
              <w:rPr>
                <w:rFonts w:ascii="NouvelR" w:eastAsia="Times New Roman" w:hAnsi="NouvelR" w:cs="Calibri"/>
                <w:b/>
                <w:bCs/>
                <w:color w:val="000000"/>
                <w:sz w:val="22"/>
                <w:szCs w:val="22"/>
                <w:lang w:eastAsia="fr-FR"/>
              </w:rPr>
              <w:t>VP</w:t>
            </w:r>
          </w:p>
        </w:tc>
        <w:tc>
          <w:tcPr>
            <w:tcW w:w="651" w:type="dxa"/>
            <w:tcBorders>
              <w:top w:val="nil"/>
              <w:left w:val="nil"/>
              <w:bottom w:val="nil"/>
              <w:right w:val="nil"/>
            </w:tcBorders>
            <w:shd w:val="clear" w:color="auto" w:fill="auto"/>
            <w:noWrap/>
            <w:vAlign w:val="bottom"/>
            <w:hideMark/>
          </w:tcPr>
          <w:p w14:paraId="0F729A21" w14:textId="77777777" w:rsidR="002C6563" w:rsidRPr="002C6563" w:rsidRDefault="002C6563" w:rsidP="0068611D">
            <w:pPr>
              <w:jc w:val="right"/>
              <w:rPr>
                <w:rFonts w:ascii="NouvelR" w:eastAsia="Times New Roman" w:hAnsi="NouvelR" w:cs="Calibri"/>
                <w:b/>
                <w:bCs/>
                <w:color w:val="000000"/>
                <w:sz w:val="22"/>
                <w:szCs w:val="22"/>
                <w:lang w:eastAsia="fr-FR"/>
              </w:rPr>
            </w:pPr>
            <w:r w:rsidRPr="002C6563">
              <w:rPr>
                <w:rFonts w:ascii="NouvelR" w:eastAsia="Times New Roman" w:hAnsi="NouvelR" w:cs="Calibri"/>
                <w:b/>
                <w:bCs/>
                <w:color w:val="000000"/>
                <w:sz w:val="22"/>
                <w:szCs w:val="22"/>
                <w:lang w:eastAsia="fr-FR"/>
              </w:rPr>
              <w:t>25,285</w:t>
            </w:r>
          </w:p>
        </w:tc>
        <w:tc>
          <w:tcPr>
            <w:tcW w:w="2124" w:type="dxa"/>
            <w:tcBorders>
              <w:top w:val="nil"/>
              <w:left w:val="nil"/>
              <w:bottom w:val="nil"/>
              <w:right w:val="nil"/>
            </w:tcBorders>
            <w:shd w:val="clear" w:color="auto" w:fill="auto"/>
            <w:noWrap/>
            <w:vAlign w:val="bottom"/>
            <w:hideMark/>
          </w:tcPr>
          <w:p w14:paraId="3A8F94EB" w14:textId="77777777" w:rsidR="002C6563" w:rsidRPr="002C6563" w:rsidRDefault="002C6563" w:rsidP="0068611D">
            <w:pPr>
              <w:jc w:val="right"/>
              <w:rPr>
                <w:rFonts w:ascii="NouvelR" w:eastAsia="Times New Roman" w:hAnsi="NouvelR" w:cs="Calibri"/>
                <w:b/>
                <w:bCs/>
                <w:color w:val="000000"/>
                <w:sz w:val="22"/>
                <w:szCs w:val="22"/>
                <w:lang w:eastAsia="fr-FR"/>
              </w:rPr>
            </w:pPr>
            <w:r w:rsidRPr="002C6563">
              <w:rPr>
                <w:rFonts w:ascii="NouvelR" w:eastAsia="Times New Roman" w:hAnsi="NouvelR" w:cs="Calibri"/>
                <w:b/>
                <w:bCs/>
                <w:color w:val="000000"/>
                <w:sz w:val="22"/>
                <w:szCs w:val="22"/>
                <w:lang w:eastAsia="fr-FR"/>
              </w:rPr>
              <w:t>26,908</w:t>
            </w:r>
          </w:p>
        </w:tc>
        <w:tc>
          <w:tcPr>
            <w:tcW w:w="1380" w:type="dxa"/>
            <w:tcBorders>
              <w:top w:val="nil"/>
              <w:left w:val="nil"/>
              <w:bottom w:val="nil"/>
              <w:right w:val="single" w:sz="8" w:space="0" w:color="auto"/>
            </w:tcBorders>
            <w:shd w:val="clear" w:color="auto" w:fill="auto"/>
            <w:noWrap/>
            <w:vAlign w:val="bottom"/>
            <w:hideMark/>
          </w:tcPr>
          <w:p w14:paraId="3150C64D" w14:textId="77777777" w:rsidR="002C6563" w:rsidRPr="002C6563" w:rsidRDefault="002C6563" w:rsidP="0068611D">
            <w:pPr>
              <w:jc w:val="right"/>
              <w:rPr>
                <w:rFonts w:ascii="NouvelR" w:eastAsia="Times New Roman" w:hAnsi="NouvelR" w:cs="Calibri"/>
                <w:color w:val="000000"/>
                <w:sz w:val="22"/>
                <w:szCs w:val="22"/>
                <w:lang w:eastAsia="fr-FR"/>
              </w:rPr>
            </w:pPr>
            <w:r w:rsidRPr="002C6563">
              <w:rPr>
                <w:rFonts w:ascii="NouvelR" w:eastAsia="Times New Roman" w:hAnsi="NouvelR" w:cs="Calibri"/>
                <w:color w:val="000000"/>
                <w:sz w:val="22"/>
                <w:szCs w:val="22"/>
                <w:lang w:eastAsia="fr-FR"/>
              </w:rPr>
              <w:t>-6.0</w:t>
            </w:r>
          </w:p>
        </w:tc>
      </w:tr>
      <w:tr w:rsidR="002C6563" w:rsidRPr="002C6563" w14:paraId="08515838" w14:textId="77777777" w:rsidTr="0068611D">
        <w:trPr>
          <w:trHeight w:val="300"/>
        </w:trPr>
        <w:tc>
          <w:tcPr>
            <w:tcW w:w="3969" w:type="dxa"/>
            <w:tcBorders>
              <w:top w:val="nil"/>
              <w:left w:val="single" w:sz="8" w:space="0" w:color="auto"/>
              <w:bottom w:val="nil"/>
              <w:right w:val="nil"/>
            </w:tcBorders>
            <w:shd w:val="clear" w:color="000000" w:fill="000000"/>
            <w:noWrap/>
            <w:vAlign w:val="bottom"/>
            <w:hideMark/>
          </w:tcPr>
          <w:p w14:paraId="24428208" w14:textId="77777777" w:rsidR="002C6563" w:rsidRPr="002C6563" w:rsidRDefault="002C6563" w:rsidP="0068611D">
            <w:pPr>
              <w:rPr>
                <w:rFonts w:ascii="NouvelR" w:eastAsia="Times New Roman" w:hAnsi="NouvelR" w:cs="Calibri"/>
                <w:b/>
                <w:bCs/>
                <w:color w:val="FFFFFF"/>
                <w:sz w:val="22"/>
                <w:szCs w:val="22"/>
                <w:lang w:eastAsia="fr-FR"/>
              </w:rPr>
            </w:pPr>
            <w:r w:rsidRPr="002C6563">
              <w:rPr>
                <w:rFonts w:ascii="NouvelR" w:eastAsia="Times New Roman" w:hAnsi="NouvelR" w:cs="Calibri"/>
                <w:b/>
                <w:bCs/>
                <w:color w:val="FFFFFF"/>
                <w:sz w:val="22"/>
                <w:szCs w:val="22"/>
                <w:lang w:eastAsia="fr-FR"/>
              </w:rPr>
              <w:t xml:space="preserve">TOTAL </w:t>
            </w:r>
          </w:p>
        </w:tc>
        <w:tc>
          <w:tcPr>
            <w:tcW w:w="651" w:type="dxa"/>
            <w:tcBorders>
              <w:top w:val="nil"/>
              <w:left w:val="nil"/>
              <w:bottom w:val="nil"/>
              <w:right w:val="nil"/>
            </w:tcBorders>
            <w:shd w:val="clear" w:color="000000" w:fill="000000"/>
            <w:noWrap/>
            <w:vAlign w:val="bottom"/>
            <w:hideMark/>
          </w:tcPr>
          <w:p w14:paraId="26833D4F" w14:textId="77777777" w:rsidR="002C6563" w:rsidRPr="002C6563" w:rsidRDefault="002C6563" w:rsidP="0068611D">
            <w:pPr>
              <w:jc w:val="right"/>
              <w:rPr>
                <w:rFonts w:ascii="NouvelR" w:eastAsia="Times New Roman" w:hAnsi="NouvelR" w:cs="Calibri"/>
                <w:b/>
                <w:bCs/>
                <w:color w:val="FFFFFF"/>
                <w:sz w:val="22"/>
                <w:szCs w:val="22"/>
                <w:lang w:eastAsia="fr-FR"/>
              </w:rPr>
            </w:pPr>
            <w:r w:rsidRPr="002C6563">
              <w:rPr>
                <w:rFonts w:ascii="NouvelR" w:eastAsia="Times New Roman" w:hAnsi="NouvelR" w:cs="Calibri"/>
                <w:b/>
                <w:bCs/>
                <w:color w:val="FFFFFF"/>
                <w:sz w:val="22"/>
                <w:szCs w:val="22"/>
                <w:lang w:eastAsia="fr-FR"/>
              </w:rPr>
              <w:t> </w:t>
            </w:r>
          </w:p>
        </w:tc>
        <w:tc>
          <w:tcPr>
            <w:tcW w:w="2124" w:type="dxa"/>
            <w:tcBorders>
              <w:top w:val="nil"/>
              <w:left w:val="nil"/>
              <w:bottom w:val="nil"/>
              <w:right w:val="nil"/>
            </w:tcBorders>
            <w:shd w:val="clear" w:color="000000" w:fill="000000"/>
            <w:noWrap/>
            <w:vAlign w:val="bottom"/>
            <w:hideMark/>
          </w:tcPr>
          <w:p w14:paraId="13D3C65C" w14:textId="77777777" w:rsidR="002C6563" w:rsidRPr="002C6563" w:rsidRDefault="002C6563" w:rsidP="0068611D">
            <w:pPr>
              <w:jc w:val="right"/>
              <w:rPr>
                <w:rFonts w:ascii="NouvelR" w:eastAsia="Times New Roman" w:hAnsi="NouvelR" w:cs="Calibri"/>
                <w:b/>
                <w:bCs/>
                <w:color w:val="FFFFFF"/>
                <w:sz w:val="22"/>
                <w:szCs w:val="22"/>
                <w:lang w:eastAsia="fr-FR"/>
              </w:rPr>
            </w:pPr>
            <w:r w:rsidRPr="002C6563">
              <w:rPr>
                <w:rFonts w:ascii="NouvelR" w:eastAsia="Times New Roman" w:hAnsi="NouvelR" w:cs="Calibri"/>
                <w:b/>
                <w:bCs/>
                <w:color w:val="FFFFFF"/>
                <w:sz w:val="22"/>
                <w:szCs w:val="22"/>
                <w:lang w:eastAsia="fr-FR"/>
              </w:rPr>
              <w:t> </w:t>
            </w:r>
          </w:p>
        </w:tc>
        <w:tc>
          <w:tcPr>
            <w:tcW w:w="1380" w:type="dxa"/>
            <w:tcBorders>
              <w:top w:val="nil"/>
              <w:left w:val="nil"/>
              <w:bottom w:val="nil"/>
              <w:right w:val="single" w:sz="8" w:space="0" w:color="auto"/>
            </w:tcBorders>
            <w:shd w:val="clear" w:color="000000" w:fill="000000"/>
            <w:noWrap/>
            <w:vAlign w:val="bottom"/>
            <w:hideMark/>
          </w:tcPr>
          <w:p w14:paraId="3E6D75EA" w14:textId="77777777" w:rsidR="002C6563" w:rsidRPr="002C6563" w:rsidRDefault="002C6563" w:rsidP="0068611D">
            <w:pPr>
              <w:jc w:val="right"/>
              <w:rPr>
                <w:rFonts w:ascii="NouvelR" w:eastAsia="Times New Roman" w:hAnsi="NouvelR" w:cs="Calibri"/>
                <w:b/>
                <w:bCs/>
                <w:color w:val="FFFFFF"/>
                <w:sz w:val="22"/>
                <w:szCs w:val="22"/>
                <w:lang w:eastAsia="fr-FR"/>
              </w:rPr>
            </w:pPr>
            <w:r w:rsidRPr="002C6563">
              <w:rPr>
                <w:rFonts w:ascii="NouvelR" w:eastAsia="Times New Roman" w:hAnsi="NouvelR" w:cs="Calibri"/>
                <w:b/>
                <w:bCs/>
                <w:color w:val="FFFFFF"/>
                <w:sz w:val="22"/>
                <w:szCs w:val="22"/>
                <w:lang w:eastAsia="fr-FR"/>
              </w:rPr>
              <w:t> </w:t>
            </w:r>
          </w:p>
        </w:tc>
      </w:tr>
      <w:tr w:rsidR="002C6563" w:rsidRPr="002C6563" w14:paraId="29C5AF6A" w14:textId="77777777" w:rsidTr="0068611D">
        <w:trPr>
          <w:trHeight w:val="300"/>
        </w:trPr>
        <w:tc>
          <w:tcPr>
            <w:tcW w:w="3969" w:type="dxa"/>
            <w:tcBorders>
              <w:top w:val="nil"/>
              <w:left w:val="single" w:sz="8" w:space="0" w:color="auto"/>
              <w:bottom w:val="nil"/>
              <w:right w:val="nil"/>
            </w:tcBorders>
            <w:shd w:val="clear" w:color="auto" w:fill="auto"/>
            <w:noWrap/>
            <w:vAlign w:val="bottom"/>
            <w:hideMark/>
          </w:tcPr>
          <w:p w14:paraId="33B21763" w14:textId="77777777" w:rsidR="002C6563" w:rsidRPr="002C6563" w:rsidRDefault="002C6563" w:rsidP="0068611D">
            <w:pPr>
              <w:jc w:val="center"/>
              <w:rPr>
                <w:rFonts w:ascii="NouvelR" w:eastAsia="Times New Roman" w:hAnsi="NouvelR" w:cs="Calibri"/>
                <w:color w:val="000000"/>
                <w:sz w:val="22"/>
                <w:szCs w:val="22"/>
                <w:lang w:eastAsia="fr-FR"/>
              </w:rPr>
            </w:pPr>
            <w:r w:rsidRPr="002C6563">
              <w:rPr>
                <w:rFonts w:ascii="NouvelR" w:eastAsia="Times New Roman" w:hAnsi="NouvelR" w:cs="Calibri"/>
                <w:color w:val="000000"/>
                <w:sz w:val="22"/>
                <w:szCs w:val="22"/>
                <w:lang w:eastAsia="fr-FR"/>
              </w:rPr>
              <w:t>VP</w:t>
            </w:r>
          </w:p>
        </w:tc>
        <w:tc>
          <w:tcPr>
            <w:tcW w:w="651" w:type="dxa"/>
            <w:tcBorders>
              <w:top w:val="nil"/>
              <w:left w:val="nil"/>
              <w:bottom w:val="nil"/>
              <w:right w:val="nil"/>
            </w:tcBorders>
            <w:shd w:val="clear" w:color="auto" w:fill="auto"/>
            <w:noWrap/>
            <w:vAlign w:val="bottom"/>
            <w:hideMark/>
          </w:tcPr>
          <w:p w14:paraId="52380FE6" w14:textId="77777777" w:rsidR="002C6563" w:rsidRPr="002C6563" w:rsidRDefault="002C6563" w:rsidP="0068611D">
            <w:pPr>
              <w:jc w:val="right"/>
              <w:rPr>
                <w:rFonts w:ascii="NouvelR" w:eastAsia="Times New Roman" w:hAnsi="NouvelR" w:cs="Calibri"/>
                <w:color w:val="000000"/>
                <w:sz w:val="22"/>
                <w:szCs w:val="22"/>
                <w:lang w:eastAsia="fr-FR"/>
              </w:rPr>
            </w:pPr>
            <w:r w:rsidRPr="002C6563">
              <w:rPr>
                <w:rFonts w:ascii="NouvelR" w:eastAsia="Times New Roman" w:hAnsi="NouvelR" w:cs="Calibri"/>
                <w:color w:val="000000"/>
                <w:sz w:val="22"/>
                <w:szCs w:val="22"/>
                <w:lang w:eastAsia="fr-FR"/>
              </w:rPr>
              <w:t>564,209</w:t>
            </w:r>
          </w:p>
        </w:tc>
        <w:tc>
          <w:tcPr>
            <w:tcW w:w="2124" w:type="dxa"/>
            <w:tcBorders>
              <w:top w:val="nil"/>
              <w:left w:val="nil"/>
              <w:bottom w:val="nil"/>
              <w:right w:val="nil"/>
            </w:tcBorders>
            <w:shd w:val="clear" w:color="auto" w:fill="auto"/>
            <w:noWrap/>
            <w:vAlign w:val="bottom"/>
            <w:hideMark/>
          </w:tcPr>
          <w:p w14:paraId="4BC6C9B7" w14:textId="77777777" w:rsidR="002C6563" w:rsidRPr="002C6563" w:rsidRDefault="002C6563" w:rsidP="0068611D">
            <w:pPr>
              <w:jc w:val="right"/>
              <w:rPr>
                <w:rFonts w:ascii="NouvelR" w:eastAsia="Times New Roman" w:hAnsi="NouvelR" w:cs="Calibri"/>
                <w:color w:val="000000"/>
                <w:sz w:val="22"/>
                <w:szCs w:val="22"/>
                <w:lang w:eastAsia="fr-FR"/>
              </w:rPr>
            </w:pPr>
            <w:r w:rsidRPr="002C6563">
              <w:rPr>
                <w:rFonts w:ascii="NouvelR" w:eastAsia="Times New Roman" w:hAnsi="NouvelR" w:cs="Calibri"/>
                <w:color w:val="000000"/>
                <w:sz w:val="22"/>
                <w:szCs w:val="22"/>
                <w:lang w:eastAsia="fr-FR"/>
              </w:rPr>
              <w:t>661,515</w:t>
            </w:r>
          </w:p>
        </w:tc>
        <w:tc>
          <w:tcPr>
            <w:tcW w:w="1380" w:type="dxa"/>
            <w:tcBorders>
              <w:top w:val="nil"/>
              <w:left w:val="nil"/>
              <w:bottom w:val="nil"/>
              <w:right w:val="single" w:sz="8" w:space="0" w:color="auto"/>
            </w:tcBorders>
            <w:shd w:val="clear" w:color="auto" w:fill="auto"/>
            <w:noWrap/>
            <w:vAlign w:val="bottom"/>
            <w:hideMark/>
          </w:tcPr>
          <w:p w14:paraId="24353F2F" w14:textId="77777777" w:rsidR="002C6563" w:rsidRPr="002C6563" w:rsidRDefault="002C6563" w:rsidP="0068611D">
            <w:pPr>
              <w:jc w:val="right"/>
              <w:rPr>
                <w:rFonts w:ascii="NouvelR" w:eastAsia="Times New Roman" w:hAnsi="NouvelR" w:cs="Calibri"/>
                <w:color w:val="000000"/>
                <w:sz w:val="22"/>
                <w:szCs w:val="22"/>
                <w:lang w:eastAsia="fr-FR"/>
              </w:rPr>
            </w:pPr>
            <w:r w:rsidRPr="002C6563">
              <w:rPr>
                <w:rFonts w:ascii="NouvelR" w:eastAsia="Times New Roman" w:hAnsi="NouvelR" w:cs="Calibri"/>
                <w:color w:val="000000"/>
                <w:sz w:val="22"/>
                <w:szCs w:val="22"/>
                <w:lang w:eastAsia="fr-FR"/>
              </w:rPr>
              <w:t>-14.7</w:t>
            </w:r>
          </w:p>
        </w:tc>
      </w:tr>
      <w:tr w:rsidR="002C6563" w:rsidRPr="002C6563" w14:paraId="18B26A3C" w14:textId="77777777" w:rsidTr="0068611D">
        <w:trPr>
          <w:trHeight w:val="300"/>
        </w:trPr>
        <w:tc>
          <w:tcPr>
            <w:tcW w:w="3969" w:type="dxa"/>
            <w:tcBorders>
              <w:top w:val="nil"/>
              <w:left w:val="single" w:sz="8" w:space="0" w:color="auto"/>
              <w:bottom w:val="nil"/>
              <w:right w:val="nil"/>
            </w:tcBorders>
            <w:shd w:val="clear" w:color="auto" w:fill="auto"/>
            <w:noWrap/>
            <w:vAlign w:val="bottom"/>
            <w:hideMark/>
          </w:tcPr>
          <w:p w14:paraId="1FE737F9" w14:textId="77777777" w:rsidR="002C6563" w:rsidRPr="002C6563" w:rsidRDefault="002C6563" w:rsidP="0068611D">
            <w:pPr>
              <w:jc w:val="center"/>
              <w:rPr>
                <w:rFonts w:ascii="NouvelR" w:eastAsia="Times New Roman" w:hAnsi="NouvelR" w:cs="Calibri"/>
                <w:color w:val="000000"/>
                <w:sz w:val="22"/>
                <w:szCs w:val="22"/>
                <w:lang w:eastAsia="fr-FR"/>
              </w:rPr>
            </w:pPr>
            <w:r w:rsidRPr="002C6563">
              <w:rPr>
                <w:rFonts w:ascii="NouvelR" w:eastAsia="Times New Roman" w:hAnsi="NouvelR" w:cs="Calibri"/>
                <w:color w:val="000000"/>
                <w:sz w:val="22"/>
                <w:szCs w:val="22"/>
                <w:lang w:eastAsia="fr-FR"/>
              </w:rPr>
              <w:t>VUL</w:t>
            </w:r>
          </w:p>
        </w:tc>
        <w:tc>
          <w:tcPr>
            <w:tcW w:w="651" w:type="dxa"/>
            <w:tcBorders>
              <w:top w:val="nil"/>
              <w:left w:val="nil"/>
              <w:bottom w:val="nil"/>
              <w:right w:val="nil"/>
            </w:tcBorders>
            <w:shd w:val="clear" w:color="auto" w:fill="auto"/>
            <w:noWrap/>
            <w:vAlign w:val="bottom"/>
            <w:hideMark/>
          </w:tcPr>
          <w:p w14:paraId="045B035C" w14:textId="77777777" w:rsidR="002C6563" w:rsidRPr="002C6563" w:rsidRDefault="002C6563" w:rsidP="0068611D">
            <w:pPr>
              <w:jc w:val="right"/>
              <w:rPr>
                <w:rFonts w:ascii="NouvelR" w:eastAsia="Times New Roman" w:hAnsi="NouvelR" w:cs="Calibri"/>
                <w:color w:val="000000"/>
                <w:sz w:val="22"/>
                <w:szCs w:val="22"/>
                <w:lang w:eastAsia="fr-FR"/>
              </w:rPr>
            </w:pPr>
            <w:r w:rsidRPr="002C6563">
              <w:rPr>
                <w:rFonts w:ascii="NouvelR" w:eastAsia="Times New Roman" w:hAnsi="NouvelR" w:cs="Calibri"/>
                <w:color w:val="000000"/>
                <w:sz w:val="22"/>
                <w:szCs w:val="22"/>
                <w:lang w:eastAsia="fr-FR"/>
              </w:rPr>
              <w:t>152,511</w:t>
            </w:r>
          </w:p>
        </w:tc>
        <w:tc>
          <w:tcPr>
            <w:tcW w:w="2124" w:type="dxa"/>
            <w:tcBorders>
              <w:top w:val="nil"/>
              <w:left w:val="nil"/>
              <w:bottom w:val="nil"/>
              <w:right w:val="nil"/>
            </w:tcBorders>
            <w:shd w:val="clear" w:color="auto" w:fill="auto"/>
            <w:noWrap/>
            <w:vAlign w:val="bottom"/>
            <w:hideMark/>
          </w:tcPr>
          <w:p w14:paraId="329C80DE" w14:textId="77777777" w:rsidR="002C6563" w:rsidRPr="002C6563" w:rsidRDefault="002C6563" w:rsidP="0068611D">
            <w:pPr>
              <w:jc w:val="right"/>
              <w:rPr>
                <w:rFonts w:ascii="NouvelR" w:eastAsia="Times New Roman" w:hAnsi="NouvelR" w:cs="Calibri"/>
                <w:color w:val="000000"/>
                <w:sz w:val="22"/>
                <w:szCs w:val="22"/>
                <w:lang w:eastAsia="fr-FR"/>
              </w:rPr>
            </w:pPr>
            <w:r w:rsidRPr="002C6563">
              <w:rPr>
                <w:rFonts w:ascii="NouvelR" w:eastAsia="Times New Roman" w:hAnsi="NouvelR" w:cs="Calibri"/>
                <w:color w:val="000000"/>
                <w:sz w:val="22"/>
                <w:szCs w:val="22"/>
                <w:lang w:eastAsia="fr-FR"/>
              </w:rPr>
              <w:t>197,119</w:t>
            </w:r>
          </w:p>
        </w:tc>
        <w:tc>
          <w:tcPr>
            <w:tcW w:w="1380" w:type="dxa"/>
            <w:tcBorders>
              <w:top w:val="nil"/>
              <w:left w:val="nil"/>
              <w:bottom w:val="nil"/>
              <w:right w:val="single" w:sz="8" w:space="0" w:color="auto"/>
            </w:tcBorders>
            <w:shd w:val="clear" w:color="auto" w:fill="auto"/>
            <w:noWrap/>
            <w:vAlign w:val="bottom"/>
            <w:hideMark/>
          </w:tcPr>
          <w:p w14:paraId="39089113" w14:textId="77777777" w:rsidR="002C6563" w:rsidRPr="002C6563" w:rsidRDefault="002C6563" w:rsidP="0068611D">
            <w:pPr>
              <w:jc w:val="right"/>
              <w:rPr>
                <w:rFonts w:ascii="NouvelR" w:eastAsia="Times New Roman" w:hAnsi="NouvelR" w:cs="Calibri"/>
                <w:color w:val="000000"/>
                <w:sz w:val="22"/>
                <w:szCs w:val="22"/>
                <w:lang w:eastAsia="fr-FR"/>
              </w:rPr>
            </w:pPr>
            <w:r w:rsidRPr="002C6563">
              <w:rPr>
                <w:rFonts w:ascii="NouvelR" w:eastAsia="Times New Roman" w:hAnsi="NouvelR" w:cs="Calibri"/>
                <w:color w:val="000000"/>
                <w:sz w:val="22"/>
                <w:szCs w:val="22"/>
                <w:lang w:eastAsia="fr-FR"/>
              </w:rPr>
              <w:t>-22.6</w:t>
            </w:r>
          </w:p>
        </w:tc>
      </w:tr>
      <w:tr w:rsidR="002C6563" w:rsidRPr="002C6563" w14:paraId="21DEB6CF" w14:textId="77777777" w:rsidTr="0068611D">
        <w:trPr>
          <w:trHeight w:val="315"/>
        </w:trPr>
        <w:tc>
          <w:tcPr>
            <w:tcW w:w="3969" w:type="dxa"/>
            <w:tcBorders>
              <w:top w:val="nil"/>
              <w:left w:val="single" w:sz="8" w:space="0" w:color="auto"/>
              <w:bottom w:val="single" w:sz="8" w:space="0" w:color="auto"/>
              <w:right w:val="nil"/>
            </w:tcBorders>
            <w:shd w:val="clear" w:color="auto" w:fill="auto"/>
            <w:noWrap/>
            <w:vAlign w:val="bottom"/>
            <w:hideMark/>
          </w:tcPr>
          <w:p w14:paraId="0FA23B98" w14:textId="77777777" w:rsidR="002C6563" w:rsidRPr="002C6563" w:rsidRDefault="002C6563" w:rsidP="0068611D">
            <w:pPr>
              <w:jc w:val="center"/>
              <w:rPr>
                <w:rFonts w:ascii="NouvelR" w:eastAsia="Times New Roman" w:hAnsi="NouvelR" w:cs="Calibri"/>
                <w:b/>
                <w:bCs/>
                <w:color w:val="000000"/>
                <w:sz w:val="22"/>
                <w:szCs w:val="22"/>
                <w:lang w:eastAsia="fr-FR"/>
              </w:rPr>
            </w:pPr>
            <w:r w:rsidRPr="002C6563">
              <w:rPr>
                <w:rFonts w:ascii="NouvelR" w:eastAsia="Times New Roman" w:hAnsi="NouvelR" w:cs="Calibri"/>
                <w:b/>
                <w:bCs/>
                <w:color w:val="000000"/>
                <w:sz w:val="22"/>
                <w:szCs w:val="22"/>
                <w:lang w:eastAsia="fr-FR"/>
              </w:rPr>
              <w:t>VP + VUL</w:t>
            </w:r>
          </w:p>
        </w:tc>
        <w:tc>
          <w:tcPr>
            <w:tcW w:w="651" w:type="dxa"/>
            <w:tcBorders>
              <w:top w:val="nil"/>
              <w:left w:val="nil"/>
              <w:bottom w:val="single" w:sz="8" w:space="0" w:color="auto"/>
              <w:right w:val="nil"/>
            </w:tcBorders>
            <w:shd w:val="clear" w:color="auto" w:fill="auto"/>
            <w:noWrap/>
            <w:vAlign w:val="bottom"/>
            <w:hideMark/>
          </w:tcPr>
          <w:p w14:paraId="5DD4E7BF" w14:textId="77777777" w:rsidR="002C6563" w:rsidRPr="002C6563" w:rsidRDefault="002C6563" w:rsidP="0068611D">
            <w:pPr>
              <w:jc w:val="right"/>
              <w:rPr>
                <w:rFonts w:ascii="NouvelR" w:eastAsia="Times New Roman" w:hAnsi="NouvelR" w:cs="Calibri"/>
                <w:b/>
                <w:bCs/>
                <w:color w:val="000000"/>
                <w:sz w:val="22"/>
                <w:szCs w:val="22"/>
                <w:lang w:eastAsia="fr-FR"/>
              </w:rPr>
            </w:pPr>
            <w:r w:rsidRPr="002C6563">
              <w:rPr>
                <w:rFonts w:ascii="NouvelR" w:eastAsia="Times New Roman" w:hAnsi="NouvelR" w:cs="Calibri"/>
                <w:b/>
                <w:bCs/>
                <w:color w:val="000000"/>
                <w:sz w:val="22"/>
                <w:szCs w:val="22"/>
                <w:lang w:eastAsia="fr-FR"/>
              </w:rPr>
              <w:t>716,720</w:t>
            </w:r>
          </w:p>
        </w:tc>
        <w:tc>
          <w:tcPr>
            <w:tcW w:w="2124" w:type="dxa"/>
            <w:tcBorders>
              <w:top w:val="nil"/>
              <w:left w:val="nil"/>
              <w:bottom w:val="single" w:sz="8" w:space="0" w:color="auto"/>
              <w:right w:val="nil"/>
            </w:tcBorders>
            <w:shd w:val="clear" w:color="auto" w:fill="auto"/>
            <w:noWrap/>
            <w:vAlign w:val="bottom"/>
            <w:hideMark/>
          </w:tcPr>
          <w:p w14:paraId="4BCB66B3" w14:textId="77777777" w:rsidR="002C6563" w:rsidRPr="002C6563" w:rsidRDefault="002C6563" w:rsidP="0068611D">
            <w:pPr>
              <w:jc w:val="right"/>
              <w:rPr>
                <w:rFonts w:ascii="NouvelR" w:eastAsia="Times New Roman" w:hAnsi="NouvelR" w:cs="Calibri"/>
                <w:b/>
                <w:bCs/>
                <w:color w:val="000000"/>
                <w:sz w:val="22"/>
                <w:szCs w:val="22"/>
                <w:lang w:eastAsia="fr-FR"/>
              </w:rPr>
            </w:pPr>
            <w:r w:rsidRPr="002C6563">
              <w:rPr>
                <w:rFonts w:ascii="NouvelR" w:eastAsia="Times New Roman" w:hAnsi="NouvelR" w:cs="Calibri"/>
                <w:b/>
                <w:bCs/>
                <w:color w:val="000000"/>
                <w:sz w:val="22"/>
                <w:szCs w:val="22"/>
                <w:lang w:eastAsia="fr-FR"/>
              </w:rPr>
              <w:t>858,634</w:t>
            </w:r>
          </w:p>
        </w:tc>
        <w:tc>
          <w:tcPr>
            <w:tcW w:w="1380" w:type="dxa"/>
            <w:tcBorders>
              <w:top w:val="nil"/>
              <w:left w:val="nil"/>
              <w:bottom w:val="single" w:sz="8" w:space="0" w:color="auto"/>
              <w:right w:val="single" w:sz="8" w:space="0" w:color="auto"/>
            </w:tcBorders>
            <w:shd w:val="clear" w:color="auto" w:fill="auto"/>
            <w:noWrap/>
            <w:vAlign w:val="bottom"/>
            <w:hideMark/>
          </w:tcPr>
          <w:p w14:paraId="552FB279" w14:textId="77777777" w:rsidR="002C6563" w:rsidRPr="002C6563" w:rsidRDefault="002C6563" w:rsidP="0068611D">
            <w:pPr>
              <w:jc w:val="right"/>
              <w:rPr>
                <w:rFonts w:ascii="NouvelR" w:eastAsia="Times New Roman" w:hAnsi="NouvelR" w:cs="Calibri"/>
                <w:color w:val="000000"/>
                <w:sz w:val="22"/>
                <w:szCs w:val="22"/>
                <w:lang w:eastAsia="fr-FR"/>
              </w:rPr>
            </w:pPr>
            <w:r w:rsidRPr="002C6563">
              <w:rPr>
                <w:rFonts w:ascii="NouvelR" w:eastAsia="Times New Roman" w:hAnsi="NouvelR" w:cs="Calibri"/>
                <w:color w:val="000000"/>
                <w:sz w:val="22"/>
                <w:szCs w:val="22"/>
                <w:lang w:eastAsia="fr-FR"/>
              </w:rPr>
              <w:t>-16.5</w:t>
            </w:r>
          </w:p>
        </w:tc>
      </w:tr>
      <w:tr w:rsidR="002C6563" w:rsidRPr="002C6563" w14:paraId="699296A0" w14:textId="77777777" w:rsidTr="0068611D">
        <w:trPr>
          <w:trHeight w:val="300"/>
        </w:trPr>
        <w:tc>
          <w:tcPr>
            <w:tcW w:w="3969" w:type="dxa"/>
            <w:tcBorders>
              <w:top w:val="nil"/>
              <w:left w:val="nil"/>
              <w:bottom w:val="nil"/>
              <w:right w:val="nil"/>
            </w:tcBorders>
            <w:shd w:val="clear" w:color="000000" w:fill="FFFFFF"/>
            <w:noWrap/>
            <w:vAlign w:val="bottom"/>
            <w:hideMark/>
          </w:tcPr>
          <w:p w14:paraId="7817D76C" w14:textId="77777777" w:rsidR="002C6563" w:rsidRPr="002C6563" w:rsidRDefault="002C6563" w:rsidP="0068611D">
            <w:pPr>
              <w:rPr>
                <w:rFonts w:ascii="NouvelR" w:eastAsia="Times New Roman" w:hAnsi="NouvelR" w:cs="Calibri"/>
                <w:sz w:val="18"/>
                <w:szCs w:val="18"/>
                <w:lang w:val="en-US" w:eastAsia="fr-FR"/>
              </w:rPr>
            </w:pPr>
            <w:r w:rsidRPr="002C6563">
              <w:rPr>
                <w:rFonts w:ascii="NouvelR" w:eastAsia="Times New Roman" w:hAnsi="NouvelR" w:cs="Calibri"/>
                <w:sz w:val="18"/>
                <w:szCs w:val="18"/>
                <w:lang w:val="en-US" w:eastAsia="fr-FR"/>
              </w:rPr>
              <w:t>* Périmètre = hors Russie</w:t>
            </w:r>
          </w:p>
        </w:tc>
        <w:tc>
          <w:tcPr>
            <w:tcW w:w="651" w:type="dxa"/>
            <w:tcBorders>
              <w:top w:val="nil"/>
              <w:left w:val="nil"/>
              <w:bottom w:val="nil"/>
              <w:right w:val="nil"/>
            </w:tcBorders>
            <w:shd w:val="clear" w:color="000000" w:fill="FFFFFF"/>
            <w:noWrap/>
            <w:vAlign w:val="bottom"/>
            <w:hideMark/>
          </w:tcPr>
          <w:p w14:paraId="45B03B3A" w14:textId="77777777" w:rsidR="002C6563" w:rsidRPr="002C6563" w:rsidRDefault="002C6563" w:rsidP="0068611D">
            <w:pPr>
              <w:rPr>
                <w:rFonts w:ascii="NouvelR" w:eastAsia="Times New Roman" w:hAnsi="NouvelR" w:cs="Calibri"/>
                <w:color w:val="000000"/>
                <w:sz w:val="22"/>
                <w:szCs w:val="22"/>
                <w:lang w:val="en-US" w:eastAsia="fr-FR"/>
              </w:rPr>
            </w:pPr>
            <w:r w:rsidRPr="002C6563">
              <w:rPr>
                <w:rFonts w:ascii="NouvelR" w:eastAsia="Times New Roman" w:hAnsi="NouvelR" w:cs="Calibri"/>
                <w:color w:val="000000"/>
                <w:sz w:val="22"/>
                <w:szCs w:val="22"/>
                <w:lang w:val="en-US" w:eastAsia="fr-FR"/>
              </w:rPr>
              <w:t> </w:t>
            </w:r>
          </w:p>
        </w:tc>
        <w:tc>
          <w:tcPr>
            <w:tcW w:w="2124" w:type="dxa"/>
            <w:tcBorders>
              <w:top w:val="nil"/>
              <w:left w:val="nil"/>
              <w:bottom w:val="nil"/>
              <w:right w:val="nil"/>
            </w:tcBorders>
            <w:shd w:val="clear" w:color="000000" w:fill="FFFFFF"/>
            <w:noWrap/>
            <w:vAlign w:val="bottom"/>
            <w:hideMark/>
          </w:tcPr>
          <w:p w14:paraId="14DCF69E" w14:textId="77777777" w:rsidR="002C6563" w:rsidRPr="002C6563" w:rsidRDefault="002C6563" w:rsidP="0068611D">
            <w:pPr>
              <w:rPr>
                <w:rFonts w:ascii="NouvelR" w:eastAsia="Times New Roman" w:hAnsi="NouvelR" w:cs="Calibri"/>
                <w:color w:val="000000"/>
                <w:sz w:val="22"/>
                <w:szCs w:val="22"/>
                <w:lang w:val="en-US" w:eastAsia="fr-FR"/>
              </w:rPr>
            </w:pPr>
            <w:r w:rsidRPr="002C6563">
              <w:rPr>
                <w:rFonts w:ascii="NouvelR" w:eastAsia="Times New Roman" w:hAnsi="NouvelR" w:cs="Calibri"/>
                <w:color w:val="000000"/>
                <w:sz w:val="22"/>
                <w:szCs w:val="22"/>
                <w:lang w:val="en-US" w:eastAsia="fr-FR"/>
              </w:rPr>
              <w:t> </w:t>
            </w:r>
          </w:p>
        </w:tc>
        <w:tc>
          <w:tcPr>
            <w:tcW w:w="1380" w:type="dxa"/>
            <w:tcBorders>
              <w:top w:val="nil"/>
              <w:left w:val="nil"/>
              <w:bottom w:val="nil"/>
              <w:right w:val="nil"/>
            </w:tcBorders>
            <w:shd w:val="clear" w:color="000000" w:fill="FFFFFF"/>
            <w:noWrap/>
            <w:vAlign w:val="bottom"/>
            <w:hideMark/>
          </w:tcPr>
          <w:p w14:paraId="7BEDB701" w14:textId="77777777" w:rsidR="002C6563" w:rsidRPr="002C6563" w:rsidRDefault="002C6563" w:rsidP="0068611D">
            <w:pPr>
              <w:rPr>
                <w:rFonts w:ascii="NouvelR" w:eastAsia="Times New Roman" w:hAnsi="NouvelR" w:cs="Calibri"/>
                <w:color w:val="000000"/>
                <w:sz w:val="22"/>
                <w:szCs w:val="22"/>
                <w:lang w:val="en-US" w:eastAsia="fr-FR"/>
              </w:rPr>
            </w:pPr>
            <w:r w:rsidRPr="002C6563">
              <w:rPr>
                <w:rFonts w:ascii="NouvelR" w:eastAsia="Times New Roman" w:hAnsi="NouvelR" w:cs="Calibri"/>
                <w:color w:val="000000"/>
                <w:sz w:val="22"/>
                <w:szCs w:val="22"/>
                <w:lang w:val="en-US" w:eastAsia="fr-FR"/>
              </w:rPr>
              <w:t> </w:t>
            </w:r>
          </w:p>
        </w:tc>
      </w:tr>
    </w:tbl>
    <w:p w14:paraId="37A95C4E" w14:textId="77777777" w:rsidR="002C6563" w:rsidRPr="002C6563" w:rsidRDefault="002C6563" w:rsidP="002C6563">
      <w:pPr>
        <w:jc w:val="both"/>
        <w:rPr>
          <w:rFonts w:ascii="NouvelR" w:hAnsi="NouvelR"/>
          <w:sz w:val="22"/>
          <w:szCs w:val="22"/>
          <w:lang w:val="en-US"/>
        </w:rPr>
      </w:pPr>
    </w:p>
    <w:p w14:paraId="7746F08D" w14:textId="77777777" w:rsidR="002C6563" w:rsidRPr="002C6563" w:rsidRDefault="002C6563" w:rsidP="002C6563">
      <w:pPr>
        <w:jc w:val="both"/>
        <w:rPr>
          <w:rFonts w:ascii="NouvelR" w:hAnsi="NouvelR"/>
          <w:sz w:val="22"/>
          <w:szCs w:val="22"/>
          <w:lang w:val="en-US"/>
        </w:rPr>
      </w:pPr>
    </w:p>
    <w:tbl>
      <w:tblPr>
        <w:tblW w:w="9361" w:type="dxa"/>
        <w:tblCellMar>
          <w:left w:w="70" w:type="dxa"/>
          <w:right w:w="70" w:type="dxa"/>
        </w:tblCellMar>
        <w:tblLook w:val="04A0" w:firstRow="1" w:lastRow="0" w:firstColumn="1" w:lastColumn="0" w:noHBand="0" w:noVBand="1"/>
      </w:tblPr>
      <w:tblGrid>
        <w:gridCol w:w="1318"/>
        <w:gridCol w:w="3057"/>
        <w:gridCol w:w="1150"/>
        <w:gridCol w:w="1730"/>
        <w:gridCol w:w="906"/>
        <w:gridCol w:w="1200"/>
      </w:tblGrid>
      <w:tr w:rsidR="002C6563" w:rsidRPr="002C6563" w14:paraId="1F999586" w14:textId="77777777" w:rsidTr="0068611D">
        <w:trPr>
          <w:trHeight w:val="390"/>
        </w:trPr>
        <w:tc>
          <w:tcPr>
            <w:tcW w:w="7088" w:type="dxa"/>
            <w:gridSpan w:val="4"/>
            <w:tcBorders>
              <w:top w:val="nil"/>
              <w:left w:val="nil"/>
              <w:bottom w:val="nil"/>
              <w:right w:val="nil"/>
            </w:tcBorders>
            <w:shd w:val="clear" w:color="000000" w:fill="FFFFFF"/>
            <w:noWrap/>
            <w:vAlign w:val="bottom"/>
            <w:hideMark/>
          </w:tcPr>
          <w:p w14:paraId="300D8CFA" w14:textId="77777777" w:rsidR="00375B50" w:rsidRDefault="002C6563" w:rsidP="0068611D">
            <w:pPr>
              <w:rPr>
                <w:rFonts w:ascii="NouvelR" w:eastAsia="Times New Roman" w:hAnsi="NouvelR" w:cs="Calibri"/>
                <w:b/>
                <w:bCs/>
                <w:color w:val="000000"/>
                <w:sz w:val="28"/>
                <w:szCs w:val="28"/>
                <w:lang w:eastAsia="fr-FR"/>
              </w:rPr>
            </w:pPr>
            <w:r w:rsidRPr="002C6563">
              <w:rPr>
                <w:rFonts w:ascii="NouvelR" w:eastAsia="Times New Roman" w:hAnsi="NouvelR" w:cs="Calibri"/>
                <w:b/>
                <w:bCs/>
                <w:color w:val="000000"/>
                <w:sz w:val="28"/>
                <w:szCs w:val="28"/>
                <w:lang w:eastAsia="fr-FR"/>
              </w:rPr>
              <w:t xml:space="preserve">CLASSEMENT DES 15 PRINCIPAUX MARCHES </w:t>
            </w:r>
          </w:p>
          <w:p w14:paraId="778757B7" w14:textId="00E4DEDA" w:rsidR="002C6563" w:rsidRPr="002C6563" w:rsidRDefault="00375B50" w:rsidP="0068611D">
            <w:pPr>
              <w:rPr>
                <w:rFonts w:ascii="NouvelR" w:eastAsia="Times New Roman" w:hAnsi="NouvelR" w:cs="Calibri"/>
                <w:b/>
                <w:bCs/>
                <w:color w:val="000000"/>
                <w:sz w:val="28"/>
                <w:szCs w:val="28"/>
                <w:lang w:eastAsia="fr-FR"/>
              </w:rPr>
            </w:pPr>
            <w:r>
              <w:rPr>
                <w:rFonts w:ascii="NouvelR" w:eastAsia="Times New Roman" w:hAnsi="NouvelR" w:cs="Calibri"/>
                <w:b/>
                <w:bCs/>
                <w:color w:val="000000"/>
                <w:sz w:val="28"/>
                <w:szCs w:val="28"/>
                <w:lang w:eastAsia="fr-FR"/>
              </w:rPr>
              <w:t>janvier – juin 2022*</w:t>
            </w:r>
          </w:p>
        </w:tc>
        <w:tc>
          <w:tcPr>
            <w:tcW w:w="1073" w:type="dxa"/>
            <w:tcBorders>
              <w:top w:val="nil"/>
              <w:left w:val="nil"/>
              <w:bottom w:val="nil"/>
              <w:right w:val="nil"/>
            </w:tcBorders>
            <w:shd w:val="clear" w:color="000000" w:fill="FFFFFF"/>
          </w:tcPr>
          <w:p w14:paraId="1E3D097C" w14:textId="77777777" w:rsidR="002C6563" w:rsidRPr="002C6563" w:rsidRDefault="002C6563" w:rsidP="0068611D">
            <w:pPr>
              <w:rPr>
                <w:rFonts w:ascii="NouvelR" w:eastAsia="Times New Roman" w:hAnsi="NouvelR" w:cs="Calibri"/>
                <w:color w:val="000000"/>
                <w:sz w:val="22"/>
                <w:szCs w:val="22"/>
                <w:lang w:eastAsia="fr-FR"/>
              </w:rPr>
            </w:pPr>
          </w:p>
        </w:tc>
        <w:tc>
          <w:tcPr>
            <w:tcW w:w="1200" w:type="dxa"/>
            <w:tcBorders>
              <w:top w:val="nil"/>
              <w:left w:val="nil"/>
              <w:bottom w:val="nil"/>
              <w:right w:val="nil"/>
            </w:tcBorders>
            <w:shd w:val="clear" w:color="000000" w:fill="FFFFFF"/>
            <w:noWrap/>
            <w:vAlign w:val="bottom"/>
            <w:hideMark/>
          </w:tcPr>
          <w:p w14:paraId="26A19338" w14:textId="77777777" w:rsidR="002C6563" w:rsidRPr="002C6563" w:rsidRDefault="002C6563" w:rsidP="0068611D">
            <w:pPr>
              <w:rPr>
                <w:rFonts w:ascii="NouvelR" w:eastAsia="Times New Roman" w:hAnsi="NouvelR" w:cs="Calibri"/>
                <w:color w:val="000000"/>
                <w:sz w:val="22"/>
                <w:szCs w:val="22"/>
                <w:lang w:eastAsia="fr-FR"/>
              </w:rPr>
            </w:pPr>
            <w:r w:rsidRPr="002C6563">
              <w:rPr>
                <w:rFonts w:ascii="NouvelR" w:eastAsia="Times New Roman" w:hAnsi="NouvelR" w:cs="Calibri"/>
                <w:color w:val="000000"/>
                <w:sz w:val="22"/>
                <w:szCs w:val="22"/>
                <w:lang w:eastAsia="fr-FR"/>
              </w:rPr>
              <w:t> </w:t>
            </w:r>
          </w:p>
        </w:tc>
      </w:tr>
      <w:tr w:rsidR="002C6563" w:rsidRPr="002C6563" w14:paraId="323AEE34" w14:textId="77777777" w:rsidTr="0068611D">
        <w:trPr>
          <w:trHeight w:val="300"/>
        </w:trPr>
        <w:tc>
          <w:tcPr>
            <w:tcW w:w="1318" w:type="dxa"/>
            <w:tcBorders>
              <w:top w:val="single" w:sz="8" w:space="0" w:color="auto"/>
              <w:left w:val="single" w:sz="8" w:space="0" w:color="auto"/>
              <w:bottom w:val="nil"/>
              <w:right w:val="nil"/>
            </w:tcBorders>
            <w:shd w:val="clear" w:color="000000" w:fill="EFDF00"/>
            <w:noWrap/>
            <w:vAlign w:val="bottom"/>
            <w:hideMark/>
          </w:tcPr>
          <w:p w14:paraId="620A08C6" w14:textId="77777777" w:rsidR="002C6563" w:rsidRPr="002C6563" w:rsidRDefault="002C6563" w:rsidP="0068611D">
            <w:pPr>
              <w:rPr>
                <w:rFonts w:ascii="NouvelR" w:eastAsia="Times New Roman" w:hAnsi="NouvelR" w:cs="Calibri"/>
                <w:b/>
                <w:bCs/>
                <w:color w:val="000000"/>
                <w:sz w:val="22"/>
                <w:szCs w:val="22"/>
                <w:lang w:eastAsia="fr-FR"/>
              </w:rPr>
            </w:pPr>
            <w:r w:rsidRPr="002C6563">
              <w:rPr>
                <w:rFonts w:ascii="NouvelR" w:eastAsia="Times New Roman" w:hAnsi="NouvelR" w:cs="Calibri"/>
                <w:b/>
                <w:bCs/>
                <w:color w:val="000000"/>
                <w:sz w:val="22"/>
                <w:szCs w:val="22"/>
                <w:lang w:eastAsia="fr-FR"/>
              </w:rPr>
              <w:t>Rang</w:t>
            </w:r>
          </w:p>
        </w:tc>
        <w:tc>
          <w:tcPr>
            <w:tcW w:w="2890" w:type="dxa"/>
            <w:tcBorders>
              <w:top w:val="single" w:sz="8" w:space="0" w:color="auto"/>
              <w:left w:val="nil"/>
              <w:bottom w:val="nil"/>
              <w:right w:val="nil"/>
            </w:tcBorders>
            <w:shd w:val="clear" w:color="000000" w:fill="EFDF00"/>
            <w:noWrap/>
            <w:vAlign w:val="bottom"/>
            <w:hideMark/>
          </w:tcPr>
          <w:p w14:paraId="35FF7EA1" w14:textId="77777777" w:rsidR="002C6563" w:rsidRPr="002C6563" w:rsidRDefault="002C6563" w:rsidP="0068611D">
            <w:pPr>
              <w:rPr>
                <w:rFonts w:ascii="NouvelR" w:eastAsia="Times New Roman" w:hAnsi="NouvelR" w:cs="Calibri"/>
                <w:b/>
                <w:bCs/>
                <w:color w:val="000000"/>
                <w:sz w:val="22"/>
                <w:szCs w:val="22"/>
                <w:lang w:eastAsia="fr-FR"/>
              </w:rPr>
            </w:pPr>
            <w:r w:rsidRPr="002C6563">
              <w:rPr>
                <w:rFonts w:ascii="NouvelR" w:eastAsia="Times New Roman" w:hAnsi="NouvelR" w:cs="Calibri"/>
                <w:b/>
                <w:bCs/>
                <w:color w:val="000000"/>
                <w:sz w:val="22"/>
                <w:szCs w:val="22"/>
                <w:lang w:eastAsia="fr-FR"/>
              </w:rPr>
              <w:t>Marchés</w:t>
            </w:r>
          </w:p>
        </w:tc>
        <w:tc>
          <w:tcPr>
            <w:tcW w:w="1150" w:type="dxa"/>
            <w:tcBorders>
              <w:top w:val="single" w:sz="8" w:space="0" w:color="auto"/>
              <w:left w:val="nil"/>
              <w:bottom w:val="nil"/>
              <w:right w:val="nil"/>
            </w:tcBorders>
            <w:shd w:val="clear" w:color="000000" w:fill="EFDF00"/>
            <w:noWrap/>
            <w:vAlign w:val="bottom"/>
            <w:hideMark/>
          </w:tcPr>
          <w:p w14:paraId="25A9B324" w14:textId="77777777" w:rsidR="002C6563" w:rsidRPr="002C6563" w:rsidRDefault="002C6563" w:rsidP="0068611D">
            <w:pPr>
              <w:jc w:val="right"/>
              <w:rPr>
                <w:rFonts w:ascii="NouvelR" w:eastAsia="Times New Roman" w:hAnsi="NouvelR" w:cs="Calibri"/>
                <w:b/>
                <w:bCs/>
                <w:color w:val="000000"/>
                <w:sz w:val="22"/>
                <w:szCs w:val="22"/>
                <w:lang w:eastAsia="fr-FR"/>
              </w:rPr>
            </w:pPr>
            <w:r w:rsidRPr="002C6563">
              <w:rPr>
                <w:rFonts w:ascii="NouvelR" w:eastAsia="Times New Roman" w:hAnsi="NouvelR" w:cs="Calibri"/>
                <w:b/>
                <w:bCs/>
                <w:color w:val="000000"/>
                <w:sz w:val="22"/>
                <w:szCs w:val="22"/>
                <w:lang w:eastAsia="fr-FR"/>
              </w:rPr>
              <w:t>Volumes</w:t>
            </w:r>
          </w:p>
        </w:tc>
        <w:tc>
          <w:tcPr>
            <w:tcW w:w="1730" w:type="dxa"/>
            <w:tcBorders>
              <w:top w:val="single" w:sz="8" w:space="0" w:color="auto"/>
              <w:left w:val="nil"/>
              <w:bottom w:val="nil"/>
              <w:right w:val="single" w:sz="8" w:space="0" w:color="auto"/>
            </w:tcBorders>
            <w:shd w:val="clear" w:color="000000" w:fill="EFDF00"/>
            <w:noWrap/>
            <w:vAlign w:val="bottom"/>
            <w:hideMark/>
          </w:tcPr>
          <w:p w14:paraId="7A4A3EF2" w14:textId="78984805" w:rsidR="002C6563" w:rsidRPr="002C6563" w:rsidRDefault="002C6563" w:rsidP="0068611D">
            <w:pPr>
              <w:jc w:val="right"/>
              <w:rPr>
                <w:rFonts w:ascii="NouvelR" w:eastAsia="Times New Roman" w:hAnsi="NouvelR" w:cs="Calibri"/>
                <w:b/>
                <w:bCs/>
                <w:color w:val="000000"/>
                <w:sz w:val="22"/>
                <w:szCs w:val="22"/>
                <w:lang w:eastAsia="fr-FR"/>
              </w:rPr>
            </w:pPr>
            <w:r w:rsidRPr="002C6563">
              <w:rPr>
                <w:rFonts w:ascii="NouvelR" w:eastAsia="Times New Roman" w:hAnsi="NouvelR" w:cs="Calibri"/>
                <w:b/>
                <w:bCs/>
                <w:color w:val="000000"/>
                <w:sz w:val="22"/>
                <w:szCs w:val="22"/>
                <w:lang w:eastAsia="fr-FR"/>
              </w:rPr>
              <w:t xml:space="preserve">VP+VUL </w:t>
            </w:r>
            <w:r w:rsidR="00375B50">
              <w:rPr>
                <w:rFonts w:ascii="NouvelR" w:eastAsia="Times New Roman" w:hAnsi="NouvelR" w:cs="Calibri"/>
                <w:b/>
                <w:bCs/>
                <w:color w:val="000000"/>
                <w:sz w:val="22"/>
                <w:szCs w:val="22"/>
                <w:lang w:eastAsia="fr-FR"/>
              </w:rPr>
              <w:t>PdM</w:t>
            </w:r>
          </w:p>
        </w:tc>
        <w:tc>
          <w:tcPr>
            <w:tcW w:w="1073" w:type="dxa"/>
            <w:tcBorders>
              <w:top w:val="nil"/>
              <w:left w:val="nil"/>
              <w:bottom w:val="nil"/>
              <w:right w:val="nil"/>
            </w:tcBorders>
            <w:shd w:val="clear" w:color="000000" w:fill="FFFFFF"/>
          </w:tcPr>
          <w:p w14:paraId="0D5DC613" w14:textId="77777777" w:rsidR="002C6563" w:rsidRPr="002C6563" w:rsidRDefault="002C6563" w:rsidP="0068611D">
            <w:pPr>
              <w:rPr>
                <w:rFonts w:ascii="NouvelR" w:eastAsia="Times New Roman" w:hAnsi="NouvelR" w:cs="Calibri"/>
                <w:color w:val="000000"/>
                <w:sz w:val="22"/>
                <w:szCs w:val="22"/>
                <w:lang w:eastAsia="fr-FR"/>
              </w:rPr>
            </w:pPr>
          </w:p>
        </w:tc>
        <w:tc>
          <w:tcPr>
            <w:tcW w:w="1200" w:type="dxa"/>
            <w:tcBorders>
              <w:top w:val="nil"/>
              <w:left w:val="nil"/>
              <w:bottom w:val="nil"/>
              <w:right w:val="nil"/>
            </w:tcBorders>
            <w:shd w:val="clear" w:color="000000" w:fill="FFFFFF"/>
            <w:noWrap/>
            <w:vAlign w:val="bottom"/>
            <w:hideMark/>
          </w:tcPr>
          <w:p w14:paraId="618479A1" w14:textId="77777777" w:rsidR="002C6563" w:rsidRPr="002C6563" w:rsidRDefault="002C6563" w:rsidP="0068611D">
            <w:pPr>
              <w:rPr>
                <w:rFonts w:ascii="NouvelR" w:eastAsia="Times New Roman" w:hAnsi="NouvelR" w:cs="Calibri"/>
                <w:color w:val="000000"/>
                <w:sz w:val="22"/>
                <w:szCs w:val="22"/>
                <w:lang w:eastAsia="fr-FR"/>
              </w:rPr>
            </w:pPr>
            <w:r w:rsidRPr="002C6563">
              <w:rPr>
                <w:rFonts w:ascii="NouvelR" w:eastAsia="Times New Roman" w:hAnsi="NouvelR" w:cs="Calibri"/>
                <w:color w:val="000000"/>
                <w:sz w:val="22"/>
                <w:szCs w:val="22"/>
                <w:lang w:eastAsia="fr-FR"/>
              </w:rPr>
              <w:t> </w:t>
            </w:r>
          </w:p>
        </w:tc>
      </w:tr>
      <w:tr w:rsidR="002C6563" w:rsidRPr="002C6563" w14:paraId="60B59973" w14:textId="77777777" w:rsidTr="0068611D">
        <w:trPr>
          <w:trHeight w:val="300"/>
        </w:trPr>
        <w:tc>
          <w:tcPr>
            <w:tcW w:w="1318" w:type="dxa"/>
            <w:tcBorders>
              <w:top w:val="nil"/>
              <w:left w:val="single" w:sz="8" w:space="0" w:color="auto"/>
              <w:bottom w:val="single" w:sz="4" w:space="0" w:color="auto"/>
              <w:right w:val="nil"/>
            </w:tcBorders>
            <w:shd w:val="clear" w:color="000000" w:fill="EFDF00"/>
            <w:noWrap/>
            <w:vAlign w:val="bottom"/>
            <w:hideMark/>
          </w:tcPr>
          <w:p w14:paraId="19D11D21" w14:textId="77777777" w:rsidR="002C6563" w:rsidRPr="002C6563" w:rsidRDefault="002C6563" w:rsidP="0068611D">
            <w:pPr>
              <w:rPr>
                <w:rFonts w:ascii="NouvelR" w:eastAsia="Times New Roman" w:hAnsi="NouvelR" w:cs="Calibri"/>
                <w:color w:val="000000"/>
                <w:sz w:val="22"/>
                <w:szCs w:val="22"/>
                <w:lang w:eastAsia="fr-FR"/>
              </w:rPr>
            </w:pPr>
            <w:r w:rsidRPr="002C6563">
              <w:rPr>
                <w:rFonts w:ascii="NouvelR" w:eastAsia="Times New Roman" w:hAnsi="NouvelR" w:cs="Calibri"/>
                <w:color w:val="000000"/>
                <w:sz w:val="22"/>
                <w:szCs w:val="22"/>
                <w:lang w:eastAsia="fr-FR"/>
              </w:rPr>
              <w:t> </w:t>
            </w:r>
          </w:p>
        </w:tc>
        <w:tc>
          <w:tcPr>
            <w:tcW w:w="2890" w:type="dxa"/>
            <w:tcBorders>
              <w:top w:val="nil"/>
              <w:left w:val="nil"/>
              <w:bottom w:val="single" w:sz="4" w:space="0" w:color="auto"/>
              <w:right w:val="nil"/>
            </w:tcBorders>
            <w:shd w:val="clear" w:color="000000" w:fill="EFDF00"/>
            <w:noWrap/>
            <w:vAlign w:val="bottom"/>
            <w:hideMark/>
          </w:tcPr>
          <w:p w14:paraId="06574579" w14:textId="77777777" w:rsidR="002C6563" w:rsidRPr="002C6563" w:rsidRDefault="002C6563" w:rsidP="0068611D">
            <w:pPr>
              <w:rPr>
                <w:rFonts w:ascii="NouvelR" w:eastAsia="Times New Roman" w:hAnsi="NouvelR" w:cs="Calibri"/>
                <w:b/>
                <w:bCs/>
                <w:color w:val="000000"/>
                <w:sz w:val="22"/>
                <w:szCs w:val="22"/>
                <w:lang w:eastAsia="fr-FR"/>
              </w:rPr>
            </w:pPr>
            <w:r w:rsidRPr="002C6563">
              <w:rPr>
                <w:rFonts w:ascii="NouvelR" w:eastAsia="Times New Roman" w:hAnsi="NouvelR" w:cs="Calibri"/>
                <w:b/>
                <w:bCs/>
                <w:color w:val="000000"/>
                <w:sz w:val="22"/>
                <w:szCs w:val="22"/>
                <w:lang w:eastAsia="fr-FR"/>
              </w:rPr>
              <w:t> </w:t>
            </w:r>
          </w:p>
        </w:tc>
        <w:tc>
          <w:tcPr>
            <w:tcW w:w="1150" w:type="dxa"/>
            <w:tcBorders>
              <w:top w:val="nil"/>
              <w:left w:val="nil"/>
              <w:bottom w:val="single" w:sz="4" w:space="0" w:color="auto"/>
              <w:right w:val="nil"/>
            </w:tcBorders>
            <w:shd w:val="clear" w:color="000000" w:fill="EFDF00"/>
            <w:noWrap/>
            <w:vAlign w:val="bottom"/>
            <w:hideMark/>
          </w:tcPr>
          <w:p w14:paraId="5D10D533" w14:textId="77777777" w:rsidR="002C6563" w:rsidRPr="002C6563" w:rsidRDefault="002C6563" w:rsidP="0068611D">
            <w:pPr>
              <w:jc w:val="right"/>
              <w:rPr>
                <w:rFonts w:ascii="NouvelR" w:eastAsia="Times New Roman" w:hAnsi="NouvelR" w:cs="Calibri"/>
                <w:b/>
                <w:bCs/>
                <w:color w:val="000000"/>
                <w:sz w:val="22"/>
                <w:szCs w:val="22"/>
                <w:lang w:eastAsia="fr-FR"/>
              </w:rPr>
            </w:pPr>
            <w:r w:rsidRPr="002C6563">
              <w:rPr>
                <w:rFonts w:ascii="NouvelR" w:eastAsia="Times New Roman" w:hAnsi="NouvelR" w:cs="Calibri"/>
                <w:b/>
                <w:bCs/>
                <w:color w:val="000000"/>
                <w:sz w:val="22"/>
                <w:szCs w:val="22"/>
                <w:lang w:eastAsia="fr-FR"/>
              </w:rPr>
              <w:t>(Unités)</w:t>
            </w:r>
          </w:p>
        </w:tc>
        <w:tc>
          <w:tcPr>
            <w:tcW w:w="1730" w:type="dxa"/>
            <w:tcBorders>
              <w:top w:val="nil"/>
              <w:left w:val="nil"/>
              <w:bottom w:val="single" w:sz="4" w:space="0" w:color="auto"/>
              <w:right w:val="single" w:sz="8" w:space="0" w:color="auto"/>
            </w:tcBorders>
            <w:shd w:val="clear" w:color="000000" w:fill="EFDF00"/>
            <w:noWrap/>
            <w:vAlign w:val="bottom"/>
            <w:hideMark/>
          </w:tcPr>
          <w:p w14:paraId="69CFDFBD" w14:textId="77777777" w:rsidR="002C6563" w:rsidRPr="002C6563" w:rsidRDefault="002C6563" w:rsidP="0068611D">
            <w:pPr>
              <w:jc w:val="right"/>
              <w:rPr>
                <w:rFonts w:ascii="NouvelR" w:eastAsia="Times New Roman" w:hAnsi="NouvelR" w:cs="Calibri"/>
                <w:b/>
                <w:bCs/>
                <w:color w:val="000000"/>
                <w:sz w:val="22"/>
                <w:szCs w:val="22"/>
                <w:lang w:eastAsia="fr-FR"/>
              </w:rPr>
            </w:pPr>
            <w:r w:rsidRPr="002C6563">
              <w:rPr>
                <w:rFonts w:ascii="NouvelR" w:eastAsia="Times New Roman" w:hAnsi="NouvelR" w:cs="Calibri"/>
                <w:b/>
                <w:bCs/>
                <w:color w:val="000000"/>
                <w:sz w:val="22"/>
                <w:szCs w:val="22"/>
                <w:lang w:eastAsia="fr-FR"/>
              </w:rPr>
              <w:t>(en %)</w:t>
            </w:r>
          </w:p>
        </w:tc>
        <w:tc>
          <w:tcPr>
            <w:tcW w:w="1073" w:type="dxa"/>
            <w:tcBorders>
              <w:top w:val="nil"/>
              <w:left w:val="nil"/>
              <w:bottom w:val="nil"/>
              <w:right w:val="nil"/>
            </w:tcBorders>
            <w:shd w:val="clear" w:color="000000" w:fill="FFFFFF"/>
          </w:tcPr>
          <w:p w14:paraId="66C74A2C" w14:textId="77777777" w:rsidR="002C6563" w:rsidRPr="002C6563" w:rsidRDefault="002C6563" w:rsidP="0068611D">
            <w:pPr>
              <w:rPr>
                <w:rFonts w:ascii="NouvelR" w:eastAsia="Times New Roman" w:hAnsi="NouvelR" w:cs="Calibri"/>
                <w:color w:val="000000"/>
                <w:sz w:val="22"/>
                <w:szCs w:val="22"/>
                <w:lang w:eastAsia="fr-FR"/>
              </w:rPr>
            </w:pPr>
          </w:p>
        </w:tc>
        <w:tc>
          <w:tcPr>
            <w:tcW w:w="1200" w:type="dxa"/>
            <w:tcBorders>
              <w:top w:val="nil"/>
              <w:left w:val="nil"/>
              <w:bottom w:val="nil"/>
              <w:right w:val="nil"/>
            </w:tcBorders>
            <w:shd w:val="clear" w:color="000000" w:fill="FFFFFF"/>
            <w:noWrap/>
            <w:vAlign w:val="bottom"/>
            <w:hideMark/>
          </w:tcPr>
          <w:p w14:paraId="06756523" w14:textId="77777777" w:rsidR="002C6563" w:rsidRPr="002C6563" w:rsidRDefault="002C6563" w:rsidP="0068611D">
            <w:pPr>
              <w:rPr>
                <w:rFonts w:ascii="NouvelR" w:eastAsia="Times New Roman" w:hAnsi="NouvelR" w:cs="Calibri"/>
                <w:color w:val="000000"/>
                <w:sz w:val="22"/>
                <w:szCs w:val="22"/>
                <w:lang w:eastAsia="fr-FR"/>
              </w:rPr>
            </w:pPr>
            <w:r w:rsidRPr="002C6563">
              <w:rPr>
                <w:rFonts w:ascii="NouvelR" w:eastAsia="Times New Roman" w:hAnsi="NouvelR" w:cs="Calibri"/>
                <w:color w:val="000000"/>
                <w:sz w:val="22"/>
                <w:szCs w:val="22"/>
                <w:lang w:eastAsia="fr-FR"/>
              </w:rPr>
              <w:t> </w:t>
            </w:r>
          </w:p>
        </w:tc>
      </w:tr>
      <w:tr w:rsidR="002C6563" w:rsidRPr="002C6563" w14:paraId="29BCDF6C" w14:textId="77777777" w:rsidTr="0068611D">
        <w:trPr>
          <w:trHeight w:val="300"/>
        </w:trPr>
        <w:tc>
          <w:tcPr>
            <w:tcW w:w="1318" w:type="dxa"/>
            <w:tcBorders>
              <w:top w:val="nil"/>
              <w:left w:val="single" w:sz="8" w:space="0" w:color="auto"/>
              <w:bottom w:val="nil"/>
              <w:right w:val="nil"/>
            </w:tcBorders>
            <w:shd w:val="clear" w:color="auto" w:fill="auto"/>
            <w:noWrap/>
            <w:vAlign w:val="bottom"/>
            <w:hideMark/>
          </w:tcPr>
          <w:p w14:paraId="31CCB149" w14:textId="77777777" w:rsidR="002C6563" w:rsidRPr="002C6563" w:rsidRDefault="002C6563" w:rsidP="0068611D">
            <w:pPr>
              <w:ind w:firstLineChars="200" w:firstLine="440"/>
              <w:jc w:val="right"/>
              <w:rPr>
                <w:rFonts w:ascii="NouvelR" w:eastAsia="Times New Roman" w:hAnsi="NouvelR" w:cs="Calibri"/>
                <w:color w:val="000000"/>
                <w:sz w:val="22"/>
                <w:szCs w:val="22"/>
                <w:lang w:eastAsia="fr-FR"/>
              </w:rPr>
            </w:pPr>
            <w:r w:rsidRPr="002C6563">
              <w:rPr>
                <w:rFonts w:ascii="NouvelR" w:eastAsia="Times New Roman" w:hAnsi="NouvelR" w:cs="Calibri"/>
                <w:color w:val="000000"/>
                <w:sz w:val="22"/>
                <w:szCs w:val="22"/>
                <w:lang w:eastAsia="fr-FR"/>
              </w:rPr>
              <w:t>1</w:t>
            </w:r>
          </w:p>
        </w:tc>
        <w:tc>
          <w:tcPr>
            <w:tcW w:w="2890" w:type="dxa"/>
            <w:tcBorders>
              <w:top w:val="nil"/>
              <w:left w:val="nil"/>
              <w:bottom w:val="nil"/>
              <w:right w:val="nil"/>
            </w:tcBorders>
            <w:shd w:val="clear" w:color="auto" w:fill="auto"/>
            <w:noWrap/>
            <w:hideMark/>
          </w:tcPr>
          <w:p w14:paraId="14BA1590" w14:textId="77777777" w:rsidR="002C6563" w:rsidRPr="002C6563" w:rsidRDefault="002C6563" w:rsidP="0068611D">
            <w:pPr>
              <w:rPr>
                <w:rFonts w:ascii="NouvelR" w:eastAsia="Times New Roman" w:hAnsi="NouvelR" w:cs="Calibri"/>
                <w:color w:val="000000"/>
                <w:sz w:val="22"/>
                <w:szCs w:val="22"/>
                <w:lang w:eastAsia="fr-FR"/>
              </w:rPr>
            </w:pPr>
            <w:r w:rsidRPr="002C6563">
              <w:rPr>
                <w:rFonts w:ascii="NouvelR" w:hAnsi="NouvelR"/>
              </w:rPr>
              <w:t>FRANCE</w:t>
            </w:r>
          </w:p>
        </w:tc>
        <w:tc>
          <w:tcPr>
            <w:tcW w:w="1150" w:type="dxa"/>
            <w:tcBorders>
              <w:top w:val="nil"/>
              <w:left w:val="nil"/>
              <w:bottom w:val="nil"/>
              <w:right w:val="nil"/>
            </w:tcBorders>
            <w:shd w:val="clear" w:color="auto" w:fill="auto"/>
            <w:noWrap/>
            <w:hideMark/>
          </w:tcPr>
          <w:p w14:paraId="41D9F933" w14:textId="77777777" w:rsidR="002C6563" w:rsidRPr="002C6563" w:rsidRDefault="002C6563" w:rsidP="0068611D">
            <w:pPr>
              <w:jc w:val="right"/>
              <w:rPr>
                <w:rFonts w:ascii="NouvelR" w:eastAsia="Times New Roman" w:hAnsi="NouvelR" w:cs="Calibri"/>
                <w:color w:val="000000"/>
                <w:sz w:val="22"/>
                <w:szCs w:val="22"/>
                <w:lang w:eastAsia="fr-FR"/>
              </w:rPr>
            </w:pPr>
            <w:r w:rsidRPr="002C6563">
              <w:rPr>
                <w:rFonts w:ascii="NouvelR" w:hAnsi="NouvelR"/>
              </w:rPr>
              <w:t>175,378</w:t>
            </w:r>
          </w:p>
        </w:tc>
        <w:tc>
          <w:tcPr>
            <w:tcW w:w="1730" w:type="dxa"/>
            <w:tcBorders>
              <w:top w:val="nil"/>
              <w:left w:val="nil"/>
              <w:bottom w:val="nil"/>
              <w:right w:val="single" w:sz="8" w:space="0" w:color="auto"/>
            </w:tcBorders>
            <w:shd w:val="clear" w:color="auto" w:fill="auto"/>
            <w:noWrap/>
            <w:hideMark/>
          </w:tcPr>
          <w:p w14:paraId="6239E2BB" w14:textId="77777777" w:rsidR="002C6563" w:rsidRPr="002C6563" w:rsidRDefault="002C6563" w:rsidP="0068611D">
            <w:pPr>
              <w:jc w:val="right"/>
              <w:rPr>
                <w:rFonts w:ascii="NouvelR" w:eastAsia="Times New Roman" w:hAnsi="NouvelR" w:cs="Calibri"/>
                <w:color w:val="000000"/>
                <w:sz w:val="22"/>
                <w:szCs w:val="22"/>
                <w:lang w:eastAsia="fr-FR"/>
              </w:rPr>
            </w:pPr>
            <w:r w:rsidRPr="002C6563">
              <w:rPr>
                <w:rFonts w:ascii="NouvelR" w:hAnsi="NouvelR"/>
              </w:rPr>
              <w:t>18.4</w:t>
            </w:r>
          </w:p>
        </w:tc>
        <w:tc>
          <w:tcPr>
            <w:tcW w:w="1073" w:type="dxa"/>
            <w:tcBorders>
              <w:top w:val="nil"/>
              <w:left w:val="nil"/>
              <w:bottom w:val="nil"/>
              <w:right w:val="nil"/>
            </w:tcBorders>
          </w:tcPr>
          <w:p w14:paraId="61BC0B87" w14:textId="77777777" w:rsidR="002C6563" w:rsidRPr="002C6563" w:rsidRDefault="002C6563" w:rsidP="0068611D">
            <w:pPr>
              <w:rPr>
                <w:rFonts w:ascii="NouvelR" w:eastAsia="Times New Roman" w:hAnsi="NouvelR" w:cs="Calibri"/>
                <w:color w:val="000000"/>
                <w:sz w:val="22"/>
                <w:szCs w:val="22"/>
                <w:lang w:eastAsia="fr-FR"/>
              </w:rPr>
            </w:pPr>
          </w:p>
        </w:tc>
        <w:tc>
          <w:tcPr>
            <w:tcW w:w="1200" w:type="dxa"/>
            <w:tcBorders>
              <w:top w:val="nil"/>
              <w:left w:val="nil"/>
              <w:bottom w:val="nil"/>
              <w:right w:val="nil"/>
            </w:tcBorders>
            <w:shd w:val="clear" w:color="000000" w:fill="FFFFFF"/>
            <w:noWrap/>
            <w:vAlign w:val="bottom"/>
            <w:hideMark/>
          </w:tcPr>
          <w:p w14:paraId="061333F5" w14:textId="77777777" w:rsidR="002C6563" w:rsidRPr="002C6563" w:rsidRDefault="002C6563" w:rsidP="0068611D">
            <w:pPr>
              <w:rPr>
                <w:rFonts w:ascii="NouvelR" w:eastAsia="Times New Roman" w:hAnsi="NouvelR" w:cs="Calibri"/>
                <w:color w:val="000000"/>
                <w:sz w:val="22"/>
                <w:szCs w:val="22"/>
                <w:lang w:eastAsia="fr-FR"/>
              </w:rPr>
            </w:pPr>
            <w:r w:rsidRPr="002C6563">
              <w:rPr>
                <w:rFonts w:ascii="NouvelR" w:eastAsia="Times New Roman" w:hAnsi="NouvelR" w:cs="Calibri"/>
                <w:color w:val="000000"/>
                <w:sz w:val="22"/>
                <w:szCs w:val="22"/>
                <w:lang w:eastAsia="fr-FR"/>
              </w:rPr>
              <w:t> </w:t>
            </w:r>
          </w:p>
        </w:tc>
      </w:tr>
      <w:tr w:rsidR="002C6563" w:rsidRPr="002C6563" w14:paraId="3842DAC1" w14:textId="77777777" w:rsidTr="0068611D">
        <w:trPr>
          <w:trHeight w:val="300"/>
        </w:trPr>
        <w:tc>
          <w:tcPr>
            <w:tcW w:w="1318" w:type="dxa"/>
            <w:tcBorders>
              <w:top w:val="nil"/>
              <w:left w:val="single" w:sz="8" w:space="0" w:color="auto"/>
              <w:bottom w:val="nil"/>
              <w:right w:val="nil"/>
            </w:tcBorders>
            <w:shd w:val="clear" w:color="auto" w:fill="auto"/>
            <w:noWrap/>
            <w:vAlign w:val="bottom"/>
            <w:hideMark/>
          </w:tcPr>
          <w:p w14:paraId="4DD40C86" w14:textId="77777777" w:rsidR="002C6563" w:rsidRPr="002C6563" w:rsidRDefault="002C6563" w:rsidP="0068611D">
            <w:pPr>
              <w:ind w:firstLineChars="200" w:firstLine="440"/>
              <w:jc w:val="right"/>
              <w:rPr>
                <w:rFonts w:ascii="NouvelR" w:eastAsia="Times New Roman" w:hAnsi="NouvelR" w:cs="Calibri"/>
                <w:color w:val="000000"/>
                <w:sz w:val="22"/>
                <w:szCs w:val="22"/>
                <w:lang w:eastAsia="fr-FR"/>
              </w:rPr>
            </w:pPr>
            <w:r w:rsidRPr="002C6563">
              <w:rPr>
                <w:rFonts w:ascii="NouvelR" w:eastAsia="Times New Roman" w:hAnsi="NouvelR" w:cs="Calibri"/>
                <w:color w:val="000000"/>
                <w:sz w:val="22"/>
                <w:szCs w:val="22"/>
                <w:lang w:eastAsia="fr-FR"/>
              </w:rPr>
              <w:t>2</w:t>
            </w:r>
          </w:p>
        </w:tc>
        <w:tc>
          <w:tcPr>
            <w:tcW w:w="2890" w:type="dxa"/>
            <w:tcBorders>
              <w:top w:val="nil"/>
              <w:left w:val="nil"/>
              <w:bottom w:val="nil"/>
              <w:right w:val="nil"/>
            </w:tcBorders>
            <w:shd w:val="clear" w:color="auto" w:fill="auto"/>
            <w:noWrap/>
            <w:hideMark/>
          </w:tcPr>
          <w:p w14:paraId="5AF145CC" w14:textId="77777777" w:rsidR="002C6563" w:rsidRPr="002C6563" w:rsidRDefault="002C6563" w:rsidP="0068611D">
            <w:pPr>
              <w:rPr>
                <w:rFonts w:ascii="NouvelR" w:eastAsia="Times New Roman" w:hAnsi="NouvelR" w:cs="Calibri"/>
                <w:color w:val="000000"/>
                <w:sz w:val="22"/>
                <w:szCs w:val="22"/>
                <w:lang w:eastAsia="fr-FR"/>
              </w:rPr>
            </w:pPr>
            <w:r w:rsidRPr="002C6563">
              <w:rPr>
                <w:rFonts w:ascii="NouvelR" w:hAnsi="NouvelR"/>
              </w:rPr>
              <w:t>BRESIL</w:t>
            </w:r>
          </w:p>
        </w:tc>
        <w:tc>
          <w:tcPr>
            <w:tcW w:w="1150" w:type="dxa"/>
            <w:tcBorders>
              <w:top w:val="nil"/>
              <w:left w:val="nil"/>
              <w:bottom w:val="nil"/>
              <w:right w:val="nil"/>
            </w:tcBorders>
            <w:shd w:val="clear" w:color="auto" w:fill="auto"/>
            <w:noWrap/>
            <w:hideMark/>
          </w:tcPr>
          <w:p w14:paraId="750F8A22" w14:textId="77777777" w:rsidR="002C6563" w:rsidRPr="002C6563" w:rsidRDefault="002C6563" w:rsidP="0068611D">
            <w:pPr>
              <w:jc w:val="right"/>
              <w:rPr>
                <w:rFonts w:ascii="NouvelR" w:eastAsia="Times New Roman" w:hAnsi="NouvelR" w:cs="Calibri"/>
                <w:color w:val="000000"/>
                <w:sz w:val="22"/>
                <w:szCs w:val="22"/>
                <w:lang w:eastAsia="fr-FR"/>
              </w:rPr>
            </w:pPr>
            <w:r w:rsidRPr="002C6563">
              <w:rPr>
                <w:rFonts w:ascii="NouvelR" w:hAnsi="NouvelR"/>
              </w:rPr>
              <w:t>53,153</w:t>
            </w:r>
          </w:p>
        </w:tc>
        <w:tc>
          <w:tcPr>
            <w:tcW w:w="1730" w:type="dxa"/>
            <w:tcBorders>
              <w:top w:val="nil"/>
              <w:left w:val="nil"/>
              <w:bottom w:val="nil"/>
              <w:right w:val="single" w:sz="8" w:space="0" w:color="auto"/>
            </w:tcBorders>
            <w:shd w:val="clear" w:color="auto" w:fill="auto"/>
            <w:noWrap/>
            <w:hideMark/>
          </w:tcPr>
          <w:p w14:paraId="7033312F" w14:textId="77777777" w:rsidR="002C6563" w:rsidRPr="002C6563" w:rsidRDefault="002C6563" w:rsidP="0068611D">
            <w:pPr>
              <w:jc w:val="right"/>
              <w:rPr>
                <w:rFonts w:ascii="NouvelR" w:eastAsia="Times New Roman" w:hAnsi="NouvelR" w:cs="Calibri"/>
                <w:color w:val="000000"/>
                <w:sz w:val="22"/>
                <w:szCs w:val="22"/>
                <w:lang w:eastAsia="fr-FR"/>
              </w:rPr>
            </w:pPr>
            <w:r w:rsidRPr="002C6563">
              <w:rPr>
                <w:rFonts w:ascii="NouvelR" w:hAnsi="NouvelR"/>
              </w:rPr>
              <w:t>6.2</w:t>
            </w:r>
          </w:p>
        </w:tc>
        <w:tc>
          <w:tcPr>
            <w:tcW w:w="1073" w:type="dxa"/>
            <w:tcBorders>
              <w:top w:val="nil"/>
              <w:left w:val="nil"/>
              <w:bottom w:val="nil"/>
              <w:right w:val="nil"/>
            </w:tcBorders>
          </w:tcPr>
          <w:p w14:paraId="76F2DB92" w14:textId="77777777" w:rsidR="002C6563" w:rsidRPr="002C6563" w:rsidRDefault="002C6563" w:rsidP="0068611D">
            <w:pPr>
              <w:rPr>
                <w:rFonts w:ascii="NouvelR" w:eastAsia="Times New Roman" w:hAnsi="NouvelR" w:cs="Calibri"/>
                <w:color w:val="000000"/>
                <w:sz w:val="22"/>
                <w:szCs w:val="22"/>
                <w:lang w:eastAsia="fr-FR"/>
              </w:rPr>
            </w:pPr>
          </w:p>
        </w:tc>
        <w:tc>
          <w:tcPr>
            <w:tcW w:w="1200" w:type="dxa"/>
            <w:tcBorders>
              <w:top w:val="nil"/>
              <w:left w:val="nil"/>
              <w:bottom w:val="nil"/>
              <w:right w:val="nil"/>
            </w:tcBorders>
            <w:shd w:val="clear" w:color="000000" w:fill="FFFFFF"/>
            <w:noWrap/>
            <w:vAlign w:val="bottom"/>
            <w:hideMark/>
          </w:tcPr>
          <w:p w14:paraId="5DDE67D9" w14:textId="77777777" w:rsidR="002C6563" w:rsidRPr="002C6563" w:rsidRDefault="002C6563" w:rsidP="0068611D">
            <w:pPr>
              <w:rPr>
                <w:rFonts w:ascii="NouvelR" w:eastAsia="Times New Roman" w:hAnsi="NouvelR" w:cs="Calibri"/>
                <w:color w:val="000000"/>
                <w:sz w:val="22"/>
                <w:szCs w:val="22"/>
                <w:lang w:eastAsia="fr-FR"/>
              </w:rPr>
            </w:pPr>
            <w:r w:rsidRPr="002C6563">
              <w:rPr>
                <w:rFonts w:ascii="NouvelR" w:eastAsia="Times New Roman" w:hAnsi="NouvelR" w:cs="Calibri"/>
                <w:color w:val="000000"/>
                <w:sz w:val="22"/>
                <w:szCs w:val="22"/>
                <w:lang w:eastAsia="fr-FR"/>
              </w:rPr>
              <w:t> </w:t>
            </w:r>
          </w:p>
        </w:tc>
      </w:tr>
      <w:tr w:rsidR="002C6563" w:rsidRPr="002C6563" w14:paraId="563DB1DA" w14:textId="77777777" w:rsidTr="0068611D">
        <w:trPr>
          <w:trHeight w:val="300"/>
        </w:trPr>
        <w:tc>
          <w:tcPr>
            <w:tcW w:w="1318" w:type="dxa"/>
            <w:tcBorders>
              <w:top w:val="nil"/>
              <w:left w:val="single" w:sz="8" w:space="0" w:color="auto"/>
              <w:bottom w:val="nil"/>
              <w:right w:val="nil"/>
            </w:tcBorders>
            <w:shd w:val="clear" w:color="auto" w:fill="auto"/>
            <w:noWrap/>
            <w:vAlign w:val="bottom"/>
            <w:hideMark/>
          </w:tcPr>
          <w:p w14:paraId="77CEFFAB" w14:textId="77777777" w:rsidR="002C6563" w:rsidRPr="002C6563" w:rsidRDefault="002C6563" w:rsidP="0068611D">
            <w:pPr>
              <w:ind w:firstLineChars="200" w:firstLine="440"/>
              <w:jc w:val="right"/>
              <w:rPr>
                <w:rFonts w:ascii="NouvelR" w:eastAsia="Times New Roman" w:hAnsi="NouvelR" w:cs="Calibri"/>
                <w:color w:val="000000"/>
                <w:sz w:val="22"/>
                <w:szCs w:val="22"/>
                <w:lang w:eastAsia="fr-FR"/>
              </w:rPr>
            </w:pPr>
            <w:r w:rsidRPr="002C6563">
              <w:rPr>
                <w:rFonts w:ascii="NouvelR" w:eastAsia="Times New Roman" w:hAnsi="NouvelR" w:cs="Calibri"/>
                <w:color w:val="000000"/>
                <w:sz w:val="22"/>
                <w:szCs w:val="22"/>
                <w:lang w:eastAsia="fr-FR"/>
              </w:rPr>
              <w:t>3</w:t>
            </w:r>
          </w:p>
        </w:tc>
        <w:tc>
          <w:tcPr>
            <w:tcW w:w="2890" w:type="dxa"/>
            <w:tcBorders>
              <w:top w:val="nil"/>
              <w:left w:val="nil"/>
              <w:bottom w:val="nil"/>
              <w:right w:val="nil"/>
            </w:tcBorders>
            <w:shd w:val="clear" w:color="auto" w:fill="auto"/>
            <w:noWrap/>
            <w:hideMark/>
          </w:tcPr>
          <w:p w14:paraId="5B332FFE" w14:textId="77777777" w:rsidR="002C6563" w:rsidRPr="002C6563" w:rsidRDefault="002C6563" w:rsidP="0068611D">
            <w:pPr>
              <w:rPr>
                <w:rFonts w:ascii="NouvelR" w:eastAsia="Times New Roman" w:hAnsi="NouvelR" w:cs="Calibri"/>
                <w:color w:val="000000"/>
                <w:sz w:val="22"/>
                <w:szCs w:val="22"/>
                <w:lang w:eastAsia="fr-FR"/>
              </w:rPr>
            </w:pPr>
            <w:r w:rsidRPr="002C6563">
              <w:rPr>
                <w:rFonts w:ascii="NouvelR" w:hAnsi="NouvelR"/>
              </w:rPr>
              <w:t>TURQUIE</w:t>
            </w:r>
          </w:p>
        </w:tc>
        <w:tc>
          <w:tcPr>
            <w:tcW w:w="1150" w:type="dxa"/>
            <w:tcBorders>
              <w:top w:val="nil"/>
              <w:left w:val="nil"/>
              <w:bottom w:val="nil"/>
              <w:right w:val="nil"/>
            </w:tcBorders>
            <w:shd w:val="clear" w:color="auto" w:fill="auto"/>
            <w:noWrap/>
            <w:hideMark/>
          </w:tcPr>
          <w:p w14:paraId="55C4FA44" w14:textId="77777777" w:rsidR="002C6563" w:rsidRPr="002C6563" w:rsidRDefault="002C6563" w:rsidP="0068611D">
            <w:pPr>
              <w:jc w:val="right"/>
              <w:rPr>
                <w:rFonts w:ascii="NouvelR" w:eastAsia="Times New Roman" w:hAnsi="NouvelR" w:cs="Calibri"/>
                <w:color w:val="000000"/>
                <w:sz w:val="22"/>
                <w:szCs w:val="22"/>
                <w:lang w:eastAsia="fr-FR"/>
              </w:rPr>
            </w:pPr>
            <w:r w:rsidRPr="002C6563">
              <w:rPr>
                <w:rFonts w:ascii="NouvelR" w:hAnsi="NouvelR"/>
              </w:rPr>
              <w:t>49,330</w:t>
            </w:r>
          </w:p>
        </w:tc>
        <w:tc>
          <w:tcPr>
            <w:tcW w:w="1730" w:type="dxa"/>
            <w:tcBorders>
              <w:top w:val="nil"/>
              <w:left w:val="nil"/>
              <w:bottom w:val="nil"/>
              <w:right w:val="single" w:sz="8" w:space="0" w:color="auto"/>
            </w:tcBorders>
            <w:shd w:val="clear" w:color="auto" w:fill="auto"/>
            <w:noWrap/>
            <w:hideMark/>
          </w:tcPr>
          <w:p w14:paraId="00C1D820" w14:textId="77777777" w:rsidR="002C6563" w:rsidRPr="002C6563" w:rsidRDefault="002C6563" w:rsidP="0068611D">
            <w:pPr>
              <w:jc w:val="right"/>
              <w:rPr>
                <w:rFonts w:ascii="NouvelR" w:eastAsia="Times New Roman" w:hAnsi="NouvelR" w:cs="Calibri"/>
                <w:color w:val="000000"/>
                <w:sz w:val="22"/>
                <w:szCs w:val="22"/>
                <w:lang w:eastAsia="fr-FR"/>
              </w:rPr>
            </w:pPr>
            <w:r w:rsidRPr="002C6563">
              <w:rPr>
                <w:rFonts w:ascii="NouvelR" w:hAnsi="NouvelR"/>
              </w:rPr>
              <w:t>13.8</w:t>
            </w:r>
          </w:p>
        </w:tc>
        <w:tc>
          <w:tcPr>
            <w:tcW w:w="1073" w:type="dxa"/>
            <w:tcBorders>
              <w:top w:val="nil"/>
              <w:left w:val="nil"/>
              <w:bottom w:val="nil"/>
              <w:right w:val="nil"/>
            </w:tcBorders>
          </w:tcPr>
          <w:p w14:paraId="278CF9CD" w14:textId="77777777" w:rsidR="002C6563" w:rsidRPr="002C6563" w:rsidRDefault="002C6563" w:rsidP="0068611D">
            <w:pPr>
              <w:rPr>
                <w:rFonts w:ascii="NouvelR" w:eastAsia="Times New Roman" w:hAnsi="NouvelR" w:cs="Calibri"/>
                <w:color w:val="000000"/>
                <w:sz w:val="22"/>
                <w:szCs w:val="22"/>
                <w:lang w:eastAsia="fr-FR"/>
              </w:rPr>
            </w:pPr>
          </w:p>
        </w:tc>
        <w:tc>
          <w:tcPr>
            <w:tcW w:w="1200" w:type="dxa"/>
            <w:tcBorders>
              <w:top w:val="nil"/>
              <w:left w:val="nil"/>
              <w:bottom w:val="nil"/>
              <w:right w:val="nil"/>
            </w:tcBorders>
            <w:shd w:val="clear" w:color="000000" w:fill="FFFFFF"/>
            <w:noWrap/>
            <w:vAlign w:val="bottom"/>
            <w:hideMark/>
          </w:tcPr>
          <w:p w14:paraId="6657ED76" w14:textId="77777777" w:rsidR="002C6563" w:rsidRPr="002C6563" w:rsidRDefault="002C6563" w:rsidP="0068611D">
            <w:pPr>
              <w:rPr>
                <w:rFonts w:ascii="NouvelR" w:eastAsia="Times New Roman" w:hAnsi="NouvelR" w:cs="Calibri"/>
                <w:color w:val="000000"/>
                <w:sz w:val="22"/>
                <w:szCs w:val="22"/>
                <w:lang w:eastAsia="fr-FR"/>
              </w:rPr>
            </w:pPr>
            <w:r w:rsidRPr="002C6563">
              <w:rPr>
                <w:rFonts w:ascii="NouvelR" w:eastAsia="Times New Roman" w:hAnsi="NouvelR" w:cs="Calibri"/>
                <w:color w:val="000000"/>
                <w:sz w:val="22"/>
                <w:szCs w:val="22"/>
                <w:lang w:eastAsia="fr-FR"/>
              </w:rPr>
              <w:t> </w:t>
            </w:r>
          </w:p>
        </w:tc>
      </w:tr>
      <w:tr w:rsidR="002C6563" w:rsidRPr="002C6563" w14:paraId="76A1BD42" w14:textId="77777777" w:rsidTr="0068611D">
        <w:trPr>
          <w:trHeight w:val="300"/>
        </w:trPr>
        <w:tc>
          <w:tcPr>
            <w:tcW w:w="1318" w:type="dxa"/>
            <w:tcBorders>
              <w:top w:val="nil"/>
              <w:left w:val="single" w:sz="8" w:space="0" w:color="auto"/>
              <w:bottom w:val="nil"/>
              <w:right w:val="nil"/>
            </w:tcBorders>
            <w:shd w:val="clear" w:color="auto" w:fill="auto"/>
            <w:noWrap/>
            <w:vAlign w:val="bottom"/>
            <w:hideMark/>
          </w:tcPr>
          <w:p w14:paraId="17DCE299" w14:textId="77777777" w:rsidR="002C6563" w:rsidRPr="002C6563" w:rsidRDefault="002C6563" w:rsidP="0068611D">
            <w:pPr>
              <w:ind w:firstLineChars="200" w:firstLine="440"/>
              <w:jc w:val="right"/>
              <w:rPr>
                <w:rFonts w:ascii="NouvelR" w:eastAsia="Times New Roman" w:hAnsi="NouvelR" w:cs="Calibri"/>
                <w:color w:val="000000"/>
                <w:sz w:val="22"/>
                <w:szCs w:val="22"/>
                <w:lang w:eastAsia="fr-FR"/>
              </w:rPr>
            </w:pPr>
            <w:r w:rsidRPr="002C6563">
              <w:rPr>
                <w:rFonts w:ascii="NouvelR" w:eastAsia="Times New Roman" w:hAnsi="NouvelR" w:cs="Calibri"/>
                <w:color w:val="000000"/>
                <w:sz w:val="22"/>
                <w:szCs w:val="22"/>
                <w:lang w:eastAsia="fr-FR"/>
              </w:rPr>
              <w:t>4</w:t>
            </w:r>
          </w:p>
        </w:tc>
        <w:tc>
          <w:tcPr>
            <w:tcW w:w="2890" w:type="dxa"/>
            <w:tcBorders>
              <w:top w:val="nil"/>
              <w:left w:val="nil"/>
              <w:bottom w:val="nil"/>
              <w:right w:val="nil"/>
            </w:tcBorders>
            <w:shd w:val="clear" w:color="auto" w:fill="auto"/>
            <w:noWrap/>
            <w:hideMark/>
          </w:tcPr>
          <w:p w14:paraId="0FEDB85D" w14:textId="77777777" w:rsidR="002C6563" w:rsidRPr="002C6563" w:rsidRDefault="002C6563" w:rsidP="0068611D">
            <w:pPr>
              <w:rPr>
                <w:rFonts w:ascii="NouvelR" w:eastAsia="Times New Roman" w:hAnsi="NouvelR" w:cs="Calibri"/>
                <w:color w:val="000000"/>
                <w:sz w:val="22"/>
                <w:szCs w:val="22"/>
                <w:lang w:eastAsia="fr-FR"/>
              </w:rPr>
            </w:pPr>
            <w:r w:rsidRPr="002C6563">
              <w:rPr>
                <w:rFonts w:ascii="NouvelR" w:eastAsia="Times New Roman" w:hAnsi="NouvelR" w:cs="Calibri"/>
                <w:color w:val="000000"/>
                <w:sz w:val="22"/>
                <w:szCs w:val="22"/>
                <w:lang w:eastAsia="fr-FR"/>
              </w:rPr>
              <w:t>ALLEMAGNE</w:t>
            </w:r>
          </w:p>
        </w:tc>
        <w:tc>
          <w:tcPr>
            <w:tcW w:w="1150" w:type="dxa"/>
            <w:tcBorders>
              <w:top w:val="nil"/>
              <w:left w:val="nil"/>
              <w:bottom w:val="nil"/>
              <w:right w:val="nil"/>
            </w:tcBorders>
            <w:shd w:val="clear" w:color="auto" w:fill="auto"/>
            <w:noWrap/>
            <w:hideMark/>
          </w:tcPr>
          <w:p w14:paraId="2DC684C7" w14:textId="77777777" w:rsidR="002C6563" w:rsidRPr="002C6563" w:rsidRDefault="002C6563" w:rsidP="0068611D">
            <w:pPr>
              <w:jc w:val="right"/>
              <w:rPr>
                <w:rFonts w:ascii="NouvelR" w:eastAsia="Times New Roman" w:hAnsi="NouvelR" w:cs="Calibri"/>
                <w:color w:val="000000"/>
                <w:sz w:val="22"/>
                <w:szCs w:val="22"/>
                <w:lang w:eastAsia="fr-FR"/>
              </w:rPr>
            </w:pPr>
            <w:r w:rsidRPr="002C6563">
              <w:rPr>
                <w:rFonts w:ascii="NouvelR" w:hAnsi="NouvelR"/>
              </w:rPr>
              <w:t>47,661</w:t>
            </w:r>
          </w:p>
        </w:tc>
        <w:tc>
          <w:tcPr>
            <w:tcW w:w="1730" w:type="dxa"/>
            <w:tcBorders>
              <w:top w:val="nil"/>
              <w:left w:val="nil"/>
              <w:bottom w:val="nil"/>
              <w:right w:val="single" w:sz="8" w:space="0" w:color="auto"/>
            </w:tcBorders>
            <w:shd w:val="clear" w:color="auto" w:fill="auto"/>
            <w:noWrap/>
            <w:hideMark/>
          </w:tcPr>
          <w:p w14:paraId="33E09A97" w14:textId="77777777" w:rsidR="002C6563" w:rsidRPr="002C6563" w:rsidRDefault="002C6563" w:rsidP="0068611D">
            <w:pPr>
              <w:jc w:val="right"/>
              <w:rPr>
                <w:rFonts w:ascii="NouvelR" w:eastAsia="Times New Roman" w:hAnsi="NouvelR" w:cs="Calibri"/>
                <w:color w:val="000000"/>
                <w:sz w:val="22"/>
                <w:szCs w:val="22"/>
                <w:lang w:eastAsia="fr-FR"/>
              </w:rPr>
            </w:pPr>
            <w:r w:rsidRPr="002C6563">
              <w:rPr>
                <w:rFonts w:ascii="NouvelR" w:hAnsi="NouvelR"/>
              </w:rPr>
              <w:t>3.5</w:t>
            </w:r>
          </w:p>
        </w:tc>
        <w:tc>
          <w:tcPr>
            <w:tcW w:w="1073" w:type="dxa"/>
            <w:tcBorders>
              <w:top w:val="nil"/>
              <w:left w:val="nil"/>
              <w:bottom w:val="nil"/>
              <w:right w:val="nil"/>
            </w:tcBorders>
          </w:tcPr>
          <w:p w14:paraId="4A975398" w14:textId="77777777" w:rsidR="002C6563" w:rsidRPr="002C6563" w:rsidRDefault="002C6563" w:rsidP="0068611D">
            <w:pPr>
              <w:rPr>
                <w:rFonts w:ascii="NouvelR" w:eastAsia="Times New Roman" w:hAnsi="NouvelR" w:cs="Calibri"/>
                <w:color w:val="000000"/>
                <w:sz w:val="22"/>
                <w:szCs w:val="22"/>
                <w:lang w:eastAsia="fr-FR"/>
              </w:rPr>
            </w:pPr>
          </w:p>
        </w:tc>
        <w:tc>
          <w:tcPr>
            <w:tcW w:w="1200" w:type="dxa"/>
            <w:tcBorders>
              <w:top w:val="nil"/>
              <w:left w:val="nil"/>
              <w:bottom w:val="nil"/>
              <w:right w:val="nil"/>
            </w:tcBorders>
            <w:shd w:val="clear" w:color="000000" w:fill="FFFFFF"/>
            <w:noWrap/>
            <w:vAlign w:val="bottom"/>
            <w:hideMark/>
          </w:tcPr>
          <w:p w14:paraId="2A6EC5A9" w14:textId="77777777" w:rsidR="002C6563" w:rsidRPr="002C6563" w:rsidRDefault="002C6563" w:rsidP="0068611D">
            <w:pPr>
              <w:rPr>
                <w:rFonts w:ascii="NouvelR" w:eastAsia="Times New Roman" w:hAnsi="NouvelR" w:cs="Calibri"/>
                <w:color w:val="000000"/>
                <w:sz w:val="22"/>
                <w:szCs w:val="22"/>
                <w:lang w:eastAsia="fr-FR"/>
              </w:rPr>
            </w:pPr>
            <w:r w:rsidRPr="002C6563">
              <w:rPr>
                <w:rFonts w:ascii="NouvelR" w:eastAsia="Times New Roman" w:hAnsi="NouvelR" w:cs="Calibri"/>
                <w:color w:val="000000"/>
                <w:sz w:val="22"/>
                <w:szCs w:val="22"/>
                <w:lang w:eastAsia="fr-FR"/>
              </w:rPr>
              <w:t> </w:t>
            </w:r>
          </w:p>
        </w:tc>
      </w:tr>
      <w:tr w:rsidR="002C6563" w:rsidRPr="002C6563" w14:paraId="1FCA3120" w14:textId="77777777" w:rsidTr="0068611D">
        <w:trPr>
          <w:trHeight w:val="300"/>
        </w:trPr>
        <w:tc>
          <w:tcPr>
            <w:tcW w:w="1318" w:type="dxa"/>
            <w:tcBorders>
              <w:top w:val="nil"/>
              <w:left w:val="single" w:sz="8" w:space="0" w:color="auto"/>
              <w:bottom w:val="nil"/>
              <w:right w:val="nil"/>
            </w:tcBorders>
            <w:shd w:val="clear" w:color="auto" w:fill="auto"/>
            <w:noWrap/>
            <w:vAlign w:val="bottom"/>
            <w:hideMark/>
          </w:tcPr>
          <w:p w14:paraId="35E67727" w14:textId="77777777" w:rsidR="002C6563" w:rsidRPr="002C6563" w:rsidRDefault="002C6563" w:rsidP="0068611D">
            <w:pPr>
              <w:ind w:firstLineChars="200" w:firstLine="440"/>
              <w:jc w:val="right"/>
              <w:rPr>
                <w:rFonts w:ascii="NouvelR" w:eastAsia="Times New Roman" w:hAnsi="NouvelR" w:cs="Calibri"/>
                <w:color w:val="000000"/>
                <w:sz w:val="22"/>
                <w:szCs w:val="22"/>
                <w:lang w:eastAsia="fr-FR"/>
              </w:rPr>
            </w:pPr>
            <w:r w:rsidRPr="002C6563">
              <w:rPr>
                <w:rFonts w:ascii="NouvelR" w:eastAsia="Times New Roman" w:hAnsi="NouvelR" w:cs="Calibri"/>
                <w:color w:val="000000"/>
                <w:sz w:val="22"/>
                <w:szCs w:val="22"/>
                <w:lang w:eastAsia="fr-FR"/>
              </w:rPr>
              <w:t>5</w:t>
            </w:r>
          </w:p>
        </w:tc>
        <w:tc>
          <w:tcPr>
            <w:tcW w:w="2890" w:type="dxa"/>
            <w:tcBorders>
              <w:top w:val="nil"/>
              <w:left w:val="nil"/>
              <w:bottom w:val="nil"/>
              <w:right w:val="nil"/>
            </w:tcBorders>
            <w:shd w:val="clear" w:color="auto" w:fill="auto"/>
            <w:noWrap/>
            <w:hideMark/>
          </w:tcPr>
          <w:p w14:paraId="6575D57A" w14:textId="77777777" w:rsidR="002C6563" w:rsidRPr="002C6563" w:rsidRDefault="002C6563" w:rsidP="0068611D">
            <w:pPr>
              <w:rPr>
                <w:rFonts w:ascii="NouvelR" w:eastAsia="Times New Roman" w:hAnsi="NouvelR" w:cs="Calibri"/>
                <w:color w:val="000000"/>
                <w:sz w:val="22"/>
                <w:szCs w:val="22"/>
                <w:lang w:eastAsia="fr-FR"/>
              </w:rPr>
            </w:pPr>
            <w:r w:rsidRPr="002C6563">
              <w:rPr>
                <w:rFonts w:ascii="NouvelR" w:hAnsi="NouvelR"/>
              </w:rPr>
              <w:t>INDE</w:t>
            </w:r>
          </w:p>
        </w:tc>
        <w:tc>
          <w:tcPr>
            <w:tcW w:w="1150" w:type="dxa"/>
            <w:tcBorders>
              <w:top w:val="nil"/>
              <w:left w:val="nil"/>
              <w:bottom w:val="nil"/>
              <w:right w:val="nil"/>
            </w:tcBorders>
            <w:shd w:val="clear" w:color="auto" w:fill="auto"/>
            <w:noWrap/>
            <w:hideMark/>
          </w:tcPr>
          <w:p w14:paraId="748BA001" w14:textId="77777777" w:rsidR="002C6563" w:rsidRPr="002C6563" w:rsidRDefault="002C6563" w:rsidP="0068611D">
            <w:pPr>
              <w:jc w:val="right"/>
              <w:rPr>
                <w:rFonts w:ascii="NouvelR" w:eastAsia="Times New Roman" w:hAnsi="NouvelR" w:cs="Calibri"/>
                <w:color w:val="000000"/>
                <w:sz w:val="22"/>
                <w:szCs w:val="22"/>
                <w:lang w:eastAsia="fr-FR"/>
              </w:rPr>
            </w:pPr>
            <w:r w:rsidRPr="002C6563">
              <w:rPr>
                <w:rFonts w:ascii="NouvelR" w:hAnsi="NouvelR"/>
              </w:rPr>
              <w:t>45,126</w:t>
            </w:r>
          </w:p>
        </w:tc>
        <w:tc>
          <w:tcPr>
            <w:tcW w:w="1730" w:type="dxa"/>
            <w:tcBorders>
              <w:top w:val="nil"/>
              <w:left w:val="nil"/>
              <w:bottom w:val="nil"/>
              <w:right w:val="single" w:sz="8" w:space="0" w:color="auto"/>
            </w:tcBorders>
            <w:shd w:val="clear" w:color="auto" w:fill="auto"/>
            <w:noWrap/>
            <w:hideMark/>
          </w:tcPr>
          <w:p w14:paraId="2B863BC7" w14:textId="77777777" w:rsidR="002C6563" w:rsidRPr="002C6563" w:rsidRDefault="002C6563" w:rsidP="0068611D">
            <w:pPr>
              <w:jc w:val="right"/>
              <w:rPr>
                <w:rFonts w:ascii="NouvelR" w:eastAsia="Times New Roman" w:hAnsi="NouvelR" w:cs="Calibri"/>
                <w:color w:val="000000"/>
                <w:sz w:val="22"/>
                <w:szCs w:val="22"/>
                <w:lang w:eastAsia="fr-FR"/>
              </w:rPr>
            </w:pPr>
            <w:r w:rsidRPr="002C6563">
              <w:rPr>
                <w:rFonts w:ascii="NouvelR" w:hAnsi="NouvelR"/>
              </w:rPr>
              <w:t>2.1</w:t>
            </w:r>
          </w:p>
        </w:tc>
        <w:tc>
          <w:tcPr>
            <w:tcW w:w="1073" w:type="dxa"/>
            <w:tcBorders>
              <w:top w:val="nil"/>
              <w:left w:val="nil"/>
              <w:bottom w:val="nil"/>
              <w:right w:val="nil"/>
            </w:tcBorders>
          </w:tcPr>
          <w:p w14:paraId="57B00D0B" w14:textId="77777777" w:rsidR="002C6563" w:rsidRPr="002C6563" w:rsidRDefault="002C6563" w:rsidP="0068611D">
            <w:pPr>
              <w:rPr>
                <w:rFonts w:ascii="NouvelR" w:eastAsia="Times New Roman" w:hAnsi="NouvelR" w:cs="Calibri"/>
                <w:color w:val="000000"/>
                <w:sz w:val="22"/>
                <w:szCs w:val="22"/>
                <w:lang w:eastAsia="fr-FR"/>
              </w:rPr>
            </w:pPr>
          </w:p>
        </w:tc>
        <w:tc>
          <w:tcPr>
            <w:tcW w:w="1200" w:type="dxa"/>
            <w:tcBorders>
              <w:top w:val="nil"/>
              <w:left w:val="nil"/>
              <w:bottom w:val="nil"/>
              <w:right w:val="nil"/>
            </w:tcBorders>
            <w:shd w:val="clear" w:color="000000" w:fill="FFFFFF"/>
            <w:noWrap/>
            <w:vAlign w:val="bottom"/>
            <w:hideMark/>
          </w:tcPr>
          <w:p w14:paraId="17F15157" w14:textId="77777777" w:rsidR="002C6563" w:rsidRPr="002C6563" w:rsidRDefault="002C6563" w:rsidP="0068611D">
            <w:pPr>
              <w:rPr>
                <w:rFonts w:ascii="NouvelR" w:eastAsia="Times New Roman" w:hAnsi="NouvelR" w:cs="Calibri"/>
                <w:color w:val="000000"/>
                <w:sz w:val="22"/>
                <w:szCs w:val="22"/>
                <w:lang w:eastAsia="fr-FR"/>
              </w:rPr>
            </w:pPr>
            <w:r w:rsidRPr="002C6563">
              <w:rPr>
                <w:rFonts w:ascii="NouvelR" w:eastAsia="Times New Roman" w:hAnsi="NouvelR" w:cs="Calibri"/>
                <w:color w:val="000000"/>
                <w:sz w:val="22"/>
                <w:szCs w:val="22"/>
                <w:lang w:eastAsia="fr-FR"/>
              </w:rPr>
              <w:t> </w:t>
            </w:r>
          </w:p>
        </w:tc>
      </w:tr>
      <w:tr w:rsidR="002C6563" w:rsidRPr="002C6563" w14:paraId="4FC39AE6" w14:textId="77777777" w:rsidTr="0068611D">
        <w:trPr>
          <w:trHeight w:val="300"/>
        </w:trPr>
        <w:tc>
          <w:tcPr>
            <w:tcW w:w="1318" w:type="dxa"/>
            <w:tcBorders>
              <w:top w:val="nil"/>
              <w:left w:val="single" w:sz="8" w:space="0" w:color="auto"/>
              <w:bottom w:val="nil"/>
              <w:right w:val="nil"/>
            </w:tcBorders>
            <w:shd w:val="clear" w:color="auto" w:fill="auto"/>
            <w:noWrap/>
            <w:vAlign w:val="bottom"/>
            <w:hideMark/>
          </w:tcPr>
          <w:p w14:paraId="2ACB6D25" w14:textId="77777777" w:rsidR="002C6563" w:rsidRPr="002C6563" w:rsidRDefault="002C6563" w:rsidP="0068611D">
            <w:pPr>
              <w:ind w:firstLineChars="200" w:firstLine="440"/>
              <w:jc w:val="right"/>
              <w:rPr>
                <w:rFonts w:ascii="NouvelR" w:eastAsia="Times New Roman" w:hAnsi="NouvelR" w:cs="Calibri"/>
                <w:color w:val="000000"/>
                <w:sz w:val="22"/>
                <w:szCs w:val="22"/>
                <w:lang w:eastAsia="fr-FR"/>
              </w:rPr>
            </w:pPr>
            <w:r w:rsidRPr="002C6563">
              <w:rPr>
                <w:rFonts w:ascii="NouvelR" w:eastAsia="Times New Roman" w:hAnsi="NouvelR" w:cs="Calibri"/>
                <w:color w:val="000000"/>
                <w:sz w:val="22"/>
                <w:szCs w:val="22"/>
                <w:lang w:eastAsia="fr-FR"/>
              </w:rPr>
              <w:t>6</w:t>
            </w:r>
          </w:p>
        </w:tc>
        <w:tc>
          <w:tcPr>
            <w:tcW w:w="2890" w:type="dxa"/>
            <w:tcBorders>
              <w:top w:val="nil"/>
              <w:left w:val="nil"/>
              <w:bottom w:val="nil"/>
              <w:right w:val="nil"/>
            </w:tcBorders>
            <w:shd w:val="clear" w:color="auto" w:fill="auto"/>
            <w:noWrap/>
            <w:hideMark/>
          </w:tcPr>
          <w:p w14:paraId="5926FA15" w14:textId="77777777" w:rsidR="002C6563" w:rsidRPr="002C6563" w:rsidRDefault="002C6563" w:rsidP="0068611D">
            <w:pPr>
              <w:rPr>
                <w:rFonts w:ascii="NouvelR" w:eastAsia="Times New Roman" w:hAnsi="NouvelR" w:cs="Calibri"/>
                <w:color w:val="000000"/>
                <w:sz w:val="22"/>
                <w:szCs w:val="22"/>
                <w:lang w:eastAsia="fr-FR"/>
              </w:rPr>
            </w:pPr>
            <w:r w:rsidRPr="002C6563">
              <w:rPr>
                <w:rFonts w:ascii="NouvelR" w:hAnsi="NouvelR"/>
              </w:rPr>
              <w:t>ITALIE</w:t>
            </w:r>
          </w:p>
        </w:tc>
        <w:tc>
          <w:tcPr>
            <w:tcW w:w="1150" w:type="dxa"/>
            <w:tcBorders>
              <w:top w:val="nil"/>
              <w:left w:val="nil"/>
              <w:bottom w:val="nil"/>
              <w:right w:val="nil"/>
            </w:tcBorders>
            <w:shd w:val="clear" w:color="auto" w:fill="auto"/>
            <w:noWrap/>
            <w:hideMark/>
          </w:tcPr>
          <w:p w14:paraId="4754E912" w14:textId="77777777" w:rsidR="002C6563" w:rsidRPr="002C6563" w:rsidRDefault="002C6563" w:rsidP="0068611D">
            <w:pPr>
              <w:jc w:val="right"/>
              <w:rPr>
                <w:rFonts w:ascii="NouvelR" w:eastAsia="Times New Roman" w:hAnsi="NouvelR" w:cs="Calibri"/>
                <w:color w:val="000000"/>
                <w:sz w:val="22"/>
                <w:szCs w:val="22"/>
                <w:lang w:eastAsia="fr-FR"/>
              </w:rPr>
            </w:pPr>
            <w:r w:rsidRPr="002C6563">
              <w:rPr>
                <w:rFonts w:ascii="NouvelR" w:hAnsi="NouvelR"/>
              </w:rPr>
              <w:t>36,015</w:t>
            </w:r>
          </w:p>
        </w:tc>
        <w:tc>
          <w:tcPr>
            <w:tcW w:w="1730" w:type="dxa"/>
            <w:tcBorders>
              <w:top w:val="nil"/>
              <w:left w:val="nil"/>
              <w:bottom w:val="nil"/>
              <w:right w:val="single" w:sz="8" w:space="0" w:color="auto"/>
            </w:tcBorders>
            <w:shd w:val="clear" w:color="auto" w:fill="auto"/>
            <w:noWrap/>
            <w:hideMark/>
          </w:tcPr>
          <w:p w14:paraId="1F7E3188" w14:textId="77777777" w:rsidR="002C6563" w:rsidRPr="002C6563" w:rsidRDefault="002C6563" w:rsidP="0068611D">
            <w:pPr>
              <w:jc w:val="right"/>
              <w:rPr>
                <w:rFonts w:ascii="NouvelR" w:eastAsia="Times New Roman" w:hAnsi="NouvelR" w:cs="Calibri"/>
                <w:color w:val="000000"/>
                <w:sz w:val="22"/>
                <w:szCs w:val="22"/>
                <w:lang w:eastAsia="fr-FR"/>
              </w:rPr>
            </w:pPr>
            <w:r w:rsidRPr="002C6563">
              <w:rPr>
                <w:rFonts w:ascii="NouvelR" w:hAnsi="NouvelR"/>
              </w:rPr>
              <w:t>4.7</w:t>
            </w:r>
          </w:p>
        </w:tc>
        <w:tc>
          <w:tcPr>
            <w:tcW w:w="1073" w:type="dxa"/>
            <w:tcBorders>
              <w:top w:val="nil"/>
              <w:left w:val="nil"/>
              <w:bottom w:val="nil"/>
              <w:right w:val="nil"/>
            </w:tcBorders>
          </w:tcPr>
          <w:p w14:paraId="473EE7A7" w14:textId="77777777" w:rsidR="002C6563" w:rsidRPr="002C6563" w:rsidRDefault="002C6563" w:rsidP="0068611D">
            <w:pPr>
              <w:rPr>
                <w:rFonts w:ascii="NouvelR" w:eastAsia="Times New Roman" w:hAnsi="NouvelR" w:cs="Calibri"/>
                <w:color w:val="000000"/>
                <w:sz w:val="22"/>
                <w:szCs w:val="22"/>
                <w:lang w:eastAsia="fr-FR"/>
              </w:rPr>
            </w:pPr>
          </w:p>
        </w:tc>
        <w:tc>
          <w:tcPr>
            <w:tcW w:w="1200" w:type="dxa"/>
            <w:tcBorders>
              <w:top w:val="nil"/>
              <w:left w:val="nil"/>
              <w:bottom w:val="nil"/>
              <w:right w:val="nil"/>
            </w:tcBorders>
            <w:shd w:val="clear" w:color="000000" w:fill="FFFFFF"/>
            <w:noWrap/>
            <w:vAlign w:val="bottom"/>
            <w:hideMark/>
          </w:tcPr>
          <w:p w14:paraId="5349C2D1" w14:textId="77777777" w:rsidR="002C6563" w:rsidRPr="002C6563" w:rsidRDefault="002C6563" w:rsidP="0068611D">
            <w:pPr>
              <w:rPr>
                <w:rFonts w:ascii="NouvelR" w:eastAsia="Times New Roman" w:hAnsi="NouvelR" w:cs="Calibri"/>
                <w:color w:val="000000"/>
                <w:sz w:val="22"/>
                <w:szCs w:val="22"/>
                <w:lang w:eastAsia="fr-FR"/>
              </w:rPr>
            </w:pPr>
            <w:r w:rsidRPr="002C6563">
              <w:rPr>
                <w:rFonts w:ascii="NouvelR" w:eastAsia="Times New Roman" w:hAnsi="NouvelR" w:cs="Calibri"/>
                <w:color w:val="000000"/>
                <w:sz w:val="22"/>
                <w:szCs w:val="22"/>
                <w:lang w:eastAsia="fr-FR"/>
              </w:rPr>
              <w:t> </w:t>
            </w:r>
          </w:p>
        </w:tc>
      </w:tr>
      <w:tr w:rsidR="002C6563" w:rsidRPr="002C6563" w14:paraId="0A8FA0D7" w14:textId="77777777" w:rsidTr="0068611D">
        <w:trPr>
          <w:trHeight w:val="300"/>
        </w:trPr>
        <w:tc>
          <w:tcPr>
            <w:tcW w:w="1318" w:type="dxa"/>
            <w:tcBorders>
              <w:top w:val="nil"/>
              <w:left w:val="single" w:sz="8" w:space="0" w:color="auto"/>
              <w:bottom w:val="nil"/>
              <w:right w:val="nil"/>
            </w:tcBorders>
            <w:shd w:val="clear" w:color="auto" w:fill="auto"/>
            <w:noWrap/>
            <w:vAlign w:val="bottom"/>
            <w:hideMark/>
          </w:tcPr>
          <w:p w14:paraId="1E1A54A1" w14:textId="77777777" w:rsidR="002C6563" w:rsidRPr="002C6563" w:rsidRDefault="002C6563" w:rsidP="0068611D">
            <w:pPr>
              <w:ind w:firstLineChars="200" w:firstLine="440"/>
              <w:jc w:val="right"/>
              <w:rPr>
                <w:rFonts w:ascii="NouvelR" w:eastAsia="Times New Roman" w:hAnsi="NouvelR" w:cs="Calibri"/>
                <w:color w:val="000000"/>
                <w:sz w:val="22"/>
                <w:szCs w:val="22"/>
                <w:lang w:eastAsia="fr-FR"/>
              </w:rPr>
            </w:pPr>
            <w:r w:rsidRPr="002C6563">
              <w:rPr>
                <w:rFonts w:ascii="NouvelR" w:eastAsia="Times New Roman" w:hAnsi="NouvelR" w:cs="Calibri"/>
                <w:color w:val="000000"/>
                <w:sz w:val="22"/>
                <w:szCs w:val="22"/>
                <w:lang w:eastAsia="fr-FR"/>
              </w:rPr>
              <w:t>7</w:t>
            </w:r>
          </w:p>
        </w:tc>
        <w:tc>
          <w:tcPr>
            <w:tcW w:w="2890" w:type="dxa"/>
            <w:tcBorders>
              <w:top w:val="nil"/>
              <w:left w:val="nil"/>
              <w:bottom w:val="nil"/>
              <w:right w:val="nil"/>
            </w:tcBorders>
            <w:shd w:val="clear" w:color="auto" w:fill="auto"/>
            <w:noWrap/>
            <w:hideMark/>
          </w:tcPr>
          <w:p w14:paraId="732D6D9E" w14:textId="77777777" w:rsidR="002C6563" w:rsidRPr="002C6563" w:rsidRDefault="002C6563" w:rsidP="0068611D">
            <w:pPr>
              <w:rPr>
                <w:rFonts w:ascii="NouvelR" w:eastAsia="Times New Roman" w:hAnsi="NouvelR" w:cs="Calibri"/>
                <w:color w:val="000000"/>
                <w:lang w:eastAsia="fr-FR"/>
              </w:rPr>
            </w:pPr>
            <w:r w:rsidRPr="002C6563">
              <w:rPr>
                <w:rFonts w:ascii="NouvelR" w:eastAsia="Times New Roman" w:hAnsi="NouvelR" w:cs="Calibri"/>
                <w:color w:val="000000"/>
                <w:lang w:eastAsia="fr-FR"/>
              </w:rPr>
              <w:t>ESPAGNE+ILES CANARIES</w:t>
            </w:r>
          </w:p>
        </w:tc>
        <w:tc>
          <w:tcPr>
            <w:tcW w:w="1150" w:type="dxa"/>
            <w:tcBorders>
              <w:top w:val="nil"/>
              <w:left w:val="nil"/>
              <w:bottom w:val="nil"/>
              <w:right w:val="nil"/>
            </w:tcBorders>
            <w:shd w:val="clear" w:color="auto" w:fill="auto"/>
            <w:noWrap/>
            <w:hideMark/>
          </w:tcPr>
          <w:p w14:paraId="30D32B07" w14:textId="77777777" w:rsidR="002C6563" w:rsidRPr="002C6563" w:rsidRDefault="002C6563" w:rsidP="0068611D">
            <w:pPr>
              <w:jc w:val="right"/>
              <w:rPr>
                <w:rFonts w:ascii="NouvelR" w:eastAsia="Times New Roman" w:hAnsi="NouvelR" w:cs="Calibri"/>
                <w:color w:val="000000"/>
                <w:sz w:val="22"/>
                <w:szCs w:val="22"/>
                <w:lang w:eastAsia="fr-FR"/>
              </w:rPr>
            </w:pPr>
            <w:r w:rsidRPr="002C6563">
              <w:rPr>
                <w:rFonts w:ascii="NouvelR" w:hAnsi="NouvelR"/>
              </w:rPr>
              <w:t>29,879</w:t>
            </w:r>
          </w:p>
        </w:tc>
        <w:tc>
          <w:tcPr>
            <w:tcW w:w="1730" w:type="dxa"/>
            <w:tcBorders>
              <w:top w:val="nil"/>
              <w:left w:val="nil"/>
              <w:bottom w:val="nil"/>
              <w:right w:val="single" w:sz="8" w:space="0" w:color="auto"/>
            </w:tcBorders>
            <w:shd w:val="clear" w:color="auto" w:fill="auto"/>
            <w:noWrap/>
            <w:hideMark/>
          </w:tcPr>
          <w:p w14:paraId="30268349" w14:textId="77777777" w:rsidR="002C6563" w:rsidRPr="002C6563" w:rsidRDefault="002C6563" w:rsidP="0068611D">
            <w:pPr>
              <w:jc w:val="right"/>
              <w:rPr>
                <w:rFonts w:ascii="NouvelR" w:eastAsia="Times New Roman" w:hAnsi="NouvelR" w:cs="Calibri"/>
                <w:color w:val="000000"/>
                <w:sz w:val="22"/>
                <w:szCs w:val="22"/>
                <w:lang w:eastAsia="fr-FR"/>
              </w:rPr>
            </w:pPr>
            <w:r w:rsidRPr="002C6563">
              <w:rPr>
                <w:rFonts w:ascii="NouvelR" w:hAnsi="NouvelR"/>
              </w:rPr>
              <w:t>6.4</w:t>
            </w:r>
          </w:p>
        </w:tc>
        <w:tc>
          <w:tcPr>
            <w:tcW w:w="1073" w:type="dxa"/>
            <w:tcBorders>
              <w:top w:val="nil"/>
              <w:left w:val="nil"/>
              <w:bottom w:val="nil"/>
              <w:right w:val="nil"/>
            </w:tcBorders>
          </w:tcPr>
          <w:p w14:paraId="508755E5" w14:textId="77777777" w:rsidR="002C6563" w:rsidRPr="002C6563" w:rsidRDefault="002C6563" w:rsidP="0068611D">
            <w:pPr>
              <w:rPr>
                <w:rFonts w:ascii="NouvelR" w:eastAsia="Times New Roman" w:hAnsi="NouvelR" w:cs="Calibri"/>
                <w:color w:val="000000"/>
                <w:sz w:val="22"/>
                <w:szCs w:val="22"/>
                <w:lang w:eastAsia="fr-FR"/>
              </w:rPr>
            </w:pPr>
          </w:p>
        </w:tc>
        <w:tc>
          <w:tcPr>
            <w:tcW w:w="1200" w:type="dxa"/>
            <w:tcBorders>
              <w:top w:val="nil"/>
              <w:left w:val="nil"/>
              <w:bottom w:val="nil"/>
              <w:right w:val="nil"/>
            </w:tcBorders>
            <w:shd w:val="clear" w:color="000000" w:fill="FFFFFF"/>
            <w:noWrap/>
            <w:vAlign w:val="bottom"/>
            <w:hideMark/>
          </w:tcPr>
          <w:p w14:paraId="72F70BE1" w14:textId="77777777" w:rsidR="002C6563" w:rsidRPr="002C6563" w:rsidRDefault="002C6563" w:rsidP="0068611D">
            <w:pPr>
              <w:rPr>
                <w:rFonts w:ascii="NouvelR" w:eastAsia="Times New Roman" w:hAnsi="NouvelR" w:cs="Calibri"/>
                <w:color w:val="000000"/>
                <w:sz w:val="22"/>
                <w:szCs w:val="22"/>
                <w:lang w:eastAsia="fr-FR"/>
              </w:rPr>
            </w:pPr>
            <w:r w:rsidRPr="002C6563">
              <w:rPr>
                <w:rFonts w:ascii="NouvelR" w:eastAsia="Times New Roman" w:hAnsi="NouvelR" w:cs="Calibri"/>
                <w:color w:val="000000"/>
                <w:sz w:val="22"/>
                <w:szCs w:val="22"/>
                <w:lang w:eastAsia="fr-FR"/>
              </w:rPr>
              <w:t> </w:t>
            </w:r>
          </w:p>
        </w:tc>
      </w:tr>
      <w:tr w:rsidR="002C6563" w:rsidRPr="002C6563" w14:paraId="239E49DD" w14:textId="77777777" w:rsidTr="0068611D">
        <w:trPr>
          <w:trHeight w:val="300"/>
        </w:trPr>
        <w:tc>
          <w:tcPr>
            <w:tcW w:w="1318" w:type="dxa"/>
            <w:tcBorders>
              <w:top w:val="nil"/>
              <w:left w:val="single" w:sz="8" w:space="0" w:color="auto"/>
              <w:bottom w:val="nil"/>
              <w:right w:val="nil"/>
            </w:tcBorders>
            <w:shd w:val="clear" w:color="auto" w:fill="auto"/>
            <w:noWrap/>
            <w:vAlign w:val="bottom"/>
            <w:hideMark/>
          </w:tcPr>
          <w:p w14:paraId="431A1360" w14:textId="77777777" w:rsidR="002C6563" w:rsidRPr="002C6563" w:rsidRDefault="002C6563" w:rsidP="0068611D">
            <w:pPr>
              <w:ind w:firstLineChars="200" w:firstLine="440"/>
              <w:jc w:val="right"/>
              <w:rPr>
                <w:rFonts w:ascii="NouvelR" w:eastAsia="Times New Roman" w:hAnsi="NouvelR" w:cs="Calibri"/>
                <w:color w:val="000000"/>
                <w:sz w:val="22"/>
                <w:szCs w:val="22"/>
                <w:lang w:eastAsia="fr-FR"/>
              </w:rPr>
            </w:pPr>
            <w:r w:rsidRPr="002C6563">
              <w:rPr>
                <w:rFonts w:ascii="NouvelR" w:eastAsia="Times New Roman" w:hAnsi="NouvelR" w:cs="Calibri"/>
                <w:color w:val="000000"/>
                <w:sz w:val="22"/>
                <w:szCs w:val="22"/>
                <w:lang w:eastAsia="fr-FR"/>
              </w:rPr>
              <w:t>8</w:t>
            </w:r>
          </w:p>
        </w:tc>
        <w:tc>
          <w:tcPr>
            <w:tcW w:w="2890" w:type="dxa"/>
            <w:tcBorders>
              <w:top w:val="nil"/>
              <w:left w:val="nil"/>
              <w:bottom w:val="nil"/>
              <w:right w:val="nil"/>
            </w:tcBorders>
            <w:shd w:val="clear" w:color="auto" w:fill="auto"/>
            <w:noWrap/>
            <w:hideMark/>
          </w:tcPr>
          <w:p w14:paraId="5A661759" w14:textId="77777777" w:rsidR="002C6563" w:rsidRPr="002C6563" w:rsidRDefault="002C6563" w:rsidP="0068611D">
            <w:pPr>
              <w:rPr>
                <w:rFonts w:ascii="NouvelR" w:eastAsia="Times New Roman" w:hAnsi="NouvelR" w:cs="Calibri"/>
                <w:color w:val="000000"/>
                <w:lang w:eastAsia="fr-FR"/>
              </w:rPr>
            </w:pPr>
            <w:r w:rsidRPr="002C6563">
              <w:rPr>
                <w:rFonts w:ascii="NouvelR" w:eastAsia="Times New Roman" w:hAnsi="NouvelR" w:cs="Calibri"/>
                <w:color w:val="000000"/>
                <w:lang w:eastAsia="fr-FR"/>
              </w:rPr>
              <w:t>COREE DU SUD</w:t>
            </w:r>
          </w:p>
        </w:tc>
        <w:tc>
          <w:tcPr>
            <w:tcW w:w="1150" w:type="dxa"/>
            <w:tcBorders>
              <w:top w:val="nil"/>
              <w:left w:val="nil"/>
              <w:bottom w:val="nil"/>
              <w:right w:val="nil"/>
            </w:tcBorders>
            <w:shd w:val="clear" w:color="auto" w:fill="auto"/>
            <w:noWrap/>
            <w:hideMark/>
          </w:tcPr>
          <w:p w14:paraId="199AAA7E" w14:textId="77777777" w:rsidR="002C6563" w:rsidRPr="002C6563" w:rsidRDefault="002C6563" w:rsidP="0068611D">
            <w:pPr>
              <w:jc w:val="right"/>
              <w:rPr>
                <w:rFonts w:ascii="NouvelR" w:eastAsia="Times New Roman" w:hAnsi="NouvelR" w:cs="Calibri"/>
                <w:color w:val="000000"/>
                <w:sz w:val="22"/>
                <w:szCs w:val="22"/>
                <w:lang w:eastAsia="fr-FR"/>
              </w:rPr>
            </w:pPr>
            <w:r w:rsidRPr="002C6563">
              <w:rPr>
                <w:rFonts w:ascii="NouvelR" w:hAnsi="NouvelR"/>
              </w:rPr>
              <w:t>26,230</w:t>
            </w:r>
          </w:p>
        </w:tc>
        <w:tc>
          <w:tcPr>
            <w:tcW w:w="1730" w:type="dxa"/>
            <w:tcBorders>
              <w:top w:val="nil"/>
              <w:left w:val="nil"/>
              <w:bottom w:val="nil"/>
              <w:right w:val="single" w:sz="8" w:space="0" w:color="auto"/>
            </w:tcBorders>
            <w:shd w:val="clear" w:color="auto" w:fill="auto"/>
            <w:noWrap/>
            <w:hideMark/>
          </w:tcPr>
          <w:p w14:paraId="5D8B7299" w14:textId="77777777" w:rsidR="002C6563" w:rsidRPr="002C6563" w:rsidRDefault="002C6563" w:rsidP="0068611D">
            <w:pPr>
              <w:jc w:val="right"/>
              <w:rPr>
                <w:rFonts w:ascii="NouvelR" w:eastAsia="Times New Roman" w:hAnsi="NouvelR" w:cs="Calibri"/>
                <w:color w:val="000000"/>
                <w:sz w:val="22"/>
                <w:szCs w:val="22"/>
                <w:lang w:eastAsia="fr-FR"/>
              </w:rPr>
            </w:pPr>
            <w:r w:rsidRPr="002C6563">
              <w:rPr>
                <w:rFonts w:ascii="NouvelR" w:hAnsi="NouvelR"/>
              </w:rPr>
              <w:t>3.3</w:t>
            </w:r>
          </w:p>
        </w:tc>
        <w:tc>
          <w:tcPr>
            <w:tcW w:w="1073" w:type="dxa"/>
            <w:tcBorders>
              <w:top w:val="nil"/>
              <w:left w:val="nil"/>
              <w:bottom w:val="nil"/>
              <w:right w:val="nil"/>
            </w:tcBorders>
          </w:tcPr>
          <w:p w14:paraId="49B834B8" w14:textId="77777777" w:rsidR="002C6563" w:rsidRPr="002C6563" w:rsidRDefault="002C6563" w:rsidP="0068611D">
            <w:pPr>
              <w:rPr>
                <w:rFonts w:ascii="NouvelR" w:eastAsia="Times New Roman" w:hAnsi="NouvelR" w:cs="Calibri"/>
                <w:color w:val="000000"/>
                <w:sz w:val="18"/>
                <w:szCs w:val="18"/>
                <w:lang w:eastAsia="fr-FR"/>
              </w:rPr>
            </w:pPr>
          </w:p>
        </w:tc>
        <w:tc>
          <w:tcPr>
            <w:tcW w:w="1200" w:type="dxa"/>
            <w:tcBorders>
              <w:top w:val="nil"/>
              <w:left w:val="nil"/>
              <w:bottom w:val="nil"/>
              <w:right w:val="nil"/>
            </w:tcBorders>
            <w:shd w:val="clear" w:color="000000" w:fill="FFFFFF"/>
            <w:noWrap/>
            <w:vAlign w:val="bottom"/>
            <w:hideMark/>
          </w:tcPr>
          <w:p w14:paraId="3ACB4837" w14:textId="77777777" w:rsidR="002C6563" w:rsidRPr="002C6563" w:rsidRDefault="002C6563" w:rsidP="0068611D">
            <w:pPr>
              <w:rPr>
                <w:rFonts w:ascii="NouvelR" w:eastAsia="Times New Roman" w:hAnsi="NouvelR" w:cs="Calibri"/>
                <w:color w:val="000000"/>
                <w:sz w:val="18"/>
                <w:szCs w:val="18"/>
                <w:lang w:eastAsia="fr-FR"/>
              </w:rPr>
            </w:pPr>
            <w:r w:rsidRPr="002C6563">
              <w:rPr>
                <w:rFonts w:ascii="NouvelR" w:eastAsia="Times New Roman" w:hAnsi="NouvelR" w:cs="Calibri"/>
                <w:color w:val="000000"/>
                <w:sz w:val="18"/>
                <w:szCs w:val="18"/>
                <w:lang w:eastAsia="fr-FR"/>
              </w:rPr>
              <w:t> </w:t>
            </w:r>
          </w:p>
        </w:tc>
      </w:tr>
      <w:tr w:rsidR="002C6563" w:rsidRPr="002C6563" w14:paraId="70D1BB53" w14:textId="77777777" w:rsidTr="0068611D">
        <w:trPr>
          <w:trHeight w:val="300"/>
        </w:trPr>
        <w:tc>
          <w:tcPr>
            <w:tcW w:w="1318" w:type="dxa"/>
            <w:tcBorders>
              <w:top w:val="nil"/>
              <w:left w:val="single" w:sz="8" w:space="0" w:color="auto"/>
              <w:bottom w:val="nil"/>
              <w:right w:val="nil"/>
            </w:tcBorders>
            <w:shd w:val="clear" w:color="auto" w:fill="auto"/>
            <w:noWrap/>
            <w:vAlign w:val="bottom"/>
            <w:hideMark/>
          </w:tcPr>
          <w:p w14:paraId="0A845BA3" w14:textId="77777777" w:rsidR="002C6563" w:rsidRPr="002C6563" w:rsidRDefault="002C6563" w:rsidP="0068611D">
            <w:pPr>
              <w:ind w:firstLineChars="200" w:firstLine="440"/>
              <w:jc w:val="right"/>
              <w:rPr>
                <w:rFonts w:ascii="NouvelR" w:eastAsia="Times New Roman" w:hAnsi="NouvelR" w:cs="Calibri"/>
                <w:color w:val="000000"/>
                <w:sz w:val="22"/>
                <w:szCs w:val="22"/>
                <w:lang w:eastAsia="fr-FR"/>
              </w:rPr>
            </w:pPr>
            <w:r w:rsidRPr="002C6563">
              <w:rPr>
                <w:rFonts w:ascii="NouvelR" w:eastAsia="Times New Roman" w:hAnsi="NouvelR" w:cs="Calibri"/>
                <w:color w:val="000000"/>
                <w:sz w:val="22"/>
                <w:szCs w:val="22"/>
                <w:lang w:eastAsia="fr-FR"/>
              </w:rPr>
              <w:t>9</w:t>
            </w:r>
          </w:p>
        </w:tc>
        <w:tc>
          <w:tcPr>
            <w:tcW w:w="2890" w:type="dxa"/>
            <w:tcBorders>
              <w:top w:val="nil"/>
              <w:left w:val="nil"/>
              <w:bottom w:val="nil"/>
              <w:right w:val="nil"/>
            </w:tcBorders>
            <w:shd w:val="clear" w:color="auto" w:fill="auto"/>
            <w:noWrap/>
            <w:hideMark/>
          </w:tcPr>
          <w:p w14:paraId="12BC201C" w14:textId="77777777" w:rsidR="002C6563" w:rsidRPr="002C6563" w:rsidRDefault="002C6563" w:rsidP="0068611D">
            <w:pPr>
              <w:rPr>
                <w:rFonts w:ascii="NouvelR" w:eastAsia="Times New Roman" w:hAnsi="NouvelR" w:cs="Calibri"/>
                <w:color w:val="000000"/>
                <w:sz w:val="22"/>
                <w:szCs w:val="22"/>
                <w:lang w:eastAsia="fr-FR"/>
              </w:rPr>
            </w:pPr>
            <w:r w:rsidRPr="002C6563">
              <w:rPr>
                <w:rFonts w:ascii="NouvelR" w:hAnsi="NouvelR"/>
              </w:rPr>
              <w:t>COLOMBIE</w:t>
            </w:r>
          </w:p>
        </w:tc>
        <w:tc>
          <w:tcPr>
            <w:tcW w:w="1150" w:type="dxa"/>
            <w:tcBorders>
              <w:top w:val="nil"/>
              <w:left w:val="nil"/>
              <w:bottom w:val="nil"/>
              <w:right w:val="nil"/>
            </w:tcBorders>
            <w:shd w:val="clear" w:color="auto" w:fill="auto"/>
            <w:noWrap/>
            <w:hideMark/>
          </w:tcPr>
          <w:p w14:paraId="562885DF" w14:textId="77777777" w:rsidR="002C6563" w:rsidRPr="002C6563" w:rsidRDefault="002C6563" w:rsidP="0068611D">
            <w:pPr>
              <w:jc w:val="right"/>
              <w:rPr>
                <w:rFonts w:ascii="NouvelR" w:eastAsia="Times New Roman" w:hAnsi="NouvelR" w:cs="Calibri"/>
                <w:color w:val="000000"/>
                <w:sz w:val="22"/>
                <w:szCs w:val="22"/>
                <w:lang w:eastAsia="fr-FR"/>
              </w:rPr>
            </w:pPr>
            <w:r w:rsidRPr="002C6563">
              <w:rPr>
                <w:rFonts w:ascii="NouvelR" w:hAnsi="NouvelR"/>
              </w:rPr>
              <w:t>22,773</w:t>
            </w:r>
          </w:p>
        </w:tc>
        <w:tc>
          <w:tcPr>
            <w:tcW w:w="1730" w:type="dxa"/>
            <w:tcBorders>
              <w:top w:val="nil"/>
              <w:left w:val="nil"/>
              <w:bottom w:val="nil"/>
              <w:right w:val="single" w:sz="8" w:space="0" w:color="auto"/>
            </w:tcBorders>
            <w:shd w:val="clear" w:color="auto" w:fill="auto"/>
            <w:noWrap/>
            <w:hideMark/>
          </w:tcPr>
          <w:p w14:paraId="6BA4A296" w14:textId="77777777" w:rsidR="002C6563" w:rsidRPr="002C6563" w:rsidRDefault="002C6563" w:rsidP="0068611D">
            <w:pPr>
              <w:jc w:val="right"/>
              <w:rPr>
                <w:rFonts w:ascii="NouvelR" w:eastAsia="Times New Roman" w:hAnsi="NouvelR" w:cs="Calibri"/>
                <w:color w:val="000000"/>
                <w:sz w:val="22"/>
                <w:szCs w:val="22"/>
                <w:lang w:eastAsia="fr-FR"/>
              </w:rPr>
            </w:pPr>
            <w:r w:rsidRPr="002C6563">
              <w:rPr>
                <w:rFonts w:ascii="NouvelR" w:hAnsi="NouvelR"/>
              </w:rPr>
              <w:t>20.6</w:t>
            </w:r>
          </w:p>
        </w:tc>
        <w:tc>
          <w:tcPr>
            <w:tcW w:w="1073" w:type="dxa"/>
            <w:tcBorders>
              <w:top w:val="nil"/>
              <w:left w:val="nil"/>
              <w:bottom w:val="nil"/>
              <w:right w:val="nil"/>
            </w:tcBorders>
          </w:tcPr>
          <w:p w14:paraId="25FE47E2" w14:textId="77777777" w:rsidR="002C6563" w:rsidRPr="002C6563" w:rsidRDefault="002C6563" w:rsidP="0068611D">
            <w:pPr>
              <w:rPr>
                <w:rFonts w:ascii="NouvelR" w:eastAsia="Times New Roman" w:hAnsi="NouvelR" w:cs="Calibri"/>
                <w:color w:val="000000"/>
                <w:sz w:val="18"/>
                <w:szCs w:val="18"/>
                <w:lang w:eastAsia="fr-FR"/>
              </w:rPr>
            </w:pPr>
          </w:p>
        </w:tc>
        <w:tc>
          <w:tcPr>
            <w:tcW w:w="1200" w:type="dxa"/>
            <w:tcBorders>
              <w:top w:val="nil"/>
              <w:left w:val="nil"/>
              <w:bottom w:val="nil"/>
              <w:right w:val="nil"/>
            </w:tcBorders>
            <w:shd w:val="clear" w:color="000000" w:fill="FFFFFF"/>
            <w:noWrap/>
            <w:vAlign w:val="bottom"/>
            <w:hideMark/>
          </w:tcPr>
          <w:p w14:paraId="27187874" w14:textId="77777777" w:rsidR="002C6563" w:rsidRPr="002C6563" w:rsidRDefault="002C6563" w:rsidP="0068611D">
            <w:pPr>
              <w:rPr>
                <w:rFonts w:ascii="NouvelR" w:eastAsia="Times New Roman" w:hAnsi="NouvelR" w:cs="Calibri"/>
                <w:color w:val="000000"/>
                <w:sz w:val="18"/>
                <w:szCs w:val="18"/>
                <w:lang w:eastAsia="fr-FR"/>
              </w:rPr>
            </w:pPr>
            <w:r w:rsidRPr="002C6563">
              <w:rPr>
                <w:rFonts w:ascii="NouvelR" w:eastAsia="Times New Roman" w:hAnsi="NouvelR" w:cs="Calibri"/>
                <w:color w:val="000000"/>
                <w:sz w:val="18"/>
                <w:szCs w:val="18"/>
                <w:lang w:eastAsia="fr-FR"/>
              </w:rPr>
              <w:t> </w:t>
            </w:r>
          </w:p>
        </w:tc>
      </w:tr>
      <w:tr w:rsidR="002C6563" w:rsidRPr="002C6563" w14:paraId="5D520D33" w14:textId="77777777" w:rsidTr="0068611D">
        <w:trPr>
          <w:trHeight w:val="300"/>
        </w:trPr>
        <w:tc>
          <w:tcPr>
            <w:tcW w:w="1318" w:type="dxa"/>
            <w:tcBorders>
              <w:top w:val="nil"/>
              <w:left w:val="single" w:sz="8" w:space="0" w:color="auto"/>
              <w:bottom w:val="nil"/>
              <w:right w:val="nil"/>
            </w:tcBorders>
            <w:shd w:val="clear" w:color="auto" w:fill="auto"/>
            <w:noWrap/>
            <w:vAlign w:val="bottom"/>
            <w:hideMark/>
          </w:tcPr>
          <w:p w14:paraId="390C6068" w14:textId="77777777" w:rsidR="002C6563" w:rsidRPr="002C6563" w:rsidRDefault="002C6563" w:rsidP="0068611D">
            <w:pPr>
              <w:ind w:firstLineChars="200" w:firstLine="440"/>
              <w:jc w:val="right"/>
              <w:rPr>
                <w:rFonts w:ascii="NouvelR" w:eastAsia="Times New Roman" w:hAnsi="NouvelR" w:cs="Calibri"/>
                <w:color w:val="000000"/>
                <w:sz w:val="22"/>
                <w:szCs w:val="22"/>
                <w:lang w:eastAsia="fr-FR"/>
              </w:rPr>
            </w:pPr>
            <w:r w:rsidRPr="002C6563">
              <w:rPr>
                <w:rFonts w:ascii="NouvelR" w:eastAsia="Times New Roman" w:hAnsi="NouvelR" w:cs="Calibri"/>
                <w:color w:val="000000"/>
                <w:sz w:val="22"/>
                <w:szCs w:val="22"/>
                <w:lang w:eastAsia="fr-FR"/>
              </w:rPr>
              <w:t>10</w:t>
            </w:r>
          </w:p>
        </w:tc>
        <w:tc>
          <w:tcPr>
            <w:tcW w:w="2890" w:type="dxa"/>
            <w:tcBorders>
              <w:top w:val="nil"/>
              <w:left w:val="nil"/>
              <w:bottom w:val="nil"/>
              <w:right w:val="nil"/>
            </w:tcBorders>
            <w:shd w:val="clear" w:color="auto" w:fill="auto"/>
            <w:noWrap/>
            <w:hideMark/>
          </w:tcPr>
          <w:p w14:paraId="2ADB35FF" w14:textId="77777777" w:rsidR="002C6563" w:rsidRPr="002C6563" w:rsidRDefault="002C6563" w:rsidP="0068611D">
            <w:pPr>
              <w:rPr>
                <w:rFonts w:ascii="NouvelR" w:eastAsia="Times New Roman" w:hAnsi="NouvelR" w:cs="Calibri"/>
                <w:color w:val="000000"/>
                <w:sz w:val="22"/>
                <w:szCs w:val="22"/>
                <w:lang w:eastAsia="fr-FR"/>
              </w:rPr>
            </w:pPr>
            <w:r w:rsidRPr="002C6563">
              <w:rPr>
                <w:rFonts w:ascii="NouvelR" w:hAnsi="NouvelR"/>
              </w:rPr>
              <w:t>ROYAUME UNI</w:t>
            </w:r>
          </w:p>
        </w:tc>
        <w:tc>
          <w:tcPr>
            <w:tcW w:w="1150" w:type="dxa"/>
            <w:tcBorders>
              <w:top w:val="nil"/>
              <w:left w:val="nil"/>
              <w:bottom w:val="nil"/>
              <w:right w:val="nil"/>
            </w:tcBorders>
            <w:shd w:val="clear" w:color="auto" w:fill="auto"/>
            <w:noWrap/>
            <w:hideMark/>
          </w:tcPr>
          <w:p w14:paraId="36B344AA" w14:textId="77777777" w:rsidR="002C6563" w:rsidRPr="002C6563" w:rsidRDefault="002C6563" w:rsidP="0068611D">
            <w:pPr>
              <w:jc w:val="right"/>
              <w:rPr>
                <w:rFonts w:ascii="NouvelR" w:eastAsia="Times New Roman" w:hAnsi="NouvelR" w:cs="Calibri"/>
                <w:color w:val="000000"/>
                <w:sz w:val="22"/>
                <w:szCs w:val="22"/>
                <w:lang w:eastAsia="fr-FR"/>
              </w:rPr>
            </w:pPr>
            <w:r w:rsidRPr="002C6563">
              <w:rPr>
                <w:rFonts w:ascii="NouvelR" w:hAnsi="NouvelR"/>
              </w:rPr>
              <w:t>20,522</w:t>
            </w:r>
          </w:p>
        </w:tc>
        <w:tc>
          <w:tcPr>
            <w:tcW w:w="1730" w:type="dxa"/>
            <w:tcBorders>
              <w:top w:val="nil"/>
              <w:left w:val="nil"/>
              <w:bottom w:val="nil"/>
              <w:right w:val="single" w:sz="8" w:space="0" w:color="auto"/>
            </w:tcBorders>
            <w:shd w:val="clear" w:color="auto" w:fill="auto"/>
            <w:noWrap/>
            <w:hideMark/>
          </w:tcPr>
          <w:p w14:paraId="165DFD1C" w14:textId="77777777" w:rsidR="002C6563" w:rsidRPr="002C6563" w:rsidRDefault="002C6563" w:rsidP="0068611D">
            <w:pPr>
              <w:jc w:val="right"/>
              <w:rPr>
                <w:rFonts w:ascii="NouvelR" w:eastAsia="Times New Roman" w:hAnsi="NouvelR" w:cs="Calibri"/>
                <w:color w:val="000000"/>
                <w:sz w:val="22"/>
                <w:szCs w:val="22"/>
                <w:lang w:eastAsia="fr-FR"/>
              </w:rPr>
            </w:pPr>
            <w:r w:rsidRPr="002C6563">
              <w:rPr>
                <w:rFonts w:ascii="NouvelR" w:hAnsi="NouvelR"/>
              </w:rPr>
              <w:t>2.2</w:t>
            </w:r>
          </w:p>
        </w:tc>
        <w:tc>
          <w:tcPr>
            <w:tcW w:w="1073" w:type="dxa"/>
            <w:tcBorders>
              <w:top w:val="nil"/>
              <w:left w:val="nil"/>
              <w:bottom w:val="nil"/>
              <w:right w:val="nil"/>
            </w:tcBorders>
          </w:tcPr>
          <w:p w14:paraId="2EC3DC5C" w14:textId="77777777" w:rsidR="002C6563" w:rsidRPr="002C6563" w:rsidRDefault="002C6563" w:rsidP="0068611D">
            <w:pPr>
              <w:rPr>
                <w:rFonts w:ascii="NouvelR" w:eastAsia="Times New Roman" w:hAnsi="NouvelR" w:cs="Calibri"/>
                <w:color w:val="000000"/>
                <w:sz w:val="18"/>
                <w:szCs w:val="18"/>
                <w:lang w:eastAsia="fr-FR"/>
              </w:rPr>
            </w:pPr>
          </w:p>
        </w:tc>
        <w:tc>
          <w:tcPr>
            <w:tcW w:w="1200" w:type="dxa"/>
            <w:tcBorders>
              <w:top w:val="nil"/>
              <w:left w:val="nil"/>
              <w:bottom w:val="nil"/>
              <w:right w:val="nil"/>
            </w:tcBorders>
            <w:shd w:val="clear" w:color="000000" w:fill="FFFFFF"/>
            <w:noWrap/>
            <w:vAlign w:val="bottom"/>
            <w:hideMark/>
          </w:tcPr>
          <w:p w14:paraId="2AE99050" w14:textId="77777777" w:rsidR="002C6563" w:rsidRPr="002C6563" w:rsidRDefault="002C6563" w:rsidP="0068611D">
            <w:pPr>
              <w:rPr>
                <w:rFonts w:ascii="NouvelR" w:eastAsia="Times New Roman" w:hAnsi="NouvelR" w:cs="Calibri"/>
                <w:color w:val="000000"/>
                <w:sz w:val="18"/>
                <w:szCs w:val="18"/>
                <w:lang w:eastAsia="fr-FR"/>
              </w:rPr>
            </w:pPr>
            <w:r w:rsidRPr="002C6563">
              <w:rPr>
                <w:rFonts w:ascii="NouvelR" w:eastAsia="Times New Roman" w:hAnsi="NouvelR" w:cs="Calibri"/>
                <w:color w:val="000000"/>
                <w:sz w:val="18"/>
                <w:szCs w:val="18"/>
                <w:lang w:eastAsia="fr-FR"/>
              </w:rPr>
              <w:t> </w:t>
            </w:r>
          </w:p>
        </w:tc>
      </w:tr>
      <w:tr w:rsidR="002C6563" w:rsidRPr="002C6563" w14:paraId="3C30D69A" w14:textId="77777777" w:rsidTr="0068611D">
        <w:trPr>
          <w:trHeight w:val="300"/>
        </w:trPr>
        <w:tc>
          <w:tcPr>
            <w:tcW w:w="1318" w:type="dxa"/>
            <w:tcBorders>
              <w:top w:val="nil"/>
              <w:left w:val="single" w:sz="8" w:space="0" w:color="auto"/>
              <w:bottom w:val="nil"/>
              <w:right w:val="nil"/>
            </w:tcBorders>
            <w:shd w:val="clear" w:color="auto" w:fill="auto"/>
            <w:noWrap/>
            <w:vAlign w:val="bottom"/>
            <w:hideMark/>
          </w:tcPr>
          <w:p w14:paraId="2FD149F3" w14:textId="77777777" w:rsidR="002C6563" w:rsidRPr="002C6563" w:rsidRDefault="002C6563" w:rsidP="0068611D">
            <w:pPr>
              <w:ind w:firstLineChars="200" w:firstLine="440"/>
              <w:jc w:val="right"/>
              <w:rPr>
                <w:rFonts w:ascii="NouvelR" w:eastAsia="Times New Roman" w:hAnsi="NouvelR" w:cs="Calibri"/>
                <w:color w:val="000000"/>
                <w:sz w:val="22"/>
                <w:szCs w:val="22"/>
                <w:lang w:eastAsia="fr-FR"/>
              </w:rPr>
            </w:pPr>
            <w:r w:rsidRPr="002C6563">
              <w:rPr>
                <w:rFonts w:ascii="NouvelR" w:eastAsia="Times New Roman" w:hAnsi="NouvelR" w:cs="Calibri"/>
                <w:color w:val="000000"/>
                <w:sz w:val="22"/>
                <w:szCs w:val="22"/>
                <w:lang w:eastAsia="fr-FR"/>
              </w:rPr>
              <w:t>11</w:t>
            </w:r>
          </w:p>
        </w:tc>
        <w:tc>
          <w:tcPr>
            <w:tcW w:w="2890" w:type="dxa"/>
            <w:tcBorders>
              <w:top w:val="nil"/>
              <w:left w:val="nil"/>
              <w:bottom w:val="nil"/>
              <w:right w:val="nil"/>
            </w:tcBorders>
            <w:shd w:val="clear" w:color="auto" w:fill="auto"/>
            <w:noWrap/>
            <w:hideMark/>
          </w:tcPr>
          <w:p w14:paraId="0B0EC2C0" w14:textId="77777777" w:rsidR="002C6563" w:rsidRPr="002C6563" w:rsidRDefault="002C6563" w:rsidP="0068611D">
            <w:pPr>
              <w:rPr>
                <w:rFonts w:ascii="NouvelR" w:eastAsia="Times New Roman" w:hAnsi="NouvelR" w:cs="Calibri"/>
                <w:color w:val="000000"/>
                <w:sz w:val="22"/>
                <w:szCs w:val="22"/>
                <w:lang w:eastAsia="fr-FR"/>
              </w:rPr>
            </w:pPr>
            <w:r w:rsidRPr="002C6563">
              <w:rPr>
                <w:rFonts w:ascii="NouvelR" w:hAnsi="NouvelR"/>
              </w:rPr>
              <w:t>ARGENTINE</w:t>
            </w:r>
          </w:p>
        </w:tc>
        <w:tc>
          <w:tcPr>
            <w:tcW w:w="1150" w:type="dxa"/>
            <w:tcBorders>
              <w:top w:val="nil"/>
              <w:left w:val="nil"/>
              <w:bottom w:val="nil"/>
              <w:right w:val="nil"/>
            </w:tcBorders>
            <w:shd w:val="clear" w:color="auto" w:fill="auto"/>
            <w:noWrap/>
            <w:hideMark/>
          </w:tcPr>
          <w:p w14:paraId="50520090" w14:textId="77777777" w:rsidR="002C6563" w:rsidRPr="002C6563" w:rsidRDefault="002C6563" w:rsidP="0068611D">
            <w:pPr>
              <w:jc w:val="right"/>
              <w:rPr>
                <w:rFonts w:ascii="NouvelR" w:eastAsia="Times New Roman" w:hAnsi="NouvelR" w:cs="Calibri"/>
                <w:color w:val="000000"/>
                <w:sz w:val="22"/>
                <w:szCs w:val="22"/>
                <w:lang w:eastAsia="fr-FR"/>
              </w:rPr>
            </w:pPr>
            <w:r w:rsidRPr="002C6563">
              <w:rPr>
                <w:rFonts w:ascii="NouvelR" w:hAnsi="NouvelR"/>
              </w:rPr>
              <w:t>20,408</w:t>
            </w:r>
          </w:p>
        </w:tc>
        <w:tc>
          <w:tcPr>
            <w:tcW w:w="1730" w:type="dxa"/>
            <w:tcBorders>
              <w:top w:val="nil"/>
              <w:left w:val="nil"/>
              <w:bottom w:val="nil"/>
              <w:right w:val="single" w:sz="8" w:space="0" w:color="auto"/>
            </w:tcBorders>
            <w:shd w:val="clear" w:color="auto" w:fill="auto"/>
            <w:noWrap/>
            <w:hideMark/>
          </w:tcPr>
          <w:p w14:paraId="74EC72B8" w14:textId="77777777" w:rsidR="002C6563" w:rsidRPr="002C6563" w:rsidRDefault="002C6563" w:rsidP="0068611D">
            <w:pPr>
              <w:jc w:val="right"/>
              <w:rPr>
                <w:rFonts w:ascii="NouvelR" w:eastAsia="Times New Roman" w:hAnsi="NouvelR" w:cs="Calibri"/>
                <w:color w:val="000000"/>
                <w:sz w:val="22"/>
                <w:szCs w:val="22"/>
                <w:lang w:eastAsia="fr-FR"/>
              </w:rPr>
            </w:pPr>
            <w:r w:rsidRPr="002C6563">
              <w:rPr>
                <w:rFonts w:ascii="NouvelR" w:hAnsi="NouvelR"/>
              </w:rPr>
              <w:t>10.4</w:t>
            </w:r>
          </w:p>
        </w:tc>
        <w:tc>
          <w:tcPr>
            <w:tcW w:w="1073" w:type="dxa"/>
            <w:tcBorders>
              <w:top w:val="nil"/>
              <w:left w:val="nil"/>
              <w:bottom w:val="nil"/>
              <w:right w:val="nil"/>
            </w:tcBorders>
          </w:tcPr>
          <w:p w14:paraId="2DF9F7F4" w14:textId="77777777" w:rsidR="002C6563" w:rsidRPr="002C6563" w:rsidRDefault="002C6563" w:rsidP="0068611D">
            <w:pPr>
              <w:rPr>
                <w:rFonts w:ascii="NouvelR" w:eastAsia="Times New Roman" w:hAnsi="NouvelR" w:cs="Calibri"/>
                <w:color w:val="000000"/>
                <w:sz w:val="18"/>
                <w:szCs w:val="18"/>
                <w:lang w:eastAsia="fr-FR"/>
              </w:rPr>
            </w:pPr>
          </w:p>
        </w:tc>
        <w:tc>
          <w:tcPr>
            <w:tcW w:w="1200" w:type="dxa"/>
            <w:tcBorders>
              <w:top w:val="nil"/>
              <w:left w:val="nil"/>
              <w:bottom w:val="nil"/>
              <w:right w:val="nil"/>
            </w:tcBorders>
            <w:shd w:val="clear" w:color="000000" w:fill="FFFFFF"/>
            <w:noWrap/>
            <w:vAlign w:val="bottom"/>
            <w:hideMark/>
          </w:tcPr>
          <w:p w14:paraId="69AA0FE6" w14:textId="77777777" w:rsidR="002C6563" w:rsidRPr="002C6563" w:rsidRDefault="002C6563" w:rsidP="0068611D">
            <w:pPr>
              <w:rPr>
                <w:rFonts w:ascii="NouvelR" w:eastAsia="Times New Roman" w:hAnsi="NouvelR" w:cs="Calibri"/>
                <w:color w:val="000000"/>
                <w:sz w:val="18"/>
                <w:szCs w:val="18"/>
                <w:lang w:eastAsia="fr-FR"/>
              </w:rPr>
            </w:pPr>
            <w:r w:rsidRPr="002C6563">
              <w:rPr>
                <w:rFonts w:ascii="NouvelR" w:eastAsia="Times New Roman" w:hAnsi="NouvelR" w:cs="Calibri"/>
                <w:color w:val="000000"/>
                <w:sz w:val="18"/>
                <w:szCs w:val="18"/>
                <w:lang w:eastAsia="fr-FR"/>
              </w:rPr>
              <w:t> </w:t>
            </w:r>
          </w:p>
        </w:tc>
      </w:tr>
      <w:tr w:rsidR="002C6563" w:rsidRPr="002C6563" w14:paraId="75EC9901" w14:textId="77777777" w:rsidTr="0068611D">
        <w:trPr>
          <w:trHeight w:val="300"/>
        </w:trPr>
        <w:tc>
          <w:tcPr>
            <w:tcW w:w="1318" w:type="dxa"/>
            <w:tcBorders>
              <w:top w:val="nil"/>
              <w:left w:val="single" w:sz="8" w:space="0" w:color="auto"/>
              <w:bottom w:val="nil"/>
              <w:right w:val="nil"/>
            </w:tcBorders>
            <w:shd w:val="clear" w:color="auto" w:fill="auto"/>
            <w:noWrap/>
            <w:vAlign w:val="bottom"/>
            <w:hideMark/>
          </w:tcPr>
          <w:p w14:paraId="38A5A8F0" w14:textId="77777777" w:rsidR="002C6563" w:rsidRPr="002C6563" w:rsidRDefault="002C6563" w:rsidP="0068611D">
            <w:pPr>
              <w:ind w:firstLineChars="200" w:firstLine="440"/>
              <w:jc w:val="right"/>
              <w:rPr>
                <w:rFonts w:ascii="NouvelR" w:eastAsia="Times New Roman" w:hAnsi="NouvelR" w:cs="Calibri"/>
                <w:color w:val="000000"/>
                <w:sz w:val="22"/>
                <w:szCs w:val="22"/>
                <w:lang w:eastAsia="fr-FR"/>
              </w:rPr>
            </w:pPr>
            <w:r w:rsidRPr="002C6563">
              <w:rPr>
                <w:rFonts w:ascii="NouvelR" w:eastAsia="Times New Roman" w:hAnsi="NouvelR" w:cs="Calibri"/>
                <w:color w:val="000000"/>
                <w:sz w:val="22"/>
                <w:szCs w:val="22"/>
                <w:lang w:eastAsia="fr-FR"/>
              </w:rPr>
              <w:t>12</w:t>
            </w:r>
          </w:p>
        </w:tc>
        <w:tc>
          <w:tcPr>
            <w:tcW w:w="2890" w:type="dxa"/>
            <w:tcBorders>
              <w:top w:val="nil"/>
              <w:left w:val="nil"/>
              <w:bottom w:val="nil"/>
              <w:right w:val="nil"/>
            </w:tcBorders>
            <w:shd w:val="clear" w:color="auto" w:fill="auto"/>
            <w:noWrap/>
            <w:hideMark/>
          </w:tcPr>
          <w:p w14:paraId="464ED49B" w14:textId="77777777" w:rsidR="002C6563" w:rsidRPr="002C6563" w:rsidRDefault="002C6563" w:rsidP="0068611D">
            <w:pPr>
              <w:rPr>
                <w:rFonts w:ascii="NouvelR" w:eastAsia="Times New Roman" w:hAnsi="NouvelR" w:cs="Calibri"/>
                <w:color w:val="000000"/>
                <w:sz w:val="22"/>
                <w:szCs w:val="22"/>
                <w:lang w:eastAsia="fr-FR"/>
              </w:rPr>
            </w:pPr>
            <w:r w:rsidRPr="002C6563">
              <w:rPr>
                <w:rFonts w:ascii="NouvelR" w:hAnsi="NouvelR"/>
              </w:rPr>
              <w:t>BELGIQUE+LUXEMBOURG</w:t>
            </w:r>
          </w:p>
        </w:tc>
        <w:tc>
          <w:tcPr>
            <w:tcW w:w="1150" w:type="dxa"/>
            <w:tcBorders>
              <w:top w:val="nil"/>
              <w:left w:val="nil"/>
              <w:bottom w:val="nil"/>
              <w:right w:val="nil"/>
            </w:tcBorders>
            <w:shd w:val="clear" w:color="auto" w:fill="auto"/>
            <w:noWrap/>
            <w:hideMark/>
          </w:tcPr>
          <w:p w14:paraId="593F1AD8" w14:textId="77777777" w:rsidR="002C6563" w:rsidRPr="002C6563" w:rsidRDefault="002C6563" w:rsidP="0068611D">
            <w:pPr>
              <w:jc w:val="right"/>
              <w:rPr>
                <w:rFonts w:ascii="NouvelR" w:eastAsia="Times New Roman" w:hAnsi="NouvelR" w:cs="Calibri"/>
                <w:color w:val="000000"/>
                <w:sz w:val="22"/>
                <w:szCs w:val="22"/>
                <w:lang w:eastAsia="fr-FR"/>
              </w:rPr>
            </w:pPr>
            <w:r w:rsidRPr="002C6563">
              <w:rPr>
                <w:rFonts w:ascii="NouvelR" w:hAnsi="NouvelR"/>
              </w:rPr>
              <w:t>17,351</w:t>
            </w:r>
          </w:p>
        </w:tc>
        <w:tc>
          <w:tcPr>
            <w:tcW w:w="1730" w:type="dxa"/>
            <w:tcBorders>
              <w:top w:val="nil"/>
              <w:left w:val="nil"/>
              <w:bottom w:val="nil"/>
              <w:right w:val="single" w:sz="8" w:space="0" w:color="auto"/>
            </w:tcBorders>
            <w:shd w:val="clear" w:color="auto" w:fill="auto"/>
            <w:noWrap/>
            <w:hideMark/>
          </w:tcPr>
          <w:p w14:paraId="64F5B6D2" w14:textId="77777777" w:rsidR="002C6563" w:rsidRPr="002C6563" w:rsidRDefault="002C6563" w:rsidP="0068611D">
            <w:pPr>
              <w:jc w:val="right"/>
              <w:rPr>
                <w:rFonts w:ascii="NouvelR" w:eastAsia="Times New Roman" w:hAnsi="NouvelR" w:cs="Calibri"/>
                <w:color w:val="000000"/>
                <w:sz w:val="22"/>
                <w:szCs w:val="22"/>
                <w:lang w:eastAsia="fr-FR"/>
              </w:rPr>
            </w:pPr>
            <w:r w:rsidRPr="002C6563">
              <w:rPr>
                <w:rFonts w:ascii="NouvelR" w:hAnsi="NouvelR"/>
              </w:rPr>
              <w:t>6.9</w:t>
            </w:r>
          </w:p>
        </w:tc>
        <w:tc>
          <w:tcPr>
            <w:tcW w:w="1073" w:type="dxa"/>
            <w:tcBorders>
              <w:top w:val="nil"/>
              <w:left w:val="nil"/>
              <w:bottom w:val="nil"/>
              <w:right w:val="nil"/>
            </w:tcBorders>
          </w:tcPr>
          <w:p w14:paraId="417374C6" w14:textId="77777777" w:rsidR="002C6563" w:rsidRPr="002C6563" w:rsidRDefault="002C6563" w:rsidP="0068611D">
            <w:pPr>
              <w:rPr>
                <w:rFonts w:ascii="NouvelR" w:eastAsia="Times New Roman" w:hAnsi="NouvelR" w:cs="Calibri"/>
                <w:color w:val="000000"/>
                <w:sz w:val="18"/>
                <w:szCs w:val="18"/>
                <w:lang w:eastAsia="fr-FR"/>
              </w:rPr>
            </w:pPr>
          </w:p>
        </w:tc>
        <w:tc>
          <w:tcPr>
            <w:tcW w:w="1200" w:type="dxa"/>
            <w:tcBorders>
              <w:top w:val="nil"/>
              <w:left w:val="nil"/>
              <w:bottom w:val="nil"/>
              <w:right w:val="nil"/>
            </w:tcBorders>
            <w:shd w:val="clear" w:color="000000" w:fill="FFFFFF"/>
            <w:noWrap/>
            <w:vAlign w:val="bottom"/>
            <w:hideMark/>
          </w:tcPr>
          <w:p w14:paraId="0553ABA5" w14:textId="77777777" w:rsidR="002C6563" w:rsidRPr="002C6563" w:rsidRDefault="002C6563" w:rsidP="0068611D">
            <w:pPr>
              <w:rPr>
                <w:rFonts w:ascii="NouvelR" w:eastAsia="Times New Roman" w:hAnsi="NouvelR" w:cs="Calibri"/>
                <w:color w:val="000000"/>
                <w:sz w:val="18"/>
                <w:szCs w:val="18"/>
                <w:lang w:eastAsia="fr-FR"/>
              </w:rPr>
            </w:pPr>
            <w:r w:rsidRPr="002C6563">
              <w:rPr>
                <w:rFonts w:ascii="NouvelR" w:eastAsia="Times New Roman" w:hAnsi="NouvelR" w:cs="Calibri"/>
                <w:color w:val="000000"/>
                <w:sz w:val="18"/>
                <w:szCs w:val="18"/>
                <w:lang w:eastAsia="fr-FR"/>
              </w:rPr>
              <w:t> </w:t>
            </w:r>
          </w:p>
        </w:tc>
      </w:tr>
      <w:tr w:rsidR="002C6563" w:rsidRPr="002C6563" w14:paraId="3142B814" w14:textId="77777777" w:rsidTr="0068611D">
        <w:trPr>
          <w:trHeight w:val="300"/>
        </w:trPr>
        <w:tc>
          <w:tcPr>
            <w:tcW w:w="1318" w:type="dxa"/>
            <w:tcBorders>
              <w:top w:val="nil"/>
              <w:left w:val="single" w:sz="8" w:space="0" w:color="auto"/>
              <w:bottom w:val="nil"/>
              <w:right w:val="nil"/>
            </w:tcBorders>
            <w:shd w:val="clear" w:color="auto" w:fill="auto"/>
            <w:noWrap/>
            <w:vAlign w:val="bottom"/>
            <w:hideMark/>
          </w:tcPr>
          <w:p w14:paraId="10B6A0D2" w14:textId="77777777" w:rsidR="002C6563" w:rsidRPr="002C6563" w:rsidRDefault="002C6563" w:rsidP="0068611D">
            <w:pPr>
              <w:ind w:firstLineChars="200" w:firstLine="440"/>
              <w:jc w:val="right"/>
              <w:rPr>
                <w:rFonts w:ascii="NouvelR" w:eastAsia="Times New Roman" w:hAnsi="NouvelR" w:cs="Calibri"/>
                <w:color w:val="000000"/>
                <w:sz w:val="22"/>
                <w:szCs w:val="22"/>
                <w:lang w:eastAsia="fr-FR"/>
              </w:rPr>
            </w:pPr>
            <w:r w:rsidRPr="002C6563">
              <w:rPr>
                <w:rFonts w:ascii="NouvelR" w:eastAsia="Times New Roman" w:hAnsi="NouvelR" w:cs="Calibri"/>
                <w:color w:val="000000"/>
                <w:sz w:val="22"/>
                <w:szCs w:val="22"/>
                <w:lang w:eastAsia="fr-FR"/>
              </w:rPr>
              <w:t>13</w:t>
            </w:r>
          </w:p>
        </w:tc>
        <w:tc>
          <w:tcPr>
            <w:tcW w:w="2890" w:type="dxa"/>
            <w:tcBorders>
              <w:top w:val="nil"/>
              <w:left w:val="nil"/>
              <w:bottom w:val="nil"/>
              <w:right w:val="nil"/>
            </w:tcBorders>
            <w:shd w:val="clear" w:color="auto" w:fill="auto"/>
            <w:noWrap/>
            <w:hideMark/>
          </w:tcPr>
          <w:p w14:paraId="494449AB" w14:textId="77777777" w:rsidR="002C6563" w:rsidRPr="002C6563" w:rsidRDefault="002C6563" w:rsidP="0068611D">
            <w:pPr>
              <w:rPr>
                <w:rFonts w:ascii="NouvelR" w:eastAsia="Times New Roman" w:hAnsi="NouvelR" w:cs="Calibri"/>
                <w:color w:val="000000"/>
                <w:sz w:val="22"/>
                <w:szCs w:val="22"/>
                <w:lang w:eastAsia="fr-FR"/>
              </w:rPr>
            </w:pPr>
            <w:r w:rsidRPr="002C6563">
              <w:rPr>
                <w:rFonts w:ascii="NouvelR" w:hAnsi="NouvelR"/>
              </w:rPr>
              <w:t>POLOGNE</w:t>
            </w:r>
          </w:p>
        </w:tc>
        <w:tc>
          <w:tcPr>
            <w:tcW w:w="1150" w:type="dxa"/>
            <w:tcBorders>
              <w:top w:val="nil"/>
              <w:left w:val="nil"/>
              <w:bottom w:val="nil"/>
              <w:right w:val="nil"/>
            </w:tcBorders>
            <w:shd w:val="clear" w:color="auto" w:fill="auto"/>
            <w:noWrap/>
            <w:hideMark/>
          </w:tcPr>
          <w:p w14:paraId="5BCAF37F" w14:textId="77777777" w:rsidR="002C6563" w:rsidRPr="002C6563" w:rsidRDefault="002C6563" w:rsidP="0068611D">
            <w:pPr>
              <w:jc w:val="right"/>
              <w:rPr>
                <w:rFonts w:ascii="NouvelR" w:eastAsia="Times New Roman" w:hAnsi="NouvelR" w:cs="Calibri"/>
                <w:color w:val="000000"/>
                <w:sz w:val="22"/>
                <w:szCs w:val="22"/>
                <w:lang w:eastAsia="fr-FR"/>
              </w:rPr>
            </w:pPr>
            <w:r w:rsidRPr="002C6563">
              <w:rPr>
                <w:rFonts w:ascii="NouvelR" w:hAnsi="NouvelR"/>
              </w:rPr>
              <w:t>14,796</w:t>
            </w:r>
          </w:p>
        </w:tc>
        <w:tc>
          <w:tcPr>
            <w:tcW w:w="1730" w:type="dxa"/>
            <w:tcBorders>
              <w:top w:val="nil"/>
              <w:left w:val="nil"/>
              <w:bottom w:val="nil"/>
              <w:right w:val="single" w:sz="8" w:space="0" w:color="auto"/>
            </w:tcBorders>
            <w:shd w:val="clear" w:color="auto" w:fill="auto"/>
            <w:noWrap/>
            <w:hideMark/>
          </w:tcPr>
          <w:p w14:paraId="13EC28D4" w14:textId="77777777" w:rsidR="002C6563" w:rsidRPr="002C6563" w:rsidRDefault="002C6563" w:rsidP="0068611D">
            <w:pPr>
              <w:jc w:val="right"/>
              <w:rPr>
                <w:rFonts w:ascii="NouvelR" w:eastAsia="Times New Roman" w:hAnsi="NouvelR" w:cs="Calibri"/>
                <w:color w:val="000000"/>
                <w:sz w:val="22"/>
                <w:szCs w:val="22"/>
                <w:lang w:eastAsia="fr-FR"/>
              </w:rPr>
            </w:pPr>
            <w:r w:rsidRPr="002C6563">
              <w:rPr>
                <w:rFonts w:ascii="NouvelR" w:hAnsi="NouvelR"/>
              </w:rPr>
              <w:t>6.1</w:t>
            </w:r>
          </w:p>
        </w:tc>
        <w:tc>
          <w:tcPr>
            <w:tcW w:w="1073" w:type="dxa"/>
            <w:tcBorders>
              <w:top w:val="nil"/>
              <w:left w:val="nil"/>
              <w:bottom w:val="nil"/>
              <w:right w:val="nil"/>
            </w:tcBorders>
          </w:tcPr>
          <w:p w14:paraId="65E710C0" w14:textId="77777777" w:rsidR="002C6563" w:rsidRPr="002C6563" w:rsidRDefault="002C6563" w:rsidP="0068611D">
            <w:pPr>
              <w:rPr>
                <w:rFonts w:ascii="NouvelR" w:eastAsia="Times New Roman" w:hAnsi="NouvelR" w:cs="Calibri"/>
                <w:color w:val="000000"/>
                <w:sz w:val="18"/>
                <w:szCs w:val="18"/>
                <w:lang w:eastAsia="fr-FR"/>
              </w:rPr>
            </w:pPr>
          </w:p>
        </w:tc>
        <w:tc>
          <w:tcPr>
            <w:tcW w:w="1200" w:type="dxa"/>
            <w:tcBorders>
              <w:top w:val="nil"/>
              <w:left w:val="nil"/>
              <w:bottom w:val="nil"/>
              <w:right w:val="nil"/>
            </w:tcBorders>
            <w:shd w:val="clear" w:color="000000" w:fill="FFFFFF"/>
            <w:noWrap/>
            <w:vAlign w:val="bottom"/>
            <w:hideMark/>
          </w:tcPr>
          <w:p w14:paraId="6C7A7761" w14:textId="77777777" w:rsidR="002C6563" w:rsidRPr="002C6563" w:rsidRDefault="002C6563" w:rsidP="0068611D">
            <w:pPr>
              <w:rPr>
                <w:rFonts w:ascii="NouvelR" w:eastAsia="Times New Roman" w:hAnsi="NouvelR" w:cs="Calibri"/>
                <w:color w:val="000000"/>
                <w:sz w:val="18"/>
                <w:szCs w:val="18"/>
                <w:lang w:eastAsia="fr-FR"/>
              </w:rPr>
            </w:pPr>
            <w:r w:rsidRPr="002C6563">
              <w:rPr>
                <w:rFonts w:ascii="NouvelR" w:eastAsia="Times New Roman" w:hAnsi="NouvelR" w:cs="Calibri"/>
                <w:color w:val="000000"/>
                <w:sz w:val="18"/>
                <w:szCs w:val="18"/>
                <w:lang w:eastAsia="fr-FR"/>
              </w:rPr>
              <w:t> </w:t>
            </w:r>
          </w:p>
        </w:tc>
      </w:tr>
      <w:tr w:rsidR="002C6563" w:rsidRPr="002C6563" w14:paraId="1A67A0AF" w14:textId="77777777" w:rsidTr="0068611D">
        <w:trPr>
          <w:trHeight w:val="300"/>
        </w:trPr>
        <w:tc>
          <w:tcPr>
            <w:tcW w:w="1318" w:type="dxa"/>
            <w:tcBorders>
              <w:top w:val="nil"/>
              <w:left w:val="single" w:sz="8" w:space="0" w:color="auto"/>
              <w:bottom w:val="nil"/>
              <w:right w:val="nil"/>
            </w:tcBorders>
            <w:shd w:val="clear" w:color="auto" w:fill="auto"/>
            <w:noWrap/>
            <w:vAlign w:val="bottom"/>
            <w:hideMark/>
          </w:tcPr>
          <w:p w14:paraId="679CAA36" w14:textId="77777777" w:rsidR="002C6563" w:rsidRPr="002C6563" w:rsidRDefault="002C6563" w:rsidP="0068611D">
            <w:pPr>
              <w:ind w:firstLineChars="200" w:firstLine="440"/>
              <w:jc w:val="right"/>
              <w:rPr>
                <w:rFonts w:ascii="NouvelR" w:eastAsia="Times New Roman" w:hAnsi="NouvelR" w:cs="Calibri"/>
                <w:color w:val="000000"/>
                <w:sz w:val="22"/>
                <w:szCs w:val="22"/>
                <w:lang w:eastAsia="fr-FR"/>
              </w:rPr>
            </w:pPr>
            <w:r w:rsidRPr="002C6563">
              <w:rPr>
                <w:rFonts w:ascii="NouvelR" w:eastAsia="Times New Roman" w:hAnsi="NouvelR" w:cs="Calibri"/>
                <w:color w:val="000000"/>
                <w:sz w:val="22"/>
                <w:szCs w:val="22"/>
                <w:lang w:eastAsia="fr-FR"/>
              </w:rPr>
              <w:t>14</w:t>
            </w:r>
          </w:p>
        </w:tc>
        <w:tc>
          <w:tcPr>
            <w:tcW w:w="2890" w:type="dxa"/>
            <w:tcBorders>
              <w:top w:val="nil"/>
              <w:left w:val="nil"/>
              <w:bottom w:val="nil"/>
              <w:right w:val="nil"/>
            </w:tcBorders>
            <w:shd w:val="clear" w:color="auto" w:fill="auto"/>
            <w:noWrap/>
            <w:hideMark/>
          </w:tcPr>
          <w:p w14:paraId="003AB662" w14:textId="77777777" w:rsidR="002C6563" w:rsidRPr="002C6563" w:rsidRDefault="002C6563" w:rsidP="0068611D">
            <w:pPr>
              <w:rPr>
                <w:rFonts w:ascii="NouvelR" w:eastAsia="Times New Roman" w:hAnsi="NouvelR" w:cs="Calibri"/>
                <w:color w:val="000000"/>
                <w:sz w:val="22"/>
                <w:szCs w:val="22"/>
                <w:lang w:eastAsia="fr-FR"/>
              </w:rPr>
            </w:pPr>
            <w:r w:rsidRPr="002C6563">
              <w:rPr>
                <w:rFonts w:ascii="NouvelR" w:hAnsi="NouvelR"/>
              </w:rPr>
              <w:t>MEXIQUE</w:t>
            </w:r>
          </w:p>
        </w:tc>
        <w:tc>
          <w:tcPr>
            <w:tcW w:w="1150" w:type="dxa"/>
            <w:tcBorders>
              <w:top w:val="nil"/>
              <w:left w:val="nil"/>
              <w:bottom w:val="nil"/>
              <w:right w:val="nil"/>
            </w:tcBorders>
            <w:shd w:val="clear" w:color="auto" w:fill="auto"/>
            <w:noWrap/>
            <w:hideMark/>
          </w:tcPr>
          <w:p w14:paraId="67737C21" w14:textId="77777777" w:rsidR="002C6563" w:rsidRPr="002C6563" w:rsidRDefault="002C6563" w:rsidP="0068611D">
            <w:pPr>
              <w:jc w:val="right"/>
              <w:rPr>
                <w:rFonts w:ascii="NouvelR" w:eastAsia="Times New Roman" w:hAnsi="NouvelR" w:cs="Calibri"/>
                <w:color w:val="000000"/>
                <w:sz w:val="22"/>
                <w:szCs w:val="22"/>
                <w:lang w:eastAsia="fr-FR"/>
              </w:rPr>
            </w:pPr>
            <w:r w:rsidRPr="002C6563">
              <w:rPr>
                <w:rFonts w:ascii="NouvelR" w:hAnsi="NouvelR"/>
              </w:rPr>
              <w:t>14,290</w:t>
            </w:r>
          </w:p>
        </w:tc>
        <w:tc>
          <w:tcPr>
            <w:tcW w:w="1730" w:type="dxa"/>
            <w:tcBorders>
              <w:top w:val="nil"/>
              <w:left w:val="nil"/>
              <w:bottom w:val="nil"/>
              <w:right w:val="single" w:sz="8" w:space="0" w:color="auto"/>
            </w:tcBorders>
            <w:shd w:val="clear" w:color="auto" w:fill="auto"/>
            <w:noWrap/>
            <w:hideMark/>
          </w:tcPr>
          <w:p w14:paraId="546DF679" w14:textId="77777777" w:rsidR="002C6563" w:rsidRPr="002C6563" w:rsidRDefault="002C6563" w:rsidP="0068611D">
            <w:pPr>
              <w:jc w:val="right"/>
              <w:rPr>
                <w:rFonts w:ascii="NouvelR" w:eastAsia="Times New Roman" w:hAnsi="NouvelR" w:cs="Calibri"/>
                <w:color w:val="000000"/>
                <w:sz w:val="22"/>
                <w:szCs w:val="22"/>
                <w:lang w:eastAsia="fr-FR"/>
              </w:rPr>
            </w:pPr>
            <w:r w:rsidRPr="002C6563">
              <w:rPr>
                <w:rFonts w:ascii="NouvelR" w:hAnsi="NouvelR"/>
              </w:rPr>
              <w:t>2.8</w:t>
            </w:r>
          </w:p>
        </w:tc>
        <w:tc>
          <w:tcPr>
            <w:tcW w:w="1073" w:type="dxa"/>
            <w:tcBorders>
              <w:top w:val="nil"/>
              <w:left w:val="nil"/>
              <w:bottom w:val="nil"/>
              <w:right w:val="nil"/>
            </w:tcBorders>
          </w:tcPr>
          <w:p w14:paraId="19956B2F" w14:textId="77777777" w:rsidR="002C6563" w:rsidRPr="002C6563" w:rsidRDefault="002C6563" w:rsidP="0068611D">
            <w:pPr>
              <w:rPr>
                <w:rFonts w:ascii="NouvelR" w:eastAsia="Times New Roman" w:hAnsi="NouvelR" w:cs="Calibri"/>
                <w:color w:val="000000"/>
                <w:sz w:val="18"/>
                <w:szCs w:val="18"/>
                <w:lang w:eastAsia="fr-FR"/>
              </w:rPr>
            </w:pPr>
          </w:p>
        </w:tc>
        <w:tc>
          <w:tcPr>
            <w:tcW w:w="1200" w:type="dxa"/>
            <w:tcBorders>
              <w:top w:val="nil"/>
              <w:left w:val="nil"/>
              <w:bottom w:val="nil"/>
              <w:right w:val="nil"/>
            </w:tcBorders>
            <w:shd w:val="clear" w:color="000000" w:fill="FFFFFF"/>
            <w:noWrap/>
            <w:vAlign w:val="bottom"/>
            <w:hideMark/>
          </w:tcPr>
          <w:p w14:paraId="143D9AC8" w14:textId="77777777" w:rsidR="002C6563" w:rsidRPr="002C6563" w:rsidRDefault="002C6563" w:rsidP="0068611D">
            <w:pPr>
              <w:rPr>
                <w:rFonts w:ascii="NouvelR" w:eastAsia="Times New Roman" w:hAnsi="NouvelR" w:cs="Calibri"/>
                <w:color w:val="000000"/>
                <w:sz w:val="18"/>
                <w:szCs w:val="18"/>
                <w:lang w:eastAsia="fr-FR"/>
              </w:rPr>
            </w:pPr>
            <w:r w:rsidRPr="002C6563">
              <w:rPr>
                <w:rFonts w:ascii="NouvelR" w:eastAsia="Times New Roman" w:hAnsi="NouvelR" w:cs="Calibri"/>
                <w:color w:val="000000"/>
                <w:sz w:val="18"/>
                <w:szCs w:val="18"/>
                <w:lang w:eastAsia="fr-FR"/>
              </w:rPr>
              <w:t> </w:t>
            </w:r>
          </w:p>
        </w:tc>
      </w:tr>
      <w:tr w:rsidR="002C6563" w:rsidRPr="002C6563" w14:paraId="79519B94" w14:textId="77777777" w:rsidTr="0068611D">
        <w:trPr>
          <w:trHeight w:val="315"/>
        </w:trPr>
        <w:tc>
          <w:tcPr>
            <w:tcW w:w="1318" w:type="dxa"/>
            <w:tcBorders>
              <w:top w:val="nil"/>
              <w:left w:val="single" w:sz="8" w:space="0" w:color="auto"/>
              <w:bottom w:val="single" w:sz="8" w:space="0" w:color="auto"/>
              <w:right w:val="nil"/>
            </w:tcBorders>
            <w:shd w:val="clear" w:color="auto" w:fill="auto"/>
            <w:noWrap/>
            <w:vAlign w:val="bottom"/>
            <w:hideMark/>
          </w:tcPr>
          <w:p w14:paraId="148C0BA1" w14:textId="77777777" w:rsidR="002C6563" w:rsidRPr="002C6563" w:rsidRDefault="002C6563" w:rsidP="0068611D">
            <w:pPr>
              <w:ind w:firstLineChars="200" w:firstLine="440"/>
              <w:jc w:val="right"/>
              <w:rPr>
                <w:rFonts w:ascii="NouvelR" w:eastAsia="Times New Roman" w:hAnsi="NouvelR" w:cs="Calibri"/>
                <w:color w:val="000000"/>
                <w:sz w:val="22"/>
                <w:szCs w:val="22"/>
                <w:lang w:eastAsia="fr-FR"/>
              </w:rPr>
            </w:pPr>
            <w:r w:rsidRPr="002C6563">
              <w:rPr>
                <w:rFonts w:ascii="NouvelR" w:eastAsia="Times New Roman" w:hAnsi="NouvelR" w:cs="Calibri"/>
                <w:color w:val="000000"/>
                <w:sz w:val="22"/>
                <w:szCs w:val="22"/>
                <w:lang w:eastAsia="fr-FR"/>
              </w:rPr>
              <w:t>15</w:t>
            </w:r>
          </w:p>
        </w:tc>
        <w:tc>
          <w:tcPr>
            <w:tcW w:w="2890" w:type="dxa"/>
            <w:tcBorders>
              <w:top w:val="nil"/>
              <w:left w:val="nil"/>
              <w:bottom w:val="single" w:sz="8" w:space="0" w:color="auto"/>
              <w:right w:val="nil"/>
            </w:tcBorders>
            <w:shd w:val="clear" w:color="auto" w:fill="auto"/>
            <w:noWrap/>
            <w:hideMark/>
          </w:tcPr>
          <w:p w14:paraId="5BA6DFDA" w14:textId="77777777" w:rsidR="002C6563" w:rsidRPr="002C6563" w:rsidRDefault="002C6563" w:rsidP="0068611D">
            <w:pPr>
              <w:rPr>
                <w:rFonts w:ascii="NouvelR" w:eastAsia="Times New Roman" w:hAnsi="NouvelR" w:cs="Calibri"/>
                <w:color w:val="000000"/>
                <w:sz w:val="22"/>
                <w:szCs w:val="22"/>
                <w:lang w:eastAsia="fr-FR"/>
              </w:rPr>
            </w:pPr>
            <w:r w:rsidRPr="002C6563">
              <w:rPr>
                <w:rFonts w:ascii="NouvelR" w:hAnsi="NouvelR"/>
              </w:rPr>
              <w:t>AFRIQUE DU SUB+NAMIBIE</w:t>
            </w:r>
          </w:p>
        </w:tc>
        <w:tc>
          <w:tcPr>
            <w:tcW w:w="1150" w:type="dxa"/>
            <w:tcBorders>
              <w:top w:val="nil"/>
              <w:left w:val="nil"/>
              <w:bottom w:val="single" w:sz="8" w:space="0" w:color="auto"/>
              <w:right w:val="nil"/>
            </w:tcBorders>
            <w:shd w:val="clear" w:color="auto" w:fill="auto"/>
            <w:noWrap/>
            <w:hideMark/>
          </w:tcPr>
          <w:p w14:paraId="2BE68929" w14:textId="77777777" w:rsidR="002C6563" w:rsidRPr="002C6563" w:rsidRDefault="002C6563" w:rsidP="0068611D">
            <w:pPr>
              <w:jc w:val="right"/>
              <w:rPr>
                <w:rFonts w:ascii="NouvelR" w:eastAsia="Times New Roman" w:hAnsi="NouvelR" w:cs="Calibri"/>
                <w:color w:val="000000"/>
                <w:sz w:val="22"/>
                <w:szCs w:val="22"/>
                <w:lang w:eastAsia="fr-FR"/>
              </w:rPr>
            </w:pPr>
            <w:r w:rsidRPr="002C6563">
              <w:rPr>
                <w:rFonts w:ascii="NouvelR" w:hAnsi="NouvelR"/>
              </w:rPr>
              <w:t>14,068</w:t>
            </w:r>
          </w:p>
        </w:tc>
        <w:tc>
          <w:tcPr>
            <w:tcW w:w="1730" w:type="dxa"/>
            <w:tcBorders>
              <w:top w:val="nil"/>
              <w:left w:val="nil"/>
              <w:bottom w:val="single" w:sz="8" w:space="0" w:color="auto"/>
              <w:right w:val="single" w:sz="8" w:space="0" w:color="auto"/>
            </w:tcBorders>
            <w:shd w:val="clear" w:color="auto" w:fill="auto"/>
            <w:noWrap/>
            <w:hideMark/>
          </w:tcPr>
          <w:p w14:paraId="4628B100" w14:textId="77777777" w:rsidR="002C6563" w:rsidRPr="002C6563" w:rsidRDefault="002C6563" w:rsidP="0068611D">
            <w:pPr>
              <w:jc w:val="right"/>
              <w:rPr>
                <w:rFonts w:ascii="NouvelR" w:eastAsia="Times New Roman" w:hAnsi="NouvelR" w:cs="Calibri"/>
                <w:color w:val="000000"/>
                <w:sz w:val="22"/>
                <w:szCs w:val="22"/>
                <w:lang w:eastAsia="fr-FR"/>
              </w:rPr>
            </w:pPr>
            <w:r w:rsidRPr="002C6563">
              <w:rPr>
                <w:rFonts w:ascii="NouvelR" w:hAnsi="NouvelR"/>
              </w:rPr>
              <w:t>5.8</w:t>
            </w:r>
          </w:p>
        </w:tc>
        <w:tc>
          <w:tcPr>
            <w:tcW w:w="1073" w:type="dxa"/>
            <w:tcBorders>
              <w:top w:val="nil"/>
              <w:left w:val="nil"/>
              <w:bottom w:val="nil"/>
              <w:right w:val="nil"/>
            </w:tcBorders>
          </w:tcPr>
          <w:p w14:paraId="221B354D" w14:textId="77777777" w:rsidR="002C6563" w:rsidRPr="002C6563" w:rsidRDefault="002C6563" w:rsidP="0068611D">
            <w:pPr>
              <w:rPr>
                <w:rFonts w:ascii="NouvelR" w:eastAsia="Times New Roman" w:hAnsi="NouvelR" w:cs="Calibri"/>
                <w:color w:val="000000"/>
                <w:sz w:val="18"/>
                <w:szCs w:val="18"/>
                <w:lang w:eastAsia="fr-FR"/>
              </w:rPr>
            </w:pPr>
          </w:p>
        </w:tc>
        <w:tc>
          <w:tcPr>
            <w:tcW w:w="1200" w:type="dxa"/>
            <w:tcBorders>
              <w:top w:val="nil"/>
              <w:left w:val="nil"/>
              <w:bottom w:val="nil"/>
              <w:right w:val="nil"/>
            </w:tcBorders>
            <w:shd w:val="clear" w:color="000000" w:fill="FFFFFF"/>
            <w:noWrap/>
            <w:vAlign w:val="bottom"/>
            <w:hideMark/>
          </w:tcPr>
          <w:p w14:paraId="08D89ED2" w14:textId="77777777" w:rsidR="002C6563" w:rsidRPr="002C6563" w:rsidRDefault="002C6563" w:rsidP="0068611D">
            <w:pPr>
              <w:rPr>
                <w:rFonts w:ascii="NouvelR" w:eastAsia="Times New Roman" w:hAnsi="NouvelR" w:cs="Calibri"/>
                <w:color w:val="000000"/>
                <w:sz w:val="18"/>
                <w:szCs w:val="18"/>
                <w:lang w:eastAsia="fr-FR"/>
              </w:rPr>
            </w:pPr>
            <w:r w:rsidRPr="002C6563">
              <w:rPr>
                <w:rFonts w:ascii="NouvelR" w:eastAsia="Times New Roman" w:hAnsi="NouvelR" w:cs="Calibri"/>
                <w:color w:val="000000"/>
                <w:sz w:val="18"/>
                <w:szCs w:val="18"/>
                <w:lang w:eastAsia="fr-FR"/>
              </w:rPr>
              <w:t> </w:t>
            </w:r>
          </w:p>
        </w:tc>
      </w:tr>
      <w:tr w:rsidR="002C6563" w:rsidRPr="002C6563" w14:paraId="384F8FDC" w14:textId="77777777" w:rsidTr="0068611D">
        <w:trPr>
          <w:trHeight w:val="300"/>
        </w:trPr>
        <w:tc>
          <w:tcPr>
            <w:tcW w:w="4208" w:type="dxa"/>
            <w:gridSpan w:val="2"/>
            <w:tcBorders>
              <w:top w:val="nil"/>
              <w:left w:val="nil"/>
              <w:bottom w:val="nil"/>
              <w:right w:val="nil"/>
            </w:tcBorders>
            <w:shd w:val="clear" w:color="000000" w:fill="FFFFFF"/>
            <w:noWrap/>
            <w:vAlign w:val="bottom"/>
            <w:hideMark/>
          </w:tcPr>
          <w:p w14:paraId="4ACA6CEF" w14:textId="77777777" w:rsidR="002C6563" w:rsidRPr="002C6563" w:rsidRDefault="002C6563" w:rsidP="0068611D">
            <w:pPr>
              <w:rPr>
                <w:rFonts w:ascii="NouvelR" w:eastAsia="Times New Roman" w:hAnsi="NouvelR" w:cs="Calibri"/>
                <w:color w:val="000000"/>
                <w:sz w:val="18"/>
                <w:szCs w:val="18"/>
                <w:lang w:eastAsia="fr-FR"/>
              </w:rPr>
            </w:pPr>
            <w:r w:rsidRPr="002C6563">
              <w:rPr>
                <w:rFonts w:ascii="NouvelR" w:eastAsia="Times New Roman" w:hAnsi="NouvelR" w:cs="Calibri"/>
                <w:color w:val="000000"/>
                <w:sz w:val="18"/>
                <w:szCs w:val="18"/>
                <w:lang w:eastAsia="fr-FR"/>
              </w:rPr>
              <w:t>* Périmètre = Renault + RKM and VP+VUL</w:t>
            </w:r>
          </w:p>
        </w:tc>
        <w:tc>
          <w:tcPr>
            <w:tcW w:w="1150" w:type="dxa"/>
            <w:tcBorders>
              <w:top w:val="nil"/>
              <w:left w:val="nil"/>
              <w:bottom w:val="nil"/>
              <w:right w:val="nil"/>
            </w:tcBorders>
            <w:shd w:val="clear" w:color="000000" w:fill="FFFFFF"/>
            <w:noWrap/>
            <w:vAlign w:val="bottom"/>
            <w:hideMark/>
          </w:tcPr>
          <w:p w14:paraId="52C1E384" w14:textId="77777777" w:rsidR="002C6563" w:rsidRPr="002C6563" w:rsidRDefault="002C6563" w:rsidP="0068611D">
            <w:pPr>
              <w:rPr>
                <w:rFonts w:ascii="NouvelR" w:eastAsia="Times New Roman" w:hAnsi="NouvelR" w:cs="Calibri"/>
                <w:color w:val="000000"/>
                <w:sz w:val="22"/>
                <w:szCs w:val="22"/>
                <w:lang w:eastAsia="fr-FR"/>
              </w:rPr>
            </w:pPr>
            <w:r w:rsidRPr="002C6563">
              <w:rPr>
                <w:rFonts w:ascii="NouvelR" w:eastAsia="Times New Roman" w:hAnsi="NouvelR" w:cs="Calibri"/>
                <w:color w:val="000000"/>
                <w:sz w:val="22"/>
                <w:szCs w:val="22"/>
                <w:lang w:eastAsia="fr-FR"/>
              </w:rPr>
              <w:t> </w:t>
            </w:r>
          </w:p>
        </w:tc>
        <w:tc>
          <w:tcPr>
            <w:tcW w:w="1730" w:type="dxa"/>
            <w:tcBorders>
              <w:top w:val="nil"/>
              <w:left w:val="nil"/>
              <w:bottom w:val="nil"/>
              <w:right w:val="nil"/>
            </w:tcBorders>
            <w:shd w:val="clear" w:color="000000" w:fill="FFFFFF"/>
            <w:noWrap/>
            <w:vAlign w:val="bottom"/>
            <w:hideMark/>
          </w:tcPr>
          <w:p w14:paraId="73421EDC" w14:textId="77777777" w:rsidR="002C6563" w:rsidRPr="002C6563" w:rsidRDefault="002C6563" w:rsidP="0068611D">
            <w:pPr>
              <w:rPr>
                <w:rFonts w:ascii="NouvelR" w:eastAsia="Times New Roman" w:hAnsi="NouvelR" w:cs="Calibri"/>
                <w:color w:val="000000"/>
                <w:sz w:val="22"/>
                <w:szCs w:val="22"/>
                <w:lang w:eastAsia="fr-FR"/>
              </w:rPr>
            </w:pPr>
            <w:r w:rsidRPr="002C6563">
              <w:rPr>
                <w:rFonts w:ascii="NouvelR" w:eastAsia="Times New Roman" w:hAnsi="NouvelR" w:cs="Calibri"/>
                <w:color w:val="000000"/>
                <w:sz w:val="22"/>
                <w:szCs w:val="22"/>
                <w:lang w:eastAsia="fr-FR"/>
              </w:rPr>
              <w:t> </w:t>
            </w:r>
          </w:p>
        </w:tc>
        <w:tc>
          <w:tcPr>
            <w:tcW w:w="1073" w:type="dxa"/>
            <w:tcBorders>
              <w:top w:val="nil"/>
              <w:left w:val="nil"/>
              <w:bottom w:val="nil"/>
              <w:right w:val="nil"/>
            </w:tcBorders>
            <w:shd w:val="clear" w:color="000000" w:fill="FFFFFF"/>
          </w:tcPr>
          <w:p w14:paraId="4AA6CAF1" w14:textId="77777777" w:rsidR="002C6563" w:rsidRPr="002C6563" w:rsidRDefault="002C6563" w:rsidP="0068611D">
            <w:pPr>
              <w:rPr>
                <w:rFonts w:ascii="NouvelR" w:eastAsia="Times New Roman" w:hAnsi="NouvelR" w:cs="Calibri"/>
                <w:color w:val="000000"/>
                <w:sz w:val="22"/>
                <w:szCs w:val="22"/>
                <w:lang w:eastAsia="fr-FR"/>
              </w:rPr>
            </w:pPr>
          </w:p>
        </w:tc>
        <w:tc>
          <w:tcPr>
            <w:tcW w:w="1200" w:type="dxa"/>
            <w:tcBorders>
              <w:top w:val="nil"/>
              <w:left w:val="nil"/>
              <w:bottom w:val="nil"/>
              <w:right w:val="nil"/>
            </w:tcBorders>
            <w:shd w:val="clear" w:color="000000" w:fill="FFFFFF"/>
            <w:noWrap/>
            <w:vAlign w:val="bottom"/>
            <w:hideMark/>
          </w:tcPr>
          <w:p w14:paraId="7BC4647A" w14:textId="77777777" w:rsidR="002C6563" w:rsidRPr="002C6563" w:rsidRDefault="002C6563" w:rsidP="0068611D">
            <w:pPr>
              <w:rPr>
                <w:rFonts w:ascii="NouvelR" w:eastAsia="Times New Roman" w:hAnsi="NouvelR" w:cs="Calibri"/>
                <w:color w:val="000000"/>
                <w:sz w:val="22"/>
                <w:szCs w:val="22"/>
                <w:lang w:eastAsia="fr-FR"/>
              </w:rPr>
            </w:pPr>
            <w:r w:rsidRPr="002C6563">
              <w:rPr>
                <w:rFonts w:ascii="NouvelR" w:eastAsia="Times New Roman" w:hAnsi="NouvelR" w:cs="Calibri"/>
                <w:color w:val="000000"/>
                <w:sz w:val="22"/>
                <w:szCs w:val="22"/>
                <w:lang w:eastAsia="fr-FR"/>
              </w:rPr>
              <w:t> </w:t>
            </w:r>
          </w:p>
        </w:tc>
      </w:tr>
    </w:tbl>
    <w:p w14:paraId="5F4EC85B" w14:textId="77777777" w:rsidR="002C6563" w:rsidRPr="009F7708" w:rsidRDefault="002C6563" w:rsidP="002C6563">
      <w:pPr>
        <w:jc w:val="both"/>
        <w:rPr>
          <w:rFonts w:ascii="NouvelR" w:hAnsi="NouvelR"/>
          <w:sz w:val="22"/>
          <w:szCs w:val="22"/>
        </w:rPr>
      </w:pPr>
    </w:p>
    <w:p w14:paraId="7E073B25" w14:textId="77777777" w:rsidR="00375B50" w:rsidRDefault="00375B50" w:rsidP="002C6563">
      <w:pPr>
        <w:pStyle w:val="Sous-titre1"/>
        <w:rPr>
          <w:rFonts w:ascii="NouvelR" w:hAnsi="NouvelR"/>
          <w:b/>
          <w:bCs/>
          <w:sz w:val="16"/>
          <w:szCs w:val="16"/>
        </w:rPr>
      </w:pPr>
    </w:p>
    <w:p w14:paraId="2EE206E8" w14:textId="0E44BCAF" w:rsidR="002C6563" w:rsidRPr="00CE295F" w:rsidRDefault="002C6563" w:rsidP="002C6563">
      <w:pPr>
        <w:pStyle w:val="Sous-titre1"/>
        <w:rPr>
          <w:rFonts w:ascii="NouvelR" w:hAnsi="NouvelR"/>
          <w:b/>
          <w:bCs/>
          <w:sz w:val="16"/>
          <w:szCs w:val="16"/>
        </w:rPr>
      </w:pPr>
      <w:r w:rsidRPr="00CE295F">
        <w:rPr>
          <w:rFonts w:ascii="NouvelR" w:hAnsi="NouvelR"/>
          <w:b/>
          <w:bCs/>
          <w:sz w:val="16"/>
          <w:szCs w:val="16"/>
        </w:rPr>
        <w:lastRenderedPageBreak/>
        <w:t>A PROPOS DE RENAULT</w:t>
      </w:r>
    </w:p>
    <w:p w14:paraId="302FC215" w14:textId="77777777" w:rsidR="002C6563" w:rsidRPr="00F67F83" w:rsidRDefault="002C6563" w:rsidP="002C6563">
      <w:pPr>
        <w:pStyle w:val="Sous-titre1"/>
        <w:rPr>
          <w:rFonts w:ascii="NouvelR" w:hAnsi="NouvelR"/>
        </w:rPr>
      </w:pPr>
    </w:p>
    <w:p w14:paraId="33356444" w14:textId="4E42205F" w:rsidR="002C6563" w:rsidRDefault="002C6563" w:rsidP="002C6563">
      <w:pPr>
        <w:pStyle w:val="Sous-titre1"/>
        <w:jc w:val="both"/>
        <w:rPr>
          <w:rFonts w:ascii="NouvelR" w:hAnsi="NouvelR"/>
          <w:caps w:val="0"/>
          <w:sz w:val="16"/>
          <w:szCs w:val="16"/>
        </w:rPr>
      </w:pPr>
      <w:r w:rsidRPr="00CE295F">
        <w:rPr>
          <w:rFonts w:ascii="NouvelR" w:hAnsi="NouvelR"/>
          <w:caps w:val="0"/>
          <w:sz w:val="16"/>
          <w:szCs w:val="16"/>
        </w:rPr>
        <w:t>Marque historique de la mobilité, pionnier de l’électrique en Europe, Renault développe depuis toujours des véhicules innovants. Avec le plan stratégique « Renaulution », la marque dessine une transformation ambitieuse et génératrice de valeur. Renault évolue ainsi vers une gamme encore plus compétitive, équilibrée et électrifiée. Elle entend incarner la modernité et l'innovation dans les services technologiques, énergétiques et de mobilité dans l’industrie automobile et au-delà.</w:t>
      </w:r>
    </w:p>
    <w:p w14:paraId="59E0ACC2" w14:textId="1B507CEC" w:rsidR="00E43A08" w:rsidRDefault="00E43A08" w:rsidP="002C6563">
      <w:pPr>
        <w:pStyle w:val="Sous-titre1"/>
        <w:jc w:val="both"/>
        <w:rPr>
          <w:rFonts w:ascii="NouvelR" w:hAnsi="NouvelR"/>
          <w:caps w:val="0"/>
          <w:sz w:val="16"/>
          <w:szCs w:val="16"/>
        </w:rPr>
      </w:pPr>
    </w:p>
    <w:p w14:paraId="2E82F547" w14:textId="77777777" w:rsidR="00E43A08" w:rsidRPr="009A30F0" w:rsidRDefault="00E43A08" w:rsidP="00E43A08">
      <w:pPr>
        <w:pStyle w:val="Sous-titre1"/>
        <w:jc w:val="both"/>
        <w:rPr>
          <w:rFonts w:ascii="NouvelR" w:hAnsi="NouvelR"/>
          <w:caps w:val="0"/>
          <w:sz w:val="18"/>
          <w:szCs w:val="18"/>
        </w:rPr>
      </w:pPr>
      <w:r w:rsidRPr="009A30F0">
        <w:rPr>
          <w:rFonts w:ascii="NouvelR" w:hAnsi="NouvelR"/>
          <w:caps w:val="0"/>
          <w:sz w:val="18"/>
          <w:szCs w:val="18"/>
        </w:rPr>
        <w:t>Présente en Belgique depuis 1908, Renault Belgique Luxembourg fut une des premières filiales de la marque Renault. S’appuyant sur un réseau de plus de 250 points de vente et de service, Renault Belgique Luxembourg est un des acteurs majeurs du marché belgo-luxembourgeois. En 2021, la marque Renault occupait la 5ème place du marché avec une part de marché de 6,6% (véhicules particuliers et utilitaires). Sur le marché des ventes aux particuliers, Renault a clôturé l’année 2021 à la troisième place.</w:t>
      </w:r>
    </w:p>
    <w:p w14:paraId="79D53988" w14:textId="77777777" w:rsidR="00E43A08" w:rsidRPr="00CE295F" w:rsidRDefault="00E43A08" w:rsidP="002C6563">
      <w:pPr>
        <w:pStyle w:val="Sous-titre1"/>
        <w:jc w:val="both"/>
        <w:rPr>
          <w:rFonts w:ascii="NouvelR" w:hAnsi="NouvelR"/>
          <w:caps w:val="0"/>
          <w:sz w:val="16"/>
          <w:szCs w:val="16"/>
        </w:rPr>
      </w:pPr>
    </w:p>
    <w:p w14:paraId="225446DE" w14:textId="77777777" w:rsidR="002C6563" w:rsidRPr="00EF58EB" w:rsidRDefault="002C6563" w:rsidP="002C6563">
      <w:pPr>
        <w:jc w:val="both"/>
        <w:rPr>
          <w:rFonts w:ascii="NouvelR" w:hAnsi="NouvelR"/>
          <w:sz w:val="22"/>
          <w:szCs w:val="22"/>
        </w:rPr>
      </w:pPr>
    </w:p>
    <w:p w14:paraId="162F750A" w14:textId="77777777" w:rsidR="002C6563" w:rsidRPr="00EF58EB" w:rsidRDefault="002C6563" w:rsidP="002C6563">
      <w:pPr>
        <w:jc w:val="both"/>
        <w:rPr>
          <w:rFonts w:ascii="NouvelR" w:hAnsi="NouvelR"/>
          <w:sz w:val="22"/>
          <w:szCs w:val="22"/>
        </w:rPr>
      </w:pPr>
    </w:p>
    <w:p w14:paraId="35A9B190" w14:textId="77777777" w:rsidR="002C6563" w:rsidRPr="00EF58EB" w:rsidRDefault="002C6563" w:rsidP="002C6563">
      <w:pPr>
        <w:jc w:val="both"/>
        <w:rPr>
          <w:rFonts w:ascii="NouvelR" w:hAnsi="NouvelR"/>
          <w:sz w:val="22"/>
          <w:szCs w:val="22"/>
        </w:rPr>
      </w:pPr>
    </w:p>
    <w:p w14:paraId="4A0DAC3E" w14:textId="77777777" w:rsidR="002C6563" w:rsidRPr="00EF58EB" w:rsidRDefault="002C6563" w:rsidP="002C6563">
      <w:pPr>
        <w:jc w:val="both"/>
        <w:rPr>
          <w:rFonts w:ascii="NouvelR" w:hAnsi="NouvelR"/>
          <w:sz w:val="22"/>
          <w:szCs w:val="22"/>
        </w:rPr>
      </w:pPr>
    </w:p>
    <w:p w14:paraId="09959294" w14:textId="77777777" w:rsidR="002C6563" w:rsidRPr="00EF58EB" w:rsidRDefault="002C6563" w:rsidP="002C6563">
      <w:pPr>
        <w:jc w:val="both"/>
        <w:rPr>
          <w:rFonts w:ascii="NouvelR" w:hAnsi="NouvelR"/>
          <w:sz w:val="22"/>
          <w:szCs w:val="22"/>
        </w:rPr>
      </w:pPr>
    </w:p>
    <w:p w14:paraId="3F356B61" w14:textId="77777777" w:rsidR="002C6563" w:rsidRPr="007772A8" w:rsidRDefault="002C6563" w:rsidP="00DE5E89">
      <w:pPr>
        <w:spacing w:after="160" w:line="252" w:lineRule="auto"/>
        <w:contextualSpacing/>
        <w:jc w:val="both"/>
        <w:rPr>
          <w:rFonts w:ascii="NouvelR" w:hAnsi="NouvelR" w:cs="Arial"/>
          <w:b/>
          <w:bCs/>
          <w:sz w:val="20"/>
          <w:szCs w:val="20"/>
        </w:rPr>
      </w:pPr>
    </w:p>
    <w:p w14:paraId="27A273D2" w14:textId="77777777" w:rsidR="00904C8B" w:rsidRPr="006402C7" w:rsidRDefault="00904C8B" w:rsidP="002A3EBA">
      <w:pPr>
        <w:pStyle w:val="Currenttext"/>
        <w:spacing w:line="240" w:lineRule="auto"/>
        <w:jc w:val="both"/>
        <w:rPr>
          <w:rFonts w:ascii="NouvelR" w:hAnsi="NouvelR"/>
          <w:sz w:val="16"/>
          <w:szCs w:val="16"/>
          <w:vertAlign w:val="superscript"/>
        </w:rPr>
      </w:pPr>
    </w:p>
    <w:p w14:paraId="7A9C5B33" w14:textId="1CE0E3F6" w:rsidR="00106A3D" w:rsidRPr="006402C7" w:rsidRDefault="00106A3D">
      <w:pPr>
        <w:pStyle w:val="Currenttext"/>
        <w:spacing w:line="240" w:lineRule="auto"/>
        <w:jc w:val="both"/>
        <w:rPr>
          <w:rFonts w:ascii="NouvelR" w:hAnsi="NouvelR"/>
          <w:sz w:val="14"/>
          <w:szCs w:val="14"/>
        </w:rPr>
      </w:pPr>
    </w:p>
    <w:sectPr w:rsidR="00106A3D" w:rsidRPr="006402C7" w:rsidSect="004D7E6D">
      <w:headerReference w:type="default" r:id="rId12"/>
      <w:footerReference w:type="default" r:id="rId13"/>
      <w:headerReference w:type="first" r:id="rId14"/>
      <w:footerReference w:type="first" r:id="rId15"/>
      <w:pgSz w:w="11901" w:h="16817"/>
      <w:pgMar w:top="2835" w:right="1021" w:bottom="1814" w:left="1021"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EDFF4" w14:textId="77777777" w:rsidR="000772B5" w:rsidRDefault="000772B5" w:rsidP="00E66B13">
      <w:r>
        <w:rPr>
          <w:lang w:val="fr"/>
        </w:rPr>
        <w:separator/>
      </w:r>
    </w:p>
  </w:endnote>
  <w:endnote w:type="continuationSeparator" w:id="0">
    <w:p w14:paraId="0AAE990B" w14:textId="77777777" w:rsidR="000772B5" w:rsidRDefault="000772B5" w:rsidP="00E66B13">
      <w:r>
        <w:rPr>
          <w:lang w:val="fr"/>
        </w:rPr>
        <w:continuationSeparator/>
      </w:r>
    </w:p>
  </w:endnote>
  <w:endnote w:type="continuationNotice" w:id="1">
    <w:p w14:paraId="0359B554" w14:textId="77777777" w:rsidR="000772B5" w:rsidRDefault="000772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uvelR">
    <w:panose1 w:val="00000000000000000000"/>
    <w:charset w:val="00"/>
    <w:family w:val="auto"/>
    <w:pitch w:val="variable"/>
    <w:sig w:usb0="E00002A7" w:usb1="5000006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A99AF" w14:textId="0E82D300" w:rsidR="00147B6D" w:rsidRPr="00AA1E7B" w:rsidRDefault="006402C7" w:rsidP="005422EC">
    <w:pPr>
      <w:pStyle w:val="Pieddepage"/>
      <w:framePr w:wrap="none" w:vAnchor="text" w:hAnchor="page" w:x="10574" w:y="46"/>
      <w:rPr>
        <w:rStyle w:val="Numrodepage"/>
        <w:rFonts w:ascii="NouvelR" w:hAnsi="NouvelR" w:cs="Arial"/>
        <w:sz w:val="16"/>
        <w:szCs w:val="16"/>
      </w:rPr>
    </w:pPr>
    <w:r>
      <w:rPr>
        <w:rFonts w:ascii="NouvelR" w:hAnsi="NouvelR" w:cs="Arial"/>
        <w:noProof/>
        <w:sz w:val="16"/>
        <w:szCs w:val="16"/>
      </w:rPr>
      <mc:AlternateContent>
        <mc:Choice Requires="wps">
          <w:drawing>
            <wp:anchor distT="0" distB="0" distL="114300" distR="114300" simplePos="0" relativeHeight="251666432" behindDoc="0" locked="0" layoutInCell="0" allowOverlap="1" wp14:anchorId="4BE56018" wp14:editId="66CB6916">
              <wp:simplePos x="0" y="0"/>
              <wp:positionH relativeFrom="page">
                <wp:posOffset>0</wp:posOffset>
              </wp:positionH>
              <wp:positionV relativeFrom="page">
                <wp:posOffset>10235565</wp:posOffset>
              </wp:positionV>
              <wp:extent cx="7557135" cy="252095"/>
              <wp:effectExtent l="0" t="0" r="0" b="14605"/>
              <wp:wrapNone/>
              <wp:docPr id="2" name="MSIPCMe2a34e8e8c01b79f4cf07581" descr="{&quot;HashCode&quot;:-424964394,&quot;Height&quot;:840.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713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25BAE76" w14:textId="70AB9BE6" w:rsidR="006402C7" w:rsidRPr="006402C7" w:rsidRDefault="006402C7" w:rsidP="006402C7">
                          <w:pPr>
                            <w:jc w:val="right"/>
                            <w:rPr>
                              <w:rFonts w:ascii="Arial" w:hAnsi="Arial" w:cs="Arial"/>
                              <w:color w:val="000000"/>
                              <w:sz w:val="20"/>
                            </w:rPr>
                          </w:pPr>
                          <w:r w:rsidRPr="006402C7">
                            <w:rPr>
                              <w:rFonts w:ascii="Arial" w:hAnsi="Arial" w:cs="Arial"/>
                              <w:color w:val="000000"/>
                              <w:sz w:val="20"/>
                            </w:rPr>
                            <w:t>Confidential C</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4BE56018" id="_x0000_t202" coordsize="21600,21600" o:spt="202" path="m,l,21600r21600,l21600,xe">
              <v:stroke joinstyle="miter"/>
              <v:path gradientshapeok="t" o:connecttype="rect"/>
            </v:shapetype>
            <v:shape id="MSIPCMe2a34e8e8c01b79f4cf07581" o:spid="_x0000_s1028" type="#_x0000_t202" alt="{&quot;HashCode&quot;:-424964394,&quot;Height&quot;:840.0,&quot;Width&quot;:595.0,&quot;Placement&quot;:&quot;Footer&quot;,&quot;Index&quot;:&quot;Primary&quot;,&quot;Section&quot;:1,&quot;Top&quot;:0.0,&quot;Left&quot;:0.0}" style="position:absolute;margin-left:0;margin-top:805.95pt;width:595.05pt;height:19.85pt;z-index:25166643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" o:allowincell="f" filled="f" stroked="f" strokeweight=".5pt">
              <v:textbox inset=",0,20pt,0">
                <w:txbxContent>
                  <w:p w14:paraId="725BAE76" w14:textId="70AB9BE6" w:rsidR="006402C7" w:rsidRPr="006402C7" w:rsidRDefault="006402C7" w:rsidP="006402C7">
                    <w:pPr>
                      <w:jc w:val="right"/>
                      <w:rPr>
                        <w:rFonts w:ascii="Arial" w:hAnsi="Arial" w:cs="Arial"/>
                        <w:color w:val="000000"/>
                        <w:sz w:val="20"/>
                      </w:rPr>
                    </w:pPr>
                    <w:r w:rsidRPr="006402C7">
                      <w:rPr>
                        <w:rFonts w:ascii="Arial" w:hAnsi="Arial" w:cs="Arial"/>
                        <w:color w:val="000000"/>
                        <w:sz w:val="20"/>
                      </w:rPr>
                      <w:t>Confidential C</w:t>
                    </w:r>
                  </w:p>
                </w:txbxContent>
              </v:textbox>
              <w10:wrap anchorx="page" anchory="page"/>
            </v:shape>
          </w:pict>
        </mc:Fallback>
      </mc:AlternateContent>
    </w:r>
    <w:sdt>
      <w:sdtPr>
        <w:rPr>
          <w:rStyle w:val="Numrodepage"/>
          <w:rFonts w:ascii="NouvelR" w:hAnsi="NouvelR" w:cs="Arial"/>
          <w:sz w:val="16"/>
          <w:szCs w:val="16"/>
        </w:rPr>
        <w:id w:val="-1247407736"/>
        <w:docPartObj>
          <w:docPartGallery w:val="Page Numbers (Bottom of Page)"/>
          <w:docPartUnique/>
        </w:docPartObj>
      </w:sdtPr>
      <w:sdtEndPr>
        <w:rPr>
          <w:rStyle w:val="Numrodepage"/>
        </w:rPr>
      </w:sdtEndPr>
      <w:sdtContent>
        <w:r w:rsidR="00147B6D" w:rsidRPr="00AA1E7B">
          <w:rPr>
            <w:rStyle w:val="Numrodepage"/>
            <w:sz w:val="16"/>
            <w:szCs w:val="16"/>
            <w:lang w:val="fr"/>
          </w:rPr>
          <w:fldChar w:fldCharType="begin"/>
        </w:r>
        <w:r w:rsidR="00147B6D" w:rsidRPr="00AA1E7B">
          <w:rPr>
            <w:rStyle w:val="Numrodepage"/>
            <w:sz w:val="16"/>
            <w:szCs w:val="16"/>
            <w:lang w:val="fr"/>
          </w:rPr>
          <w:instrText xml:space="preserve"> PAGE </w:instrText>
        </w:r>
        <w:r w:rsidR="00147B6D" w:rsidRPr="00AA1E7B">
          <w:rPr>
            <w:rStyle w:val="Numrodepage"/>
            <w:sz w:val="16"/>
            <w:szCs w:val="16"/>
            <w:lang w:val="fr"/>
          </w:rPr>
          <w:fldChar w:fldCharType="separate"/>
        </w:r>
        <w:r w:rsidR="00147B6D" w:rsidRPr="00AA1E7B">
          <w:rPr>
            <w:rStyle w:val="Numrodepage"/>
            <w:sz w:val="16"/>
            <w:szCs w:val="16"/>
            <w:lang w:val="fr"/>
          </w:rPr>
          <w:t>1</w:t>
        </w:r>
        <w:r w:rsidR="00147B6D" w:rsidRPr="00AA1E7B">
          <w:rPr>
            <w:rStyle w:val="Numrodepage"/>
            <w:sz w:val="16"/>
            <w:szCs w:val="16"/>
            <w:lang w:val="fr"/>
          </w:rPr>
          <w:fldChar w:fldCharType="end"/>
        </w:r>
        <w:r w:rsidR="00147B6D" w:rsidRPr="00AA1E7B">
          <w:rPr>
            <w:rStyle w:val="Numrodepage"/>
            <w:sz w:val="16"/>
            <w:szCs w:val="16"/>
            <w:lang w:val="fr"/>
          </w:rPr>
          <w:t xml:space="preserve"> / </w:t>
        </w:r>
        <w:r w:rsidR="00147B6D" w:rsidRPr="00AA1E7B">
          <w:rPr>
            <w:rStyle w:val="Numrodepage"/>
            <w:sz w:val="16"/>
            <w:szCs w:val="16"/>
            <w:lang w:val="fr"/>
          </w:rPr>
          <w:fldChar w:fldCharType="begin"/>
        </w:r>
        <w:r w:rsidR="00147B6D" w:rsidRPr="00AA1E7B">
          <w:rPr>
            <w:rStyle w:val="Numrodepage"/>
            <w:sz w:val="16"/>
            <w:szCs w:val="16"/>
            <w:lang w:val="fr"/>
          </w:rPr>
          <w:instrText xml:space="preserve"> NUMPAGES </w:instrText>
        </w:r>
        <w:r w:rsidR="00147B6D" w:rsidRPr="00AA1E7B">
          <w:rPr>
            <w:rStyle w:val="Numrodepage"/>
            <w:sz w:val="16"/>
            <w:szCs w:val="16"/>
            <w:lang w:val="fr"/>
          </w:rPr>
          <w:fldChar w:fldCharType="separate"/>
        </w:r>
        <w:r w:rsidR="00147B6D" w:rsidRPr="00AA1E7B">
          <w:rPr>
            <w:rStyle w:val="Numrodepage"/>
            <w:sz w:val="16"/>
            <w:szCs w:val="16"/>
            <w:lang w:val="fr"/>
          </w:rPr>
          <w:t>2</w:t>
        </w:r>
        <w:r w:rsidR="00147B6D" w:rsidRPr="00AA1E7B">
          <w:rPr>
            <w:rStyle w:val="Numrodepage"/>
            <w:sz w:val="16"/>
            <w:szCs w:val="16"/>
            <w:lang w:val="fr"/>
          </w:rPr>
          <w:fldChar w:fldCharType="end"/>
        </w:r>
      </w:sdtContent>
    </w:sdt>
  </w:p>
  <w:p w14:paraId="4F66B839" w14:textId="7DFA0757" w:rsidR="00147B6D" w:rsidRPr="00AA1E7B" w:rsidRDefault="00E43A08" w:rsidP="00E43A08">
    <w:pPr>
      <w:rPr>
        <w:rFonts w:ascii="NouvelR" w:hAnsi="NouvelR"/>
      </w:rPr>
    </w:pPr>
    <w:r w:rsidRPr="009A30F0">
      <w:rPr>
        <w:rFonts w:ascii="NouvelR" w:hAnsi="NouvelR" w:cs="Arial"/>
        <w:b/>
        <w:bCs/>
        <w:sz w:val="18"/>
        <w:szCs w:val="18"/>
        <w:lang w:val="fr-BE"/>
      </w:rPr>
      <w:t>Renault Belgique Luxembourg - Direction Communication</w:t>
    </w:r>
    <w:r w:rsidRPr="009A30F0">
      <w:rPr>
        <w:rFonts w:ascii="NouvelR" w:hAnsi="NouvelR" w:cs="Arial"/>
        <w:b/>
        <w:bCs/>
        <w:sz w:val="18"/>
        <w:szCs w:val="18"/>
        <w:lang w:val="fr-BE"/>
      </w:rPr>
      <w:br/>
      <w:t>Avenue Mozart 20, 1620 Drogenbos</w:t>
    </w:r>
    <w:r w:rsidRPr="009A30F0">
      <w:rPr>
        <w:rFonts w:ascii="NouvelR" w:hAnsi="NouvelR" w:cs="Arial"/>
        <w:b/>
        <w:bCs/>
        <w:sz w:val="18"/>
        <w:szCs w:val="18"/>
        <w:lang w:val="fr-BE"/>
      </w:rPr>
      <w:br/>
      <w:t xml:space="preserve">Tel.: + 32 (0)2 334 78 51 </w:t>
    </w:r>
    <w:r w:rsidRPr="009A30F0">
      <w:rPr>
        <w:rFonts w:ascii="NouvelR" w:hAnsi="NouvelR" w:cs="Arial"/>
        <w:b/>
        <w:bCs/>
        <w:sz w:val="18"/>
        <w:szCs w:val="18"/>
        <w:lang w:val="fr-BE"/>
      </w:rPr>
      <w:br/>
    </w:r>
    <w:r w:rsidRPr="009A30F0">
      <w:rPr>
        <w:rFonts w:ascii="NouvelR" w:hAnsi="NouvelR" w:cs="Arial"/>
        <w:b/>
        <w:bCs/>
        <w:sz w:val="18"/>
        <w:szCs w:val="18"/>
        <w:lang w:val="pt-BR"/>
      </w:rPr>
      <w:t xml:space="preserve">Site : </w:t>
    </w:r>
    <w:hyperlink r:id="rId1" w:history="1">
      <w:r w:rsidRPr="009A30F0">
        <w:rPr>
          <w:rStyle w:val="Lienhypertexte"/>
          <w:rFonts w:ascii="NouvelR" w:hAnsi="NouvelR" w:cs="Arial"/>
          <w:b/>
          <w:bCs/>
          <w:sz w:val="18"/>
          <w:szCs w:val="18"/>
          <w:lang w:val="pt-BR"/>
        </w:rPr>
        <w:t>www.renault.</w:t>
      </w:r>
      <w:r w:rsidRPr="009A30F0">
        <w:rPr>
          <w:rStyle w:val="Lienhypertexte"/>
          <w:rFonts w:ascii="NouvelR" w:hAnsi="NouvelR" w:cs="Arial"/>
          <w:b/>
          <w:bCs/>
          <w:sz w:val="18"/>
          <w:szCs w:val="18"/>
          <w:lang w:val="fr-BE"/>
        </w:rPr>
        <w:t>be</w:t>
      </w:r>
    </w:hyperlink>
    <w:r w:rsidRPr="009A30F0">
      <w:rPr>
        <w:rFonts w:ascii="NouvelR" w:hAnsi="NouvelR" w:cs="Arial"/>
        <w:b/>
        <w:bCs/>
        <w:sz w:val="18"/>
        <w:szCs w:val="18"/>
        <w:lang w:val="pt-BR"/>
      </w:rPr>
      <w:t xml:space="preserve"> et </w:t>
    </w:r>
    <w:hyperlink r:id="rId2" w:history="1">
      <w:r w:rsidRPr="00F67C27">
        <w:rPr>
          <w:rStyle w:val="Lienhypertexte"/>
          <w:rFonts w:ascii="NouvelR" w:eastAsia="Times New Roman" w:hAnsi="NouvelR" w:cs="Arial"/>
          <w:b/>
          <w:bCs/>
          <w:noProof/>
          <w:sz w:val="18"/>
          <w:szCs w:val="18"/>
          <w:lang w:val="fr-BE" w:eastAsia="fr-BE"/>
        </w:rPr>
        <w:t>https://be.media.renaultgroup.com/</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7F618" w14:textId="102CCEC2" w:rsidR="00317B55" w:rsidRPr="00AA1E7B" w:rsidRDefault="006402C7" w:rsidP="00E17EED">
    <w:pPr>
      <w:pStyle w:val="Pieddepage"/>
      <w:framePr w:wrap="none" w:vAnchor="text" w:hAnchor="margin" w:xAlign="right" w:y="1"/>
      <w:rPr>
        <w:rStyle w:val="Numrodepage"/>
        <w:rFonts w:ascii="NouvelR" w:hAnsi="NouvelR" w:cs="Arial"/>
        <w:sz w:val="16"/>
        <w:szCs w:val="16"/>
      </w:rPr>
    </w:pPr>
    <w:r>
      <w:rPr>
        <w:rFonts w:ascii="NouvelR" w:hAnsi="NouvelR" w:cs="Arial"/>
        <w:noProof/>
        <w:sz w:val="16"/>
        <w:szCs w:val="16"/>
      </w:rPr>
      <mc:AlternateContent>
        <mc:Choice Requires="wps">
          <w:drawing>
            <wp:anchor distT="0" distB="0" distL="114300" distR="114300" simplePos="0" relativeHeight="251671552" behindDoc="0" locked="0" layoutInCell="0" allowOverlap="1" wp14:anchorId="2204AD56" wp14:editId="528E6C8B">
              <wp:simplePos x="0" y="0"/>
              <wp:positionH relativeFrom="page">
                <wp:posOffset>0</wp:posOffset>
              </wp:positionH>
              <wp:positionV relativeFrom="page">
                <wp:posOffset>10235565</wp:posOffset>
              </wp:positionV>
              <wp:extent cx="7557135" cy="252095"/>
              <wp:effectExtent l="0" t="0" r="0" b="14605"/>
              <wp:wrapNone/>
              <wp:docPr id="10" name="MSIPCMe6a5487b888563a2a49d644a" descr="{&quot;HashCode&quot;:-424964394,&quot;Height&quot;:840.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713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1721A17" w14:textId="35390133" w:rsidR="006402C7" w:rsidRPr="006402C7" w:rsidRDefault="006402C7" w:rsidP="006402C7">
                          <w:pPr>
                            <w:jc w:val="right"/>
                            <w:rPr>
                              <w:rFonts w:ascii="Arial" w:hAnsi="Arial" w:cs="Arial"/>
                              <w:color w:val="000000"/>
                              <w:sz w:val="20"/>
                            </w:rPr>
                          </w:pPr>
                          <w:r w:rsidRPr="006402C7">
                            <w:rPr>
                              <w:rFonts w:ascii="Arial" w:hAnsi="Arial" w:cs="Arial"/>
                              <w:color w:val="000000"/>
                              <w:sz w:val="20"/>
                            </w:rPr>
                            <w:t>Confidential C</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2204AD56" id="_x0000_t202" coordsize="21600,21600" o:spt="202" path="m,l,21600r21600,l21600,xe">
              <v:stroke joinstyle="miter"/>
              <v:path gradientshapeok="t" o:connecttype="rect"/>
            </v:shapetype>
            <v:shape id="MSIPCMe6a5487b888563a2a49d644a" o:spid="_x0000_s1030" type="#_x0000_t202" alt="{&quot;HashCode&quot;:-424964394,&quot;Height&quot;:840.0,&quot;Width&quot;:595.0,&quot;Placement&quot;:&quot;Footer&quot;,&quot;Index&quot;:&quot;FirstPage&quot;,&quot;Section&quot;:1,&quot;Top&quot;:0.0,&quot;Left&quot;:0.0}" style="position:absolute;margin-left:0;margin-top:805.95pt;width:595.05pt;height:19.85pt;z-index:25167155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" o:allowincell="f" filled="f" stroked="f" strokeweight=".5pt">
              <v:textbox inset=",0,20pt,0">
                <w:txbxContent>
                  <w:p w14:paraId="01721A17" w14:textId="35390133" w:rsidR="006402C7" w:rsidRPr="006402C7" w:rsidRDefault="006402C7" w:rsidP="006402C7">
                    <w:pPr>
                      <w:jc w:val="right"/>
                      <w:rPr>
                        <w:rFonts w:ascii="Arial" w:hAnsi="Arial" w:cs="Arial"/>
                        <w:color w:val="000000"/>
                        <w:sz w:val="20"/>
                      </w:rPr>
                    </w:pPr>
                    <w:r w:rsidRPr="006402C7">
                      <w:rPr>
                        <w:rFonts w:ascii="Arial" w:hAnsi="Arial" w:cs="Arial"/>
                        <w:color w:val="000000"/>
                        <w:sz w:val="20"/>
                      </w:rPr>
                      <w:t>Confidential C</w:t>
                    </w:r>
                  </w:p>
                </w:txbxContent>
              </v:textbox>
              <w10:wrap anchorx="page" anchory="page"/>
            </v:shape>
          </w:pict>
        </mc:Fallback>
      </mc:AlternateContent>
    </w:r>
    <w:sdt>
      <w:sdtPr>
        <w:rPr>
          <w:rStyle w:val="Numrodepage"/>
          <w:rFonts w:ascii="NouvelR" w:hAnsi="NouvelR" w:cs="Arial"/>
          <w:sz w:val="16"/>
          <w:szCs w:val="16"/>
        </w:rPr>
        <w:id w:val="-95332847"/>
        <w:docPartObj>
          <w:docPartGallery w:val="Page Numbers (Bottom of Page)"/>
          <w:docPartUnique/>
        </w:docPartObj>
      </w:sdtPr>
      <w:sdtEndPr>
        <w:rPr>
          <w:rStyle w:val="Numrodepage"/>
        </w:rPr>
      </w:sdtEndPr>
      <w:sdtContent>
        <w:r w:rsidR="004D7E6D" w:rsidRPr="00AA1E7B">
          <w:rPr>
            <w:rStyle w:val="Numrodepage"/>
            <w:sz w:val="16"/>
            <w:szCs w:val="16"/>
            <w:lang w:val="fr"/>
          </w:rPr>
          <w:fldChar w:fldCharType="begin"/>
        </w:r>
        <w:r w:rsidR="004D7E6D" w:rsidRPr="00AA1E7B">
          <w:rPr>
            <w:rStyle w:val="Numrodepage"/>
            <w:sz w:val="16"/>
            <w:szCs w:val="16"/>
            <w:lang w:val="fr"/>
          </w:rPr>
          <w:instrText xml:space="preserve"> PAGE </w:instrText>
        </w:r>
        <w:r w:rsidR="004D7E6D" w:rsidRPr="00AA1E7B">
          <w:rPr>
            <w:rStyle w:val="Numrodepage"/>
            <w:sz w:val="16"/>
            <w:szCs w:val="16"/>
            <w:lang w:val="fr"/>
          </w:rPr>
          <w:fldChar w:fldCharType="separate"/>
        </w:r>
        <w:r w:rsidR="004D7E6D" w:rsidRPr="00AA1E7B">
          <w:rPr>
            <w:rStyle w:val="Numrodepage"/>
            <w:noProof/>
            <w:sz w:val="16"/>
            <w:szCs w:val="16"/>
            <w:lang w:val="fr"/>
          </w:rPr>
          <w:t>1</w:t>
        </w:r>
        <w:r w:rsidR="004D7E6D" w:rsidRPr="00AA1E7B">
          <w:rPr>
            <w:rStyle w:val="Numrodepage"/>
            <w:sz w:val="16"/>
            <w:szCs w:val="16"/>
            <w:lang w:val="fr"/>
          </w:rPr>
          <w:fldChar w:fldCharType="end"/>
        </w:r>
        <w:r w:rsidR="004D7E6D" w:rsidRPr="00AA1E7B">
          <w:rPr>
            <w:rStyle w:val="Numrodepage"/>
            <w:sz w:val="16"/>
            <w:szCs w:val="16"/>
            <w:lang w:val="fr"/>
          </w:rPr>
          <w:t xml:space="preserve"> / </w:t>
        </w:r>
        <w:r w:rsidR="004D7E6D" w:rsidRPr="00AA1E7B">
          <w:rPr>
            <w:rStyle w:val="Numrodepage"/>
            <w:sz w:val="16"/>
            <w:szCs w:val="16"/>
            <w:lang w:val="fr"/>
          </w:rPr>
          <w:fldChar w:fldCharType="begin"/>
        </w:r>
        <w:r w:rsidR="004D7E6D" w:rsidRPr="00AA1E7B">
          <w:rPr>
            <w:rStyle w:val="Numrodepage"/>
            <w:sz w:val="16"/>
            <w:szCs w:val="16"/>
            <w:lang w:val="fr"/>
          </w:rPr>
          <w:instrText xml:space="preserve"> NUMPAGES </w:instrText>
        </w:r>
        <w:r w:rsidR="004D7E6D" w:rsidRPr="00AA1E7B">
          <w:rPr>
            <w:rStyle w:val="Numrodepage"/>
            <w:sz w:val="16"/>
            <w:szCs w:val="16"/>
            <w:lang w:val="fr"/>
          </w:rPr>
          <w:fldChar w:fldCharType="separate"/>
        </w:r>
        <w:r w:rsidR="004D7E6D" w:rsidRPr="00AA1E7B">
          <w:rPr>
            <w:rStyle w:val="Numrodepage"/>
            <w:noProof/>
            <w:sz w:val="16"/>
            <w:szCs w:val="16"/>
            <w:lang w:val="fr"/>
          </w:rPr>
          <w:t>1</w:t>
        </w:r>
        <w:r w:rsidR="004D7E6D" w:rsidRPr="00AA1E7B">
          <w:rPr>
            <w:rStyle w:val="Numrodepage"/>
            <w:sz w:val="16"/>
            <w:szCs w:val="16"/>
            <w:lang w:val="fr"/>
          </w:rPr>
          <w:fldChar w:fldCharType="end"/>
        </w:r>
      </w:sdtContent>
    </w:sdt>
  </w:p>
  <w:p w14:paraId="734F92C4" w14:textId="77777777" w:rsidR="00E43A08" w:rsidRPr="009A30F0" w:rsidRDefault="00E43A08" w:rsidP="00E43A08">
    <w:pPr>
      <w:rPr>
        <w:rFonts w:ascii="NouvelR" w:hAnsi="NouvelR" w:cs="Arial"/>
        <w:b/>
        <w:bCs/>
        <w:sz w:val="18"/>
        <w:szCs w:val="18"/>
      </w:rPr>
    </w:pPr>
    <w:bookmarkStart w:id="0" w:name="_Hlk68868300"/>
    <w:r w:rsidRPr="009A30F0">
      <w:rPr>
        <w:rFonts w:ascii="NouvelR" w:hAnsi="NouvelR" w:cs="Arial"/>
        <w:b/>
        <w:bCs/>
        <w:sz w:val="18"/>
        <w:szCs w:val="18"/>
        <w:lang w:val="fr-BE"/>
      </w:rPr>
      <w:t>Renault Belgique Luxembourg - Direction Communication</w:t>
    </w:r>
    <w:r w:rsidRPr="009A30F0">
      <w:rPr>
        <w:rFonts w:ascii="NouvelR" w:hAnsi="NouvelR" w:cs="Arial"/>
        <w:b/>
        <w:bCs/>
        <w:sz w:val="18"/>
        <w:szCs w:val="18"/>
        <w:lang w:val="fr-BE"/>
      </w:rPr>
      <w:br/>
      <w:t>Avenue Mozart 20, 1620 Drogenbos</w:t>
    </w:r>
    <w:r w:rsidRPr="009A30F0">
      <w:rPr>
        <w:rFonts w:ascii="NouvelR" w:hAnsi="NouvelR" w:cs="Arial"/>
        <w:b/>
        <w:bCs/>
        <w:sz w:val="18"/>
        <w:szCs w:val="18"/>
        <w:lang w:val="fr-BE"/>
      </w:rPr>
      <w:br/>
      <w:t xml:space="preserve">Tel.: + 32 (0)2 334 78 51 </w:t>
    </w:r>
    <w:r w:rsidRPr="009A30F0">
      <w:rPr>
        <w:rFonts w:ascii="NouvelR" w:hAnsi="NouvelR" w:cs="Arial"/>
        <w:b/>
        <w:bCs/>
        <w:sz w:val="18"/>
        <w:szCs w:val="18"/>
        <w:lang w:val="fr-BE"/>
      </w:rPr>
      <w:br/>
    </w:r>
    <w:r w:rsidRPr="009A30F0">
      <w:rPr>
        <w:rFonts w:ascii="NouvelR" w:hAnsi="NouvelR" w:cs="Arial"/>
        <w:b/>
        <w:bCs/>
        <w:sz w:val="18"/>
        <w:szCs w:val="18"/>
        <w:lang w:val="pt-BR"/>
      </w:rPr>
      <w:t xml:space="preserve">Site : </w:t>
    </w:r>
    <w:hyperlink r:id="rId1" w:history="1">
      <w:r w:rsidRPr="009A30F0">
        <w:rPr>
          <w:rStyle w:val="Lienhypertexte"/>
          <w:rFonts w:ascii="NouvelR" w:hAnsi="NouvelR" w:cs="Arial"/>
          <w:b/>
          <w:bCs/>
          <w:sz w:val="18"/>
          <w:szCs w:val="18"/>
          <w:lang w:val="pt-BR"/>
        </w:rPr>
        <w:t>www.renault.</w:t>
      </w:r>
      <w:r w:rsidRPr="009A30F0">
        <w:rPr>
          <w:rStyle w:val="Lienhypertexte"/>
          <w:rFonts w:ascii="NouvelR" w:hAnsi="NouvelR" w:cs="Arial"/>
          <w:b/>
          <w:bCs/>
          <w:sz w:val="18"/>
          <w:szCs w:val="18"/>
          <w:lang w:val="fr-BE"/>
        </w:rPr>
        <w:t>be</w:t>
      </w:r>
    </w:hyperlink>
    <w:r w:rsidRPr="009A30F0">
      <w:rPr>
        <w:rFonts w:ascii="NouvelR" w:hAnsi="NouvelR" w:cs="Arial"/>
        <w:b/>
        <w:bCs/>
        <w:sz w:val="18"/>
        <w:szCs w:val="18"/>
        <w:lang w:val="pt-BR"/>
      </w:rPr>
      <w:t xml:space="preserve"> </w:t>
    </w:r>
    <w:bookmarkStart w:id="1" w:name="_Hlk61451406"/>
    <w:r w:rsidRPr="009A30F0">
      <w:rPr>
        <w:rFonts w:ascii="NouvelR" w:hAnsi="NouvelR" w:cs="Arial"/>
        <w:b/>
        <w:bCs/>
        <w:sz w:val="18"/>
        <w:szCs w:val="18"/>
        <w:lang w:val="pt-BR"/>
      </w:rPr>
      <w:t xml:space="preserve">et </w:t>
    </w:r>
    <w:bookmarkEnd w:id="1"/>
    <w:r>
      <w:rPr>
        <w:rFonts w:ascii="NouvelR" w:eastAsia="Times New Roman" w:hAnsi="NouvelR" w:cs="Arial"/>
        <w:b/>
        <w:bCs/>
        <w:noProof/>
        <w:sz w:val="18"/>
        <w:szCs w:val="18"/>
        <w:lang w:val="fr-BE" w:eastAsia="fr-BE"/>
      </w:rPr>
      <w:fldChar w:fldCharType="begin"/>
    </w:r>
    <w:r>
      <w:rPr>
        <w:rFonts w:ascii="NouvelR" w:eastAsia="Times New Roman" w:hAnsi="NouvelR" w:cs="Arial"/>
        <w:b/>
        <w:bCs/>
        <w:noProof/>
        <w:sz w:val="18"/>
        <w:szCs w:val="18"/>
        <w:lang w:val="fr-BE" w:eastAsia="fr-BE"/>
      </w:rPr>
      <w:instrText xml:space="preserve"> HYPERLINK "</w:instrText>
    </w:r>
    <w:r w:rsidRPr="002B26FB">
      <w:rPr>
        <w:rFonts w:ascii="NouvelR" w:eastAsia="Times New Roman" w:hAnsi="NouvelR" w:cs="Arial"/>
        <w:b/>
        <w:bCs/>
        <w:noProof/>
        <w:sz w:val="18"/>
        <w:szCs w:val="18"/>
        <w:lang w:val="fr-BE" w:eastAsia="fr-BE"/>
      </w:rPr>
      <w:instrText>https://be.media.renaultgroup.com/</w:instrText>
    </w:r>
    <w:r>
      <w:rPr>
        <w:rFonts w:ascii="NouvelR" w:eastAsia="Times New Roman" w:hAnsi="NouvelR" w:cs="Arial"/>
        <w:b/>
        <w:bCs/>
        <w:noProof/>
        <w:sz w:val="18"/>
        <w:szCs w:val="18"/>
        <w:lang w:val="fr-BE" w:eastAsia="fr-BE"/>
      </w:rPr>
      <w:instrText xml:space="preserve">" </w:instrText>
    </w:r>
    <w:r>
      <w:rPr>
        <w:rFonts w:ascii="NouvelR" w:eastAsia="Times New Roman" w:hAnsi="NouvelR" w:cs="Arial"/>
        <w:b/>
        <w:bCs/>
        <w:noProof/>
        <w:sz w:val="18"/>
        <w:szCs w:val="18"/>
        <w:lang w:val="fr-BE" w:eastAsia="fr-BE"/>
      </w:rPr>
      <w:fldChar w:fldCharType="separate"/>
    </w:r>
    <w:r w:rsidRPr="00F67C27">
      <w:rPr>
        <w:rStyle w:val="Lienhypertexte"/>
        <w:rFonts w:ascii="NouvelR" w:eastAsia="Times New Roman" w:hAnsi="NouvelR" w:cs="Arial"/>
        <w:b/>
        <w:bCs/>
        <w:noProof/>
        <w:sz w:val="18"/>
        <w:szCs w:val="18"/>
        <w:lang w:val="fr-BE" w:eastAsia="fr-BE"/>
      </w:rPr>
      <w:t>https://be.media.renaultgroup.com/</w:t>
    </w:r>
    <w:r>
      <w:rPr>
        <w:rFonts w:ascii="NouvelR" w:eastAsia="Times New Roman" w:hAnsi="NouvelR" w:cs="Arial"/>
        <w:b/>
        <w:bCs/>
        <w:noProof/>
        <w:sz w:val="18"/>
        <w:szCs w:val="18"/>
        <w:lang w:val="fr-BE" w:eastAsia="fr-BE"/>
      </w:rPr>
      <w:fldChar w:fldCharType="end"/>
    </w:r>
  </w:p>
  <w:bookmarkEnd w:id="0"/>
  <w:p w14:paraId="4EBE5F4A" w14:textId="77777777" w:rsidR="00E43A08" w:rsidRPr="009A30F0" w:rsidRDefault="00E43A08" w:rsidP="00E43A08">
    <w:pPr>
      <w:rPr>
        <w:rFonts w:ascii="NouvelR" w:hAnsi="NouvelR" w:cs="Arial"/>
        <w:sz w:val="18"/>
        <w:szCs w:val="18"/>
      </w:rPr>
    </w:pPr>
  </w:p>
  <w:p w14:paraId="5168DC65" w14:textId="253B9725" w:rsidR="00FF225C" w:rsidRPr="00AA1E7B" w:rsidRDefault="00FF225C" w:rsidP="00317B55">
    <w:pPr>
      <w:pStyle w:val="Pieddepage"/>
      <w:ind w:right="360"/>
      <w:rPr>
        <w:rFonts w:ascii="NouvelR" w:hAnsi="Nouvel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73B78" w14:textId="77777777" w:rsidR="000772B5" w:rsidRDefault="000772B5" w:rsidP="00E66B13">
      <w:r>
        <w:rPr>
          <w:lang w:val="fr"/>
        </w:rPr>
        <w:separator/>
      </w:r>
    </w:p>
  </w:footnote>
  <w:footnote w:type="continuationSeparator" w:id="0">
    <w:p w14:paraId="7EF609FD" w14:textId="77777777" w:rsidR="000772B5" w:rsidRDefault="000772B5" w:rsidP="00E66B13">
      <w:r>
        <w:rPr>
          <w:lang w:val="fr"/>
        </w:rPr>
        <w:continuationSeparator/>
      </w:r>
    </w:p>
  </w:footnote>
  <w:footnote w:type="continuationNotice" w:id="1">
    <w:p w14:paraId="167FF8E3" w14:textId="77777777" w:rsidR="000772B5" w:rsidRDefault="000772B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AA708" w14:textId="63735D3E" w:rsidR="00147B6D" w:rsidRDefault="00F41DB0">
    <w:pPr>
      <w:pStyle w:val="En-tte"/>
    </w:pPr>
    <w:r>
      <w:rPr>
        <w:noProof/>
        <w:lang w:val="fr"/>
      </w:rPr>
      <w:drawing>
        <wp:anchor distT="0" distB="0" distL="114300" distR="114300" simplePos="0" relativeHeight="251659264" behindDoc="1" locked="0" layoutInCell="1" allowOverlap="1" wp14:anchorId="731F866D" wp14:editId="1B7508BF">
          <wp:simplePos x="0" y="0"/>
          <wp:positionH relativeFrom="column">
            <wp:posOffset>-648497</wp:posOffset>
          </wp:positionH>
          <wp:positionV relativeFrom="paragraph">
            <wp:posOffset>-442651</wp:posOffset>
          </wp:positionV>
          <wp:extent cx="7560000" cy="10685647"/>
          <wp:effectExtent l="0" t="0" r="0" b="0"/>
          <wp:wrapNone/>
          <wp:docPr id="7" name="Graphiqu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que 7"/>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5647"/>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45109" w14:textId="0CDC7011" w:rsidR="00E66B13" w:rsidRDefault="0092111F" w:rsidP="00547282">
    <w:pPr>
      <w:pStyle w:val="En-tte"/>
      <w:spacing w:line="410" w:lineRule="exact"/>
    </w:pPr>
    <w:r>
      <w:rPr>
        <w:noProof/>
        <w:lang w:val="fr"/>
      </w:rPr>
      <w:drawing>
        <wp:anchor distT="0" distB="0" distL="114300" distR="114300" simplePos="0" relativeHeight="251655168" behindDoc="1" locked="0" layoutInCell="1" allowOverlap="1" wp14:anchorId="4757F52C" wp14:editId="10659358">
          <wp:simplePos x="0" y="0"/>
          <wp:positionH relativeFrom="column">
            <wp:posOffset>-635635</wp:posOffset>
          </wp:positionH>
          <wp:positionV relativeFrom="paragraph">
            <wp:posOffset>-450215</wp:posOffset>
          </wp:positionV>
          <wp:extent cx="7559040" cy="10685145"/>
          <wp:effectExtent l="0" t="0" r="0" b="0"/>
          <wp:wrapNone/>
          <wp:docPr id="1" name="Graphiqu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que 1"/>
                  <pic:cNvPicPr/>
                </pic:nvPicPr>
                <pic:blipFill>
                  <a:blip r:embed="rId1">
                    <a:extLst>
                      <a:ext uri="{28A0092B-C50C-407E-A947-70E740481C1C}">
                        <a14:useLocalDpi xmlns:a14="http://schemas.microsoft.com/office/drawing/2010/main" val="0"/>
                      </a:ext>
                    </a:extLst>
                  </a:blip>
                  <a:stretch>
                    <a:fillRect/>
                  </a:stretch>
                </pic:blipFill>
                <pic:spPr>
                  <a:xfrm>
                    <a:off x="0" y="0"/>
                    <a:ext cx="7559040" cy="10685145"/>
                  </a:xfrm>
                  <a:prstGeom prst="rect">
                    <a:avLst/>
                  </a:prstGeom>
                </pic:spPr>
              </pic:pic>
            </a:graphicData>
          </a:graphic>
          <wp14:sizeRelH relativeFrom="margin">
            <wp14:pctWidth>0</wp14:pctWidth>
          </wp14:sizeRelH>
          <wp14:sizeRelV relativeFrom="margin">
            <wp14:pctHeight>0</wp14:pctHeight>
          </wp14:sizeRelV>
        </wp:anchor>
      </w:drawing>
    </w:r>
    <w:r w:rsidR="005565CC">
      <w:rPr>
        <w:noProof/>
        <w:lang w:val="fr"/>
      </w:rPr>
      <mc:AlternateContent>
        <mc:Choice Requires="wps">
          <w:drawing>
            <wp:anchor distT="0" distB="0" distL="114300" distR="114300" simplePos="0" relativeHeight="251663360" behindDoc="0" locked="0" layoutInCell="1" allowOverlap="1" wp14:anchorId="0ACF1CFD" wp14:editId="57CCB00C">
              <wp:simplePos x="0" y="0"/>
              <wp:positionH relativeFrom="page">
                <wp:posOffset>620110</wp:posOffset>
              </wp:positionH>
              <wp:positionV relativeFrom="page">
                <wp:posOffset>546538</wp:posOffset>
              </wp:positionV>
              <wp:extent cx="4320000" cy="612000"/>
              <wp:effectExtent l="0" t="0" r="0" b="0"/>
              <wp:wrapNone/>
              <wp:docPr id="9" name="Zone de texte 9"/>
              <wp:cNvGraphicFramePr/>
              <a:graphic xmlns:a="http://schemas.openxmlformats.org/drawingml/2006/main">
                <a:graphicData uri="http://schemas.microsoft.com/office/word/2010/wordprocessingShape">
                  <wps:wsp>
                    <wps:cNvSpPr txBox="1"/>
                    <wps:spPr>
                      <a:xfrm>
                        <a:off x="0" y="0"/>
                        <a:ext cx="4320000" cy="612000"/>
                      </a:xfrm>
                      <a:prstGeom prst="rect">
                        <a:avLst/>
                      </a:prstGeom>
                      <a:noFill/>
                      <a:ln w="6350">
                        <a:noFill/>
                      </a:ln>
                    </wps:spPr>
                    <wps:txbx>
                      <w:txbxContent>
                        <w:p w14:paraId="12DE5A8F" w14:textId="3C5F471A" w:rsidR="000654F7" w:rsidRPr="006402C7" w:rsidRDefault="000654F7" w:rsidP="000654F7">
                          <w:pPr>
                            <w:spacing w:line="480" w:lineRule="exact"/>
                            <w:rPr>
                              <w:rFonts w:ascii="NouvelR" w:hAnsi="NouvelR"/>
                              <w:color w:val="000000" w:themeColor="text1"/>
                              <w:sz w:val="22"/>
                              <w:szCs w:val="22"/>
                            </w:rPr>
                          </w:pPr>
                          <w:r w:rsidRPr="006402C7">
                            <w:rPr>
                              <w:rFonts w:ascii="NouvelR" w:hAnsi="NouvelR"/>
                              <w:b/>
                              <w:color w:val="000000" w:themeColor="text1"/>
                              <w:sz w:val="44"/>
                              <w:szCs w:val="44"/>
                              <w:lang w:val="fr"/>
                            </w:rPr>
                            <w:t>COMMUNIQUÉ DE PRESSE</w:t>
                          </w:r>
                        </w:p>
                        <w:p w14:paraId="3860D7C8" w14:textId="50867453" w:rsidR="00547282" w:rsidRPr="00C55786" w:rsidRDefault="00547282" w:rsidP="0026009E">
                          <w:pPr>
                            <w:spacing w:line="480" w:lineRule="exact"/>
                            <w:rPr>
                              <w:rFonts w:ascii="NouvelR" w:hAnsi="NouvelR"/>
                              <w:color w:val="000000" w:themeColor="text1"/>
                              <w:sz w:val="22"/>
                              <w:szCs w:val="22"/>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CF1CFD" id="_x0000_t202" coordsize="21600,21600" o:spt="202" path="m,l,21600r21600,l21600,xe">
              <v:stroke joinstyle="miter"/>
              <v:path gradientshapeok="t" o:connecttype="rect"/>
            </v:shapetype>
            <v:shape id="Zone de texte 9" o:spid="_x0000_s1029" type="#_x0000_t202" style="position:absolute;margin-left:48.85pt;margin-top:43.05pt;width:340.15pt;height:48.2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" filled="f" stroked="f" strokeweight=".5pt">
              <v:textbox inset="0,0,0,0">
                <w:txbxContent>
                  <w:p w14:paraId="12DE5A8F" w14:textId="3C5F471A" w:rsidR="000654F7" w:rsidRPr="006402C7" w:rsidRDefault="000654F7" w:rsidP="000654F7">
                    <w:pPr>
                      <w:spacing w:line="480" w:lineRule="exact"/>
                      <w:rPr>
                        <w:rFonts w:ascii="NouvelR" w:hAnsi="NouvelR"/>
                        <w:color w:val="000000" w:themeColor="text1"/>
                        <w:sz w:val="22"/>
                        <w:szCs w:val="22"/>
                      </w:rPr>
                    </w:pPr>
                    <w:r w:rsidRPr="006402C7">
                      <w:rPr>
                        <w:rFonts w:ascii="NouvelR" w:hAnsi="NouvelR"/>
                        <w:b/>
                        <w:color w:val="000000" w:themeColor="text1"/>
                        <w:sz w:val="44"/>
                        <w:szCs w:val="44"/>
                        <w:lang w:val="fr"/>
                      </w:rPr>
                      <w:t>COMMUNIQUÉ DE PRESSE</w:t>
                    </w:r>
                  </w:p>
                  <w:p w14:paraId="3860D7C8" w14:textId="50867453" w:rsidR="00547282" w:rsidRPr="00C55786" w:rsidRDefault="00547282" w:rsidP="0026009E">
                    <w:pPr>
                      <w:spacing w:line="480" w:lineRule="exact"/>
                      <w:rPr>
                        <w:rFonts w:ascii="NouvelR" w:hAnsi="NouvelR"/>
                        <w:color w:val="000000" w:themeColor="text1"/>
                        <w:sz w:val="22"/>
                        <w:szCs w:val="22"/>
                      </w:rPr>
                    </w:pPr>
                  </w:p>
                </w:txbxContent>
              </v:textbox>
              <w10:wrap anchorx="page" anchory="page"/>
            </v:shape>
          </w:pict>
        </mc:Fallback>
      </mc:AlternateContent>
    </w:r>
    <w:r w:rsidR="00541DE3">
      <w:rPr>
        <w:lang w:val="f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72FFF"/>
    <w:multiLevelType w:val="hybridMultilevel"/>
    <w:tmpl w:val="021C27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D79196A"/>
    <w:multiLevelType w:val="hybridMultilevel"/>
    <w:tmpl w:val="7E7E1BB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5307444"/>
    <w:multiLevelType w:val="hybridMultilevel"/>
    <w:tmpl w:val="6E54FF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A490662"/>
    <w:multiLevelType w:val="multilevel"/>
    <w:tmpl w:val="0854BE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62A5A74"/>
    <w:multiLevelType w:val="hybridMultilevel"/>
    <w:tmpl w:val="3ECC98EA"/>
    <w:lvl w:ilvl="0" w:tplc="0E6C93A2">
      <w:numFmt w:val="bullet"/>
      <w:lvlText w:val="-"/>
      <w:lvlJc w:val="left"/>
      <w:pPr>
        <w:ind w:left="720" w:hanging="360"/>
      </w:pPr>
      <w:rPr>
        <w:rFonts w:ascii="NouvelR" w:eastAsiaTheme="minorHAnsi" w:hAnsi="NouvelR"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E64721B"/>
    <w:multiLevelType w:val="hybridMultilevel"/>
    <w:tmpl w:val="AA0863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120489B"/>
    <w:multiLevelType w:val="hybridMultilevel"/>
    <w:tmpl w:val="2D0A46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8776BF1"/>
    <w:multiLevelType w:val="hybridMultilevel"/>
    <w:tmpl w:val="06287D94"/>
    <w:lvl w:ilvl="0" w:tplc="C2721C2C">
      <w:numFmt w:val="bullet"/>
      <w:lvlText w:val=""/>
      <w:lvlJc w:val="left"/>
      <w:pPr>
        <w:ind w:left="720" w:hanging="360"/>
      </w:pPr>
      <w:rPr>
        <w:rFonts w:ascii="Wingdings" w:eastAsiaTheme="minorHAns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C1E6760"/>
    <w:multiLevelType w:val="hybridMultilevel"/>
    <w:tmpl w:val="D44E6ED2"/>
    <w:lvl w:ilvl="0" w:tplc="ADC4B622">
      <w:numFmt w:val="bullet"/>
      <w:lvlText w:val="-"/>
      <w:lvlJc w:val="left"/>
      <w:pPr>
        <w:ind w:left="720" w:hanging="360"/>
      </w:pPr>
      <w:rPr>
        <w:rFonts w:ascii="NouvelR" w:eastAsiaTheme="minorHAnsi" w:hAnsi="NouvelR"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116444D"/>
    <w:multiLevelType w:val="hybridMultilevel"/>
    <w:tmpl w:val="377E4F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8B7138E"/>
    <w:multiLevelType w:val="hybridMultilevel"/>
    <w:tmpl w:val="BF5A76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01B0840"/>
    <w:multiLevelType w:val="multilevel"/>
    <w:tmpl w:val="3A1E07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71C429B2"/>
    <w:multiLevelType w:val="hybridMultilevel"/>
    <w:tmpl w:val="D49299B2"/>
    <w:lvl w:ilvl="0" w:tplc="095C894C">
      <w:numFmt w:val="bullet"/>
      <w:lvlText w:val=""/>
      <w:lvlJc w:val="left"/>
      <w:pPr>
        <w:ind w:left="720" w:hanging="360"/>
      </w:pPr>
      <w:rPr>
        <w:rFonts w:ascii="Wingdings" w:eastAsiaTheme="minorHAns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5"/>
  </w:num>
  <w:num w:numId="5">
    <w:abstractNumId w:val="2"/>
  </w:num>
  <w:num w:numId="6">
    <w:abstractNumId w:val="7"/>
  </w:num>
  <w:num w:numId="7">
    <w:abstractNumId w:val="12"/>
  </w:num>
  <w:num w:numId="8">
    <w:abstractNumId w:val="8"/>
  </w:num>
  <w:num w:numId="9">
    <w:abstractNumId w:val="11"/>
  </w:num>
  <w:num w:numId="10">
    <w:abstractNumId w:val="3"/>
  </w:num>
  <w:num w:numId="11">
    <w:abstractNumId w:val="9"/>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ttachedTemplate r:id="rId1"/>
  <w:stylePaneFormatFilter w:val="1F02" w:allStyles="0" w:customStyles="1"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AC7"/>
    <w:rsid w:val="0001152E"/>
    <w:rsid w:val="0001551E"/>
    <w:rsid w:val="00022FD4"/>
    <w:rsid w:val="00032303"/>
    <w:rsid w:val="00032C67"/>
    <w:rsid w:val="000333F7"/>
    <w:rsid w:val="00047FBA"/>
    <w:rsid w:val="000545CB"/>
    <w:rsid w:val="0006447D"/>
    <w:rsid w:val="000654F7"/>
    <w:rsid w:val="00067DF1"/>
    <w:rsid w:val="00067EFD"/>
    <w:rsid w:val="00070F7C"/>
    <w:rsid w:val="000772B5"/>
    <w:rsid w:val="000803FD"/>
    <w:rsid w:val="000957FB"/>
    <w:rsid w:val="000B0E70"/>
    <w:rsid w:val="000C4692"/>
    <w:rsid w:val="000D7B3B"/>
    <w:rsid w:val="000E52CD"/>
    <w:rsid w:val="000F4F60"/>
    <w:rsid w:val="000F6CB0"/>
    <w:rsid w:val="00101A93"/>
    <w:rsid w:val="00106A3D"/>
    <w:rsid w:val="00110D95"/>
    <w:rsid w:val="001142E1"/>
    <w:rsid w:val="00122645"/>
    <w:rsid w:val="0012638D"/>
    <w:rsid w:val="00147B6D"/>
    <w:rsid w:val="00150CE5"/>
    <w:rsid w:val="00151EAE"/>
    <w:rsid w:val="00160AA6"/>
    <w:rsid w:val="00180ADD"/>
    <w:rsid w:val="00180B41"/>
    <w:rsid w:val="00190CB6"/>
    <w:rsid w:val="001A3CE7"/>
    <w:rsid w:val="001B311C"/>
    <w:rsid w:val="001C455E"/>
    <w:rsid w:val="001C7B68"/>
    <w:rsid w:val="001D3C28"/>
    <w:rsid w:val="00204131"/>
    <w:rsid w:val="00215276"/>
    <w:rsid w:val="0021664B"/>
    <w:rsid w:val="0023653F"/>
    <w:rsid w:val="00247963"/>
    <w:rsid w:val="00257C33"/>
    <w:rsid w:val="0026009E"/>
    <w:rsid w:val="00266E85"/>
    <w:rsid w:val="002670C7"/>
    <w:rsid w:val="0027088F"/>
    <w:rsid w:val="00284F19"/>
    <w:rsid w:val="00291814"/>
    <w:rsid w:val="0029508A"/>
    <w:rsid w:val="002A1E87"/>
    <w:rsid w:val="002A3EBA"/>
    <w:rsid w:val="002A70D1"/>
    <w:rsid w:val="002C6563"/>
    <w:rsid w:val="002D631C"/>
    <w:rsid w:val="002E375D"/>
    <w:rsid w:val="002E5155"/>
    <w:rsid w:val="002F2EB5"/>
    <w:rsid w:val="002F33E2"/>
    <w:rsid w:val="00317B55"/>
    <w:rsid w:val="00323C91"/>
    <w:rsid w:val="00333667"/>
    <w:rsid w:val="00337466"/>
    <w:rsid w:val="003375B5"/>
    <w:rsid w:val="003452E3"/>
    <w:rsid w:val="00346F18"/>
    <w:rsid w:val="0035280A"/>
    <w:rsid w:val="00352C3A"/>
    <w:rsid w:val="00362B1A"/>
    <w:rsid w:val="003650D6"/>
    <w:rsid w:val="003651C6"/>
    <w:rsid w:val="00371750"/>
    <w:rsid w:val="003734B7"/>
    <w:rsid w:val="00374E3A"/>
    <w:rsid w:val="00375B50"/>
    <w:rsid w:val="00387B87"/>
    <w:rsid w:val="00392429"/>
    <w:rsid w:val="003924DE"/>
    <w:rsid w:val="003A1F2A"/>
    <w:rsid w:val="003A3D91"/>
    <w:rsid w:val="003C0B18"/>
    <w:rsid w:val="003D1EA3"/>
    <w:rsid w:val="003D7DA6"/>
    <w:rsid w:val="003E1299"/>
    <w:rsid w:val="003E446E"/>
    <w:rsid w:val="003E4B29"/>
    <w:rsid w:val="003E4BE1"/>
    <w:rsid w:val="003E5555"/>
    <w:rsid w:val="003F5AC4"/>
    <w:rsid w:val="00411734"/>
    <w:rsid w:val="00433816"/>
    <w:rsid w:val="00455813"/>
    <w:rsid w:val="00472D9D"/>
    <w:rsid w:val="00480B77"/>
    <w:rsid w:val="00480D92"/>
    <w:rsid w:val="00482316"/>
    <w:rsid w:val="00483601"/>
    <w:rsid w:val="00484CC0"/>
    <w:rsid w:val="00487700"/>
    <w:rsid w:val="00495F6E"/>
    <w:rsid w:val="00497DF3"/>
    <w:rsid w:val="004A14B2"/>
    <w:rsid w:val="004A53B8"/>
    <w:rsid w:val="004B1A8F"/>
    <w:rsid w:val="004B21C8"/>
    <w:rsid w:val="004C263C"/>
    <w:rsid w:val="004C7684"/>
    <w:rsid w:val="004D079E"/>
    <w:rsid w:val="004D21FD"/>
    <w:rsid w:val="004D40C1"/>
    <w:rsid w:val="004D7E6D"/>
    <w:rsid w:val="004F4F66"/>
    <w:rsid w:val="004F66AA"/>
    <w:rsid w:val="00501D97"/>
    <w:rsid w:val="00510EC4"/>
    <w:rsid w:val="005323B1"/>
    <w:rsid w:val="00541DE3"/>
    <w:rsid w:val="005422EC"/>
    <w:rsid w:val="00547282"/>
    <w:rsid w:val="005565CC"/>
    <w:rsid w:val="0058203D"/>
    <w:rsid w:val="00585CE0"/>
    <w:rsid w:val="00594678"/>
    <w:rsid w:val="00594DF8"/>
    <w:rsid w:val="005A1102"/>
    <w:rsid w:val="005A1ED8"/>
    <w:rsid w:val="005A73C4"/>
    <w:rsid w:val="005A7F59"/>
    <w:rsid w:val="005C07DE"/>
    <w:rsid w:val="005C47AA"/>
    <w:rsid w:val="005D295C"/>
    <w:rsid w:val="005D60A8"/>
    <w:rsid w:val="005D701B"/>
    <w:rsid w:val="005E4A14"/>
    <w:rsid w:val="005E5E39"/>
    <w:rsid w:val="005F1147"/>
    <w:rsid w:val="005F5C1F"/>
    <w:rsid w:val="00602597"/>
    <w:rsid w:val="00615F0A"/>
    <w:rsid w:val="0061729A"/>
    <w:rsid w:val="00621ED2"/>
    <w:rsid w:val="0062273A"/>
    <w:rsid w:val="006233AB"/>
    <w:rsid w:val="0062520C"/>
    <w:rsid w:val="0063322C"/>
    <w:rsid w:val="006402C7"/>
    <w:rsid w:val="00645B5F"/>
    <w:rsid w:val="006702CF"/>
    <w:rsid w:val="00674320"/>
    <w:rsid w:val="006769E8"/>
    <w:rsid w:val="00683828"/>
    <w:rsid w:val="00683A37"/>
    <w:rsid w:val="006B1855"/>
    <w:rsid w:val="006C10A2"/>
    <w:rsid w:val="006C1A97"/>
    <w:rsid w:val="006E00BD"/>
    <w:rsid w:val="006E0A6C"/>
    <w:rsid w:val="006E0E42"/>
    <w:rsid w:val="006F6CC2"/>
    <w:rsid w:val="00703084"/>
    <w:rsid w:val="007075E4"/>
    <w:rsid w:val="00712861"/>
    <w:rsid w:val="00717BBC"/>
    <w:rsid w:val="00722830"/>
    <w:rsid w:val="00732A52"/>
    <w:rsid w:val="007336AD"/>
    <w:rsid w:val="007340E6"/>
    <w:rsid w:val="0073594C"/>
    <w:rsid w:val="007373ED"/>
    <w:rsid w:val="0074252A"/>
    <w:rsid w:val="00743AAD"/>
    <w:rsid w:val="00751238"/>
    <w:rsid w:val="00753F0B"/>
    <w:rsid w:val="00756A72"/>
    <w:rsid w:val="00763145"/>
    <w:rsid w:val="00772AAA"/>
    <w:rsid w:val="007755CE"/>
    <w:rsid w:val="00781631"/>
    <w:rsid w:val="00791D64"/>
    <w:rsid w:val="007924D3"/>
    <w:rsid w:val="007929F7"/>
    <w:rsid w:val="007A7717"/>
    <w:rsid w:val="007B16D9"/>
    <w:rsid w:val="007B22DE"/>
    <w:rsid w:val="007B65BA"/>
    <w:rsid w:val="007D50D2"/>
    <w:rsid w:val="007E2F1A"/>
    <w:rsid w:val="007E3505"/>
    <w:rsid w:val="007E476F"/>
    <w:rsid w:val="007E7307"/>
    <w:rsid w:val="007F20D4"/>
    <w:rsid w:val="007F5D7B"/>
    <w:rsid w:val="00800E20"/>
    <w:rsid w:val="00810A66"/>
    <w:rsid w:val="00815A6B"/>
    <w:rsid w:val="00831D84"/>
    <w:rsid w:val="008338D5"/>
    <w:rsid w:val="00837F61"/>
    <w:rsid w:val="008413B9"/>
    <w:rsid w:val="0084446B"/>
    <w:rsid w:val="00850101"/>
    <w:rsid w:val="00853E79"/>
    <w:rsid w:val="00855E4E"/>
    <w:rsid w:val="00881396"/>
    <w:rsid w:val="00885155"/>
    <w:rsid w:val="008916CE"/>
    <w:rsid w:val="00895DEA"/>
    <w:rsid w:val="00897064"/>
    <w:rsid w:val="008B183D"/>
    <w:rsid w:val="008B7020"/>
    <w:rsid w:val="008D0AC7"/>
    <w:rsid w:val="008D68D3"/>
    <w:rsid w:val="008F1C8B"/>
    <w:rsid w:val="00901990"/>
    <w:rsid w:val="00904C8B"/>
    <w:rsid w:val="009114BD"/>
    <w:rsid w:val="00912118"/>
    <w:rsid w:val="009138F0"/>
    <w:rsid w:val="0092111F"/>
    <w:rsid w:val="00927DBD"/>
    <w:rsid w:val="00935AB8"/>
    <w:rsid w:val="00935BB3"/>
    <w:rsid w:val="00942472"/>
    <w:rsid w:val="00960F14"/>
    <w:rsid w:val="0096640E"/>
    <w:rsid w:val="009963BB"/>
    <w:rsid w:val="00997753"/>
    <w:rsid w:val="009A0E1E"/>
    <w:rsid w:val="009A259E"/>
    <w:rsid w:val="009A4D46"/>
    <w:rsid w:val="009C10F5"/>
    <w:rsid w:val="009D0179"/>
    <w:rsid w:val="009E7CCE"/>
    <w:rsid w:val="009F1277"/>
    <w:rsid w:val="009F3F5A"/>
    <w:rsid w:val="00A02C96"/>
    <w:rsid w:val="00A06856"/>
    <w:rsid w:val="00A148B0"/>
    <w:rsid w:val="00A17DF4"/>
    <w:rsid w:val="00A27389"/>
    <w:rsid w:val="00A33407"/>
    <w:rsid w:val="00A35AD0"/>
    <w:rsid w:val="00A3745F"/>
    <w:rsid w:val="00A40644"/>
    <w:rsid w:val="00A44167"/>
    <w:rsid w:val="00A4433E"/>
    <w:rsid w:val="00A45742"/>
    <w:rsid w:val="00A461F9"/>
    <w:rsid w:val="00A47799"/>
    <w:rsid w:val="00A814E8"/>
    <w:rsid w:val="00A829F2"/>
    <w:rsid w:val="00A8335D"/>
    <w:rsid w:val="00A85B06"/>
    <w:rsid w:val="00A86DBF"/>
    <w:rsid w:val="00AA179F"/>
    <w:rsid w:val="00AA1E7B"/>
    <w:rsid w:val="00AC3639"/>
    <w:rsid w:val="00AD2B0A"/>
    <w:rsid w:val="00AE2653"/>
    <w:rsid w:val="00AE35AD"/>
    <w:rsid w:val="00AF14E1"/>
    <w:rsid w:val="00AF1AAE"/>
    <w:rsid w:val="00B1015E"/>
    <w:rsid w:val="00B13939"/>
    <w:rsid w:val="00B220C6"/>
    <w:rsid w:val="00B22AEC"/>
    <w:rsid w:val="00B24436"/>
    <w:rsid w:val="00B24B01"/>
    <w:rsid w:val="00B25230"/>
    <w:rsid w:val="00B41EC3"/>
    <w:rsid w:val="00B5338C"/>
    <w:rsid w:val="00B608C0"/>
    <w:rsid w:val="00B65434"/>
    <w:rsid w:val="00B70CEF"/>
    <w:rsid w:val="00B7103F"/>
    <w:rsid w:val="00B71873"/>
    <w:rsid w:val="00B8170D"/>
    <w:rsid w:val="00B82CA1"/>
    <w:rsid w:val="00B85E0D"/>
    <w:rsid w:val="00B94972"/>
    <w:rsid w:val="00BA46D6"/>
    <w:rsid w:val="00BB1E43"/>
    <w:rsid w:val="00BE0232"/>
    <w:rsid w:val="00BE5727"/>
    <w:rsid w:val="00BF689E"/>
    <w:rsid w:val="00C14E93"/>
    <w:rsid w:val="00C20F80"/>
    <w:rsid w:val="00C31283"/>
    <w:rsid w:val="00C44F12"/>
    <w:rsid w:val="00C53A68"/>
    <w:rsid w:val="00C55786"/>
    <w:rsid w:val="00C66417"/>
    <w:rsid w:val="00C66B42"/>
    <w:rsid w:val="00C71AC5"/>
    <w:rsid w:val="00C74E3F"/>
    <w:rsid w:val="00C84553"/>
    <w:rsid w:val="00C84EB3"/>
    <w:rsid w:val="00C873A4"/>
    <w:rsid w:val="00C90A20"/>
    <w:rsid w:val="00CA3D18"/>
    <w:rsid w:val="00CB023C"/>
    <w:rsid w:val="00CC469F"/>
    <w:rsid w:val="00CD0D5A"/>
    <w:rsid w:val="00CD79C9"/>
    <w:rsid w:val="00CD7B9D"/>
    <w:rsid w:val="00CE4974"/>
    <w:rsid w:val="00CE4A53"/>
    <w:rsid w:val="00D01CBE"/>
    <w:rsid w:val="00D15C2F"/>
    <w:rsid w:val="00D17C1D"/>
    <w:rsid w:val="00D219E3"/>
    <w:rsid w:val="00D36F2A"/>
    <w:rsid w:val="00D4595F"/>
    <w:rsid w:val="00D46132"/>
    <w:rsid w:val="00D63DB1"/>
    <w:rsid w:val="00D64962"/>
    <w:rsid w:val="00D65820"/>
    <w:rsid w:val="00D70B7B"/>
    <w:rsid w:val="00D72186"/>
    <w:rsid w:val="00D90EBE"/>
    <w:rsid w:val="00D9330E"/>
    <w:rsid w:val="00DD01D0"/>
    <w:rsid w:val="00DD3689"/>
    <w:rsid w:val="00DD6C7F"/>
    <w:rsid w:val="00DE5E89"/>
    <w:rsid w:val="00DF0C20"/>
    <w:rsid w:val="00DF12C6"/>
    <w:rsid w:val="00E1019A"/>
    <w:rsid w:val="00E102AB"/>
    <w:rsid w:val="00E1544B"/>
    <w:rsid w:val="00E15626"/>
    <w:rsid w:val="00E35C64"/>
    <w:rsid w:val="00E4230A"/>
    <w:rsid w:val="00E43A08"/>
    <w:rsid w:val="00E44444"/>
    <w:rsid w:val="00E462C2"/>
    <w:rsid w:val="00E53035"/>
    <w:rsid w:val="00E62629"/>
    <w:rsid w:val="00E66B13"/>
    <w:rsid w:val="00E67DFA"/>
    <w:rsid w:val="00E70C59"/>
    <w:rsid w:val="00E714B8"/>
    <w:rsid w:val="00E77773"/>
    <w:rsid w:val="00E80259"/>
    <w:rsid w:val="00E91B5F"/>
    <w:rsid w:val="00E953A1"/>
    <w:rsid w:val="00EB5CF0"/>
    <w:rsid w:val="00EC0EA8"/>
    <w:rsid w:val="00EC1DEA"/>
    <w:rsid w:val="00ED299A"/>
    <w:rsid w:val="00ED35B6"/>
    <w:rsid w:val="00EE40D4"/>
    <w:rsid w:val="00EE4EAB"/>
    <w:rsid w:val="00F134AF"/>
    <w:rsid w:val="00F24313"/>
    <w:rsid w:val="00F41DB0"/>
    <w:rsid w:val="00F44EF4"/>
    <w:rsid w:val="00F51CFD"/>
    <w:rsid w:val="00F53981"/>
    <w:rsid w:val="00F8136F"/>
    <w:rsid w:val="00F85481"/>
    <w:rsid w:val="00F937EC"/>
    <w:rsid w:val="00FA00EF"/>
    <w:rsid w:val="00FA0A5A"/>
    <w:rsid w:val="00FA139E"/>
    <w:rsid w:val="00FA3222"/>
    <w:rsid w:val="00FB1375"/>
    <w:rsid w:val="00FB5656"/>
    <w:rsid w:val="00FB569B"/>
    <w:rsid w:val="00FB5C40"/>
    <w:rsid w:val="00FC4CFD"/>
    <w:rsid w:val="00FC6E29"/>
    <w:rsid w:val="00FE48AC"/>
    <w:rsid w:val="00FE674E"/>
    <w:rsid w:val="00FF225C"/>
    <w:rsid w:val="00FF3A34"/>
    <w:rsid w:val="00FF5973"/>
    <w:rsid w:val="00FF5D7B"/>
  </w:rsids>
  <m:mathPr>
    <m:mathFont m:val="Cambria Math"/>
    <m:brkBin m:val="before"/>
    <m:brkBinSub m:val="--"/>
    <m:smallFrac m:val="0"/>
    <m:dispDef/>
    <m:lMargin m:val="0"/>
    <m:rMargin m:val="0"/>
    <m:defJc m:val="centerGroup"/>
    <m:wrapIndent m:val="1440"/>
    <m:intLim m:val="subSup"/>
    <m:naryLim m:val="undOvr"/>
  </m:mathPr>
  <w:themeFontLang w:val="fr-FR"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72FE39"/>
  <w14:defaultImageDpi w14:val="32767"/>
  <w15:chartTrackingRefBased/>
  <w15:docId w15:val="{F9148284-D82B-418A-97D0-D2966B1A2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66B13"/>
    <w:pPr>
      <w:tabs>
        <w:tab w:val="center" w:pos="4536"/>
        <w:tab w:val="right" w:pos="9072"/>
      </w:tabs>
    </w:pPr>
  </w:style>
  <w:style w:type="character" w:customStyle="1" w:styleId="En-tteCar">
    <w:name w:val="En-tête Car"/>
    <w:basedOn w:val="Policepardfaut"/>
    <w:link w:val="En-tte"/>
    <w:uiPriority w:val="99"/>
    <w:rsid w:val="00E66B13"/>
  </w:style>
  <w:style w:type="paragraph" w:styleId="Pieddepage">
    <w:name w:val="footer"/>
    <w:basedOn w:val="Normal"/>
    <w:link w:val="PieddepageCar"/>
    <w:uiPriority w:val="99"/>
    <w:unhideWhenUsed/>
    <w:rsid w:val="00E66B13"/>
    <w:pPr>
      <w:tabs>
        <w:tab w:val="center" w:pos="4536"/>
        <w:tab w:val="right" w:pos="9072"/>
      </w:tabs>
    </w:pPr>
  </w:style>
  <w:style w:type="character" w:customStyle="1" w:styleId="PieddepageCar">
    <w:name w:val="Pied de page Car"/>
    <w:basedOn w:val="Policepardfaut"/>
    <w:link w:val="Pieddepage"/>
    <w:uiPriority w:val="99"/>
    <w:rsid w:val="00E66B13"/>
  </w:style>
  <w:style w:type="character" w:styleId="Lienhypertexte">
    <w:name w:val="Hyperlink"/>
    <w:basedOn w:val="Policepardfaut"/>
    <w:uiPriority w:val="99"/>
    <w:unhideWhenUsed/>
    <w:rsid w:val="00FF225C"/>
    <w:rPr>
      <w:color w:val="0563C1" w:themeColor="hyperlink"/>
      <w:u w:val="single"/>
    </w:rPr>
  </w:style>
  <w:style w:type="character" w:styleId="Mentionnonrsolue">
    <w:name w:val="Unresolved Mention"/>
    <w:basedOn w:val="Policepardfaut"/>
    <w:uiPriority w:val="99"/>
    <w:rsid w:val="00FF225C"/>
    <w:rPr>
      <w:color w:val="605E5C"/>
      <w:shd w:val="clear" w:color="auto" w:fill="E1DFDD"/>
    </w:rPr>
  </w:style>
  <w:style w:type="character" w:styleId="Lienhypertextesuivivisit">
    <w:name w:val="FollowedHyperlink"/>
    <w:basedOn w:val="Policepardfaut"/>
    <w:uiPriority w:val="99"/>
    <w:semiHidden/>
    <w:unhideWhenUsed/>
    <w:rsid w:val="00FF225C"/>
    <w:rPr>
      <w:color w:val="954F72" w:themeColor="followedHyperlink"/>
      <w:u w:val="single"/>
    </w:rPr>
  </w:style>
  <w:style w:type="character" w:styleId="Numrodepage">
    <w:name w:val="page number"/>
    <w:basedOn w:val="Policepardfaut"/>
    <w:uiPriority w:val="99"/>
    <w:semiHidden/>
    <w:unhideWhenUsed/>
    <w:rsid w:val="00317B55"/>
  </w:style>
  <w:style w:type="paragraph" w:customStyle="1" w:styleId="Maintitle">
    <w:name w:val="Main title"/>
    <w:qFormat/>
    <w:rsid w:val="009F1277"/>
    <w:rPr>
      <w:rFonts w:ascii="Arial" w:hAnsi="Arial" w:cs="Arial"/>
      <w:b/>
      <w:bCs/>
      <w:caps/>
      <w:sz w:val="30"/>
      <w:szCs w:val="30"/>
    </w:rPr>
  </w:style>
  <w:style w:type="paragraph" w:customStyle="1" w:styleId="Sous-titre1">
    <w:name w:val="Sous-titre1"/>
    <w:qFormat/>
    <w:rsid w:val="009F1277"/>
    <w:rPr>
      <w:rFonts w:ascii="Arial" w:hAnsi="Arial" w:cs="Arial"/>
      <w:caps/>
      <w:sz w:val="22"/>
      <w:szCs w:val="22"/>
    </w:rPr>
  </w:style>
  <w:style w:type="paragraph" w:customStyle="1" w:styleId="Intro">
    <w:name w:val="Intro"/>
    <w:basedOn w:val="Normal"/>
    <w:qFormat/>
    <w:rsid w:val="005422EC"/>
    <w:pPr>
      <w:spacing w:line="240" w:lineRule="exact"/>
    </w:pPr>
    <w:rPr>
      <w:rFonts w:ascii="Arial" w:hAnsi="Arial" w:cs="Arial"/>
      <w:b/>
      <w:bCs/>
      <w:sz w:val="20"/>
      <w:szCs w:val="20"/>
    </w:rPr>
  </w:style>
  <w:style w:type="paragraph" w:customStyle="1" w:styleId="Currenttext">
    <w:name w:val="Current text"/>
    <w:basedOn w:val="Normal"/>
    <w:qFormat/>
    <w:rsid w:val="005422EC"/>
    <w:pPr>
      <w:spacing w:line="256" w:lineRule="exact"/>
    </w:pPr>
    <w:rPr>
      <w:rFonts w:ascii="Arial" w:hAnsi="Arial" w:cs="Arial"/>
      <w:sz w:val="18"/>
      <w:szCs w:val="18"/>
    </w:rPr>
  </w:style>
  <w:style w:type="paragraph" w:customStyle="1" w:styleId="Citation1">
    <w:name w:val="Citation1"/>
    <w:qFormat/>
    <w:rsid w:val="003F5AC4"/>
    <w:pPr>
      <w:spacing w:line="360" w:lineRule="exact"/>
    </w:pPr>
    <w:rPr>
      <w:rFonts w:ascii="Arial" w:hAnsi="Arial" w:cs="Arial"/>
      <w:sz w:val="36"/>
      <w:szCs w:val="36"/>
      <w:lang w:val="en-US"/>
    </w:rPr>
  </w:style>
  <w:style w:type="paragraph" w:styleId="Paragraphedeliste">
    <w:name w:val="List Paragraph"/>
    <w:aliases w:val="Par. de liste,FooterText,Bullet List,List Paragraph1,numbered,Paragraphe de liste1,Bulletr List Paragraph,列出段落,列出段落1,List Paragraph2,List Paragraph21,Parágrafo da Lista1,Párrafo de lista1,Listeafsnit1,リスト段落1,????,????1,פיסקת רשימה,?"/>
    <w:basedOn w:val="Normal"/>
    <w:link w:val="ParagraphedelisteCar"/>
    <w:uiPriority w:val="34"/>
    <w:qFormat/>
    <w:rsid w:val="005C47AA"/>
    <w:pPr>
      <w:ind w:left="720"/>
      <w:contextualSpacing/>
    </w:pPr>
  </w:style>
  <w:style w:type="paragraph" w:styleId="NormalWeb">
    <w:name w:val="Normal (Web)"/>
    <w:basedOn w:val="Normal"/>
    <w:uiPriority w:val="99"/>
    <w:semiHidden/>
    <w:unhideWhenUsed/>
    <w:rsid w:val="00150CE5"/>
    <w:pPr>
      <w:spacing w:before="100" w:beforeAutospacing="1" w:after="100" w:afterAutospacing="1"/>
    </w:pPr>
    <w:rPr>
      <w:rFonts w:ascii="Times New Roman" w:eastAsia="Times New Roman" w:hAnsi="Times New Roman" w:cs="Times New Roman"/>
      <w:lang w:eastAsia="fr-FR"/>
    </w:rPr>
  </w:style>
  <w:style w:type="character" w:styleId="Textedelespacerserv">
    <w:name w:val="Placeholder Text"/>
    <w:basedOn w:val="Policepardfaut"/>
    <w:uiPriority w:val="99"/>
    <w:semiHidden/>
    <w:rsid w:val="00C55786"/>
    <w:rPr>
      <w:color w:val="808080"/>
    </w:rPr>
  </w:style>
  <w:style w:type="character" w:styleId="Marquedecommentaire">
    <w:name w:val="annotation reference"/>
    <w:basedOn w:val="Policepardfaut"/>
    <w:uiPriority w:val="99"/>
    <w:semiHidden/>
    <w:unhideWhenUsed/>
    <w:rsid w:val="00EE4EAB"/>
    <w:rPr>
      <w:sz w:val="16"/>
      <w:szCs w:val="16"/>
    </w:rPr>
  </w:style>
  <w:style w:type="paragraph" w:styleId="Commentaire">
    <w:name w:val="annotation text"/>
    <w:basedOn w:val="Normal"/>
    <w:link w:val="CommentaireCar"/>
    <w:uiPriority w:val="99"/>
    <w:semiHidden/>
    <w:unhideWhenUsed/>
    <w:rsid w:val="00EE4EAB"/>
    <w:rPr>
      <w:sz w:val="20"/>
      <w:szCs w:val="20"/>
    </w:rPr>
  </w:style>
  <w:style w:type="character" w:customStyle="1" w:styleId="CommentaireCar">
    <w:name w:val="Commentaire Car"/>
    <w:basedOn w:val="Policepardfaut"/>
    <w:link w:val="Commentaire"/>
    <w:uiPriority w:val="99"/>
    <w:semiHidden/>
    <w:rsid w:val="00EE4EAB"/>
    <w:rPr>
      <w:sz w:val="20"/>
      <w:szCs w:val="20"/>
    </w:rPr>
  </w:style>
  <w:style w:type="paragraph" w:styleId="Objetducommentaire">
    <w:name w:val="annotation subject"/>
    <w:basedOn w:val="Commentaire"/>
    <w:next w:val="Commentaire"/>
    <w:link w:val="ObjetducommentaireCar"/>
    <w:uiPriority w:val="99"/>
    <w:semiHidden/>
    <w:unhideWhenUsed/>
    <w:rsid w:val="00EE4EAB"/>
    <w:rPr>
      <w:b/>
      <w:bCs/>
    </w:rPr>
  </w:style>
  <w:style w:type="character" w:customStyle="1" w:styleId="ObjetducommentaireCar">
    <w:name w:val="Objet du commentaire Car"/>
    <w:basedOn w:val="CommentaireCar"/>
    <w:link w:val="Objetducommentaire"/>
    <w:uiPriority w:val="99"/>
    <w:semiHidden/>
    <w:rsid w:val="00EE4EAB"/>
    <w:rPr>
      <w:b/>
      <w:bCs/>
      <w:sz w:val="20"/>
      <w:szCs w:val="20"/>
    </w:rPr>
  </w:style>
  <w:style w:type="paragraph" w:styleId="Textedebulles">
    <w:name w:val="Balloon Text"/>
    <w:basedOn w:val="Normal"/>
    <w:link w:val="TextedebullesCar"/>
    <w:uiPriority w:val="99"/>
    <w:semiHidden/>
    <w:unhideWhenUsed/>
    <w:rsid w:val="00D15C2F"/>
    <w:rPr>
      <w:rFonts w:ascii="Segoe UI" w:hAnsi="Segoe UI" w:cs="Segoe UI"/>
      <w:sz w:val="18"/>
      <w:szCs w:val="18"/>
    </w:rPr>
  </w:style>
  <w:style w:type="character" w:customStyle="1" w:styleId="TextedebullesCar">
    <w:name w:val="Texte de bulles Car"/>
    <w:basedOn w:val="Policepardfaut"/>
    <w:link w:val="Textedebulles"/>
    <w:uiPriority w:val="99"/>
    <w:semiHidden/>
    <w:rsid w:val="00D15C2F"/>
    <w:rPr>
      <w:rFonts w:ascii="Segoe UI" w:hAnsi="Segoe UI" w:cs="Segoe UI"/>
      <w:sz w:val="18"/>
      <w:szCs w:val="18"/>
    </w:rPr>
  </w:style>
  <w:style w:type="paragraph" w:styleId="Rvision">
    <w:name w:val="Revision"/>
    <w:hidden/>
    <w:uiPriority w:val="99"/>
    <w:semiHidden/>
    <w:rsid w:val="00FC6E29"/>
  </w:style>
  <w:style w:type="character" w:customStyle="1" w:styleId="ParagraphedelisteCar">
    <w:name w:val="Paragraphe de liste Car"/>
    <w:aliases w:val="Par. de liste Car,FooterText Car,Bullet List Car,List Paragraph1 Car,numbered Car,Paragraphe de liste1 Car,Bulletr List Paragraph Car,列出段落 Car,列出段落1 Car,List Paragraph2 Car,List Paragraph21 Car,Parágrafo da Lista1 Car,リスト段落1 Car"/>
    <w:basedOn w:val="Policepardfaut"/>
    <w:link w:val="Paragraphedeliste"/>
    <w:uiPriority w:val="34"/>
    <w:locked/>
    <w:rsid w:val="00FE48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071758">
      <w:bodyDiv w:val="1"/>
      <w:marLeft w:val="0"/>
      <w:marRight w:val="0"/>
      <w:marTop w:val="0"/>
      <w:marBottom w:val="0"/>
      <w:divBdr>
        <w:top w:val="none" w:sz="0" w:space="0" w:color="auto"/>
        <w:left w:val="none" w:sz="0" w:space="0" w:color="auto"/>
        <w:bottom w:val="none" w:sz="0" w:space="0" w:color="auto"/>
        <w:right w:val="none" w:sz="0" w:space="0" w:color="auto"/>
      </w:divBdr>
    </w:div>
    <w:div w:id="722606526">
      <w:bodyDiv w:val="1"/>
      <w:marLeft w:val="0"/>
      <w:marRight w:val="0"/>
      <w:marTop w:val="0"/>
      <w:marBottom w:val="0"/>
      <w:divBdr>
        <w:top w:val="none" w:sz="0" w:space="0" w:color="auto"/>
        <w:left w:val="none" w:sz="0" w:space="0" w:color="auto"/>
        <w:bottom w:val="none" w:sz="0" w:space="0" w:color="auto"/>
        <w:right w:val="none" w:sz="0" w:space="0" w:color="auto"/>
      </w:divBdr>
    </w:div>
    <w:div w:id="845245257">
      <w:bodyDiv w:val="1"/>
      <w:marLeft w:val="0"/>
      <w:marRight w:val="0"/>
      <w:marTop w:val="0"/>
      <w:marBottom w:val="0"/>
      <w:divBdr>
        <w:top w:val="none" w:sz="0" w:space="0" w:color="auto"/>
        <w:left w:val="none" w:sz="0" w:space="0" w:color="auto"/>
        <w:bottom w:val="none" w:sz="0" w:space="0" w:color="auto"/>
        <w:right w:val="none" w:sz="0" w:space="0" w:color="auto"/>
      </w:divBdr>
    </w:div>
    <w:div w:id="1332371978">
      <w:bodyDiv w:val="1"/>
      <w:marLeft w:val="0"/>
      <w:marRight w:val="0"/>
      <w:marTop w:val="0"/>
      <w:marBottom w:val="0"/>
      <w:divBdr>
        <w:top w:val="none" w:sz="0" w:space="0" w:color="auto"/>
        <w:left w:val="none" w:sz="0" w:space="0" w:color="auto"/>
        <w:bottom w:val="none" w:sz="0" w:space="0" w:color="auto"/>
        <w:right w:val="none" w:sz="0" w:space="0" w:color="auto"/>
      </w:divBdr>
    </w:div>
    <w:div w:id="1624918354">
      <w:bodyDiv w:val="1"/>
      <w:marLeft w:val="0"/>
      <w:marRight w:val="0"/>
      <w:marTop w:val="0"/>
      <w:marBottom w:val="0"/>
      <w:divBdr>
        <w:top w:val="none" w:sz="0" w:space="0" w:color="auto"/>
        <w:left w:val="none" w:sz="0" w:space="0" w:color="auto"/>
        <w:bottom w:val="none" w:sz="0" w:space="0" w:color="auto"/>
        <w:right w:val="none" w:sz="0" w:space="0" w:color="auto"/>
      </w:divBdr>
    </w:div>
    <w:div w:id="2038583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s://be.media.renaultgroup.com/" TargetMode="External"/><Relationship Id="rId1" Type="http://schemas.openxmlformats.org/officeDocument/2006/relationships/hyperlink" Target="http://www.renault.b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renault.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044694\AppData\Local\Temp\Temp1_R_RENAULT_PRESS_PR_A4_EN_v21.1.zip\R_RENAULT_PRESS_PR_A4_NOUVELR_v21.1.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4EFF6A8AA0B6644BE35E8C3521584F7" ma:contentTypeVersion="16" ma:contentTypeDescription="Crée un document." ma:contentTypeScope="" ma:versionID="abc1b3be5bb71f16c3722b657145923a">
  <xsd:schema xmlns:xsd="http://www.w3.org/2001/XMLSchema" xmlns:xs="http://www.w3.org/2001/XMLSchema" xmlns:p="http://schemas.microsoft.com/office/2006/metadata/properties" xmlns:ns2="a2aacc92-9e0b-405e-9f2d-aed7a7f01dbb" xmlns:ns3="ef666a4d-adfb-4548-aafa-b915ba9bdc4d" targetNamespace="http://schemas.microsoft.com/office/2006/metadata/properties" ma:root="true" ma:fieldsID="195a74e44ca7da2f23db3f91929a396c" ns2:_="" ns3:_="">
    <xsd:import namespace="a2aacc92-9e0b-405e-9f2d-aed7a7f01dbb"/>
    <xsd:import namespace="ef666a4d-adfb-4548-aafa-b915ba9bdc4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aacc92-9e0b-405e-9f2d-aed7a7f01d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2bbfa71a-d75e-4d15-90e8-ced09d00e47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f666a4d-adfb-4548-aafa-b915ba9bdc4d"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5a5883d5-b768-4b42-bb71-a7bf0510e550}" ma:internalName="TaxCatchAll" ma:showField="CatchAllData" ma:web="ef666a4d-adfb-4548-aafa-b915ba9bdc4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2aacc92-9e0b-405e-9f2d-aed7a7f01dbb">
      <Terms xmlns="http://schemas.microsoft.com/office/infopath/2007/PartnerControls"/>
    </lcf76f155ced4ddcb4097134ff3c332f>
    <TaxCatchAll xmlns="ef666a4d-adfb-4548-aafa-b915ba9bdc4d" xsi:nil="true"/>
  </documentManagement>
</p:properties>
</file>

<file path=customXml/itemProps1.xml><?xml version="1.0" encoding="utf-8"?>
<ds:datastoreItem xmlns:ds="http://schemas.openxmlformats.org/officeDocument/2006/customXml" ds:itemID="{48D6946A-8459-4A37-8FC0-7DD4B3C60B51}">
  <ds:schemaRefs>
    <ds:schemaRef ds:uri="http://schemas.microsoft.com/sharepoint/v3/contenttype/forms"/>
  </ds:schemaRefs>
</ds:datastoreItem>
</file>

<file path=customXml/itemProps2.xml><?xml version="1.0" encoding="utf-8"?>
<ds:datastoreItem xmlns:ds="http://schemas.openxmlformats.org/officeDocument/2006/customXml" ds:itemID="{2F4381D1-CBC2-40FF-A2A4-8368905C31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aacc92-9e0b-405e-9f2d-aed7a7f01dbb"/>
    <ds:schemaRef ds:uri="ef666a4d-adfb-4548-aafa-b915ba9bdc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48D3F2-F83F-4BBC-8110-405063CC1A97}">
  <ds:schemaRefs>
    <ds:schemaRef ds:uri="http://schemas.microsoft.com/office/2006/metadata/properties"/>
    <ds:schemaRef ds:uri="http://schemas.microsoft.com/office/infopath/2007/PartnerControls"/>
    <ds:schemaRef ds:uri="a2aacc92-9e0b-405e-9f2d-aed7a7f01dbb"/>
    <ds:schemaRef ds:uri="ef666a4d-adfb-4548-aafa-b915ba9bdc4d"/>
  </ds:schemaRefs>
</ds:datastoreItem>
</file>

<file path=docProps/app.xml><?xml version="1.0" encoding="utf-8"?>
<Properties xmlns="http://schemas.openxmlformats.org/officeDocument/2006/extended-properties" xmlns:vt="http://schemas.openxmlformats.org/officeDocument/2006/docPropsVTypes">
  <Template>R_RENAULT_PRESS_PR_A4_NOUVELR_v21.1</Template>
  <TotalTime>7</TotalTime>
  <Pages>5</Pages>
  <Words>1215</Words>
  <Characters>6685</Characters>
  <Application>Microsoft Office Word</Application>
  <DocSecurity>0</DocSecurity>
  <Lines>55</Lines>
  <Paragraphs>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ZORGA Amelie</dc:creator>
  <cp:keywords/>
  <dc:description/>
  <cp:lastModifiedBy>BARTHOLOME Regine</cp:lastModifiedBy>
  <cp:revision>3</cp:revision>
  <cp:lastPrinted>2022-07-11T15:46:00Z</cp:lastPrinted>
  <dcterms:created xsi:type="dcterms:W3CDTF">2022-07-11T15:24:00Z</dcterms:created>
  <dcterms:modified xsi:type="dcterms:W3CDTF">2022-07-11T15:46:00Z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0x01010094EFF6A8AA0B6644BE35E8C3521584F7</vt:lpwstr>
  </property>
  <property fmtid="{D5CDD505-2E9C-101B-9397-08002B2CF9AE}" pid="3" name="MSIP_Label_fd1c0902-ed92-4fed-896d-2e7725de02d4_Enabled">
    <vt:lpwstr>true</vt:lpwstr>
  </property>
  <property fmtid="{D5CDD505-2E9C-101B-9397-08002B2CF9AE}" pid="4" name="MSIP_Label_fd1c0902-ed92-4fed-896d-2e7725de02d4_SetDate">
    <vt:lpwstr>2022-07-11T15:46:29Z</vt:lpwstr>
  </property>
  <property fmtid="{D5CDD505-2E9C-101B-9397-08002B2CF9AE}" pid="5" name="MSIP_Label_fd1c0902-ed92-4fed-896d-2e7725de02d4_Method">
    <vt:lpwstr>Standard</vt:lpwstr>
  </property>
  <property fmtid="{D5CDD505-2E9C-101B-9397-08002B2CF9AE}" pid="6" name="MSIP_Label_fd1c0902-ed92-4fed-896d-2e7725de02d4_Name">
    <vt:lpwstr>Anyone (not protected)</vt:lpwstr>
  </property>
  <property fmtid="{D5CDD505-2E9C-101B-9397-08002B2CF9AE}" pid="7" name="MSIP_Label_fd1c0902-ed92-4fed-896d-2e7725de02d4_SiteId">
    <vt:lpwstr>d6b0bbee-7cd9-4d60-bce6-4a67b543e2ae</vt:lpwstr>
  </property>
  <property fmtid="{D5CDD505-2E9C-101B-9397-08002B2CF9AE}" pid="8" name="MSIP_Label_fd1c0902-ed92-4fed-896d-2e7725de02d4_ActionId">
    <vt:lpwstr>4d04482a-2730-403a-9069-5f62a3312548</vt:lpwstr>
  </property>
  <property fmtid="{D5CDD505-2E9C-101B-9397-08002B2CF9AE}" pid="9" name="MSIP_Label_fd1c0902-ed92-4fed-896d-2e7725de02d4_ContentBits">
    <vt:lpwstr>2</vt:lpwstr>
  </property>
  <property fmtid="{D5CDD505-2E9C-101B-9397-08002B2CF9AE}" pid="10" name="MediaServiceImageTags">
    <vt:lpwstr/>
  </property>
</Properties>
</file>