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vertAnchor="page" w:horzAnchor="page" w:tblpX="681" w:tblpY="228"/>
        <w:tblOverlap w:val="never"/>
        <w:tblW w:w="11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550"/>
        <w:gridCol w:w="658"/>
      </w:tblGrid>
      <w:tr w:rsidR="001019D3" w:rsidRPr="00BE1A6E" w14:paraId="71D94D97" w14:textId="77777777" w:rsidTr="008B7C39">
        <w:trPr>
          <w:trHeight w:val="1583"/>
        </w:trPr>
        <w:sdt>
          <w:sdtPr>
            <w:id w:val="-1737926418"/>
            <w:picture/>
          </w:sdtPr>
          <w:sdtEndPr/>
          <w:sdtContent>
            <w:tc>
              <w:tcPr>
                <w:tcW w:w="11208" w:type="dxa"/>
                <w:gridSpan w:val="2"/>
              </w:tcPr>
              <w:p w14:paraId="1DCA3829" w14:textId="77777777" w:rsidR="001019D3" w:rsidRPr="00BE1A6E" w:rsidRDefault="00EA2D0A" w:rsidP="008B7C39">
                <w:pPr>
                  <w:pStyle w:val="DNaturedudocument"/>
                </w:pPr>
                <w:r w:rsidRPr="00BE1A6E">
                  <w:rPr>
                    <w:noProof/>
                  </w:rPr>
                  <w:drawing>
                    <wp:inline distT="0" distB="0" distL="0" distR="0" wp14:anchorId="2000844A" wp14:editId="4EDFD73C">
                      <wp:extent cx="2877215" cy="701948"/>
                      <wp:effectExtent l="0" t="0" r="0" b="3175"/>
                      <wp:docPr id="15"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6"/>
                              <pic:cNvPicPr preferRelativeResize="0">
                                <a:picLocks noChangeAspect="1" noChangeArrowheads="1"/>
                              </pic:cNvPicPr>
                            </pic:nvPicPr>
                            <pic:blipFill>
                              <a:blip r:embed="rId11"/>
                              <a:stretch>
                                <a:fillRect/>
                              </a:stretch>
                            </pic:blipFill>
                            <pic:spPr bwMode="auto">
                              <a:xfrm>
                                <a:off x="0" y="0"/>
                                <a:ext cx="2877215" cy="701948"/>
                              </a:xfrm>
                              <a:prstGeom prst="rect">
                                <a:avLst/>
                              </a:prstGeom>
                              <a:noFill/>
                              <a:ln>
                                <a:noFill/>
                              </a:ln>
                            </pic:spPr>
                          </pic:pic>
                        </a:graphicData>
                      </a:graphic>
                    </wp:inline>
                  </w:drawing>
                </w:r>
              </w:p>
            </w:tc>
          </w:sdtContent>
        </w:sdt>
      </w:tr>
      <w:tr w:rsidR="006D55F0" w:rsidRPr="00BE1A6E" w14:paraId="31831F2B" w14:textId="77777777" w:rsidTr="008B7C39">
        <w:trPr>
          <w:trHeight w:hRule="exact" w:val="1134"/>
        </w:trPr>
        <w:tc>
          <w:tcPr>
            <w:tcW w:w="10550" w:type="dxa"/>
          </w:tcPr>
          <w:p w14:paraId="38828BBF" w14:textId="64743850" w:rsidR="001019D3" w:rsidRPr="00BE1A6E" w:rsidRDefault="00063412" w:rsidP="008B7C39">
            <w:pPr>
              <w:pStyle w:val="DNaturedudocument"/>
              <w:rPr>
                <w:rFonts w:ascii="Read" w:hAnsi="Read" w:cs="Read"/>
              </w:rPr>
            </w:pPr>
            <w:r w:rsidRPr="00BE1A6E">
              <w:rPr>
                <w:rFonts w:ascii="Read" w:hAnsi="Read"/>
              </w:rPr>
              <w:t>PERSBERICHT</w:t>
            </w:r>
          </w:p>
          <w:p w14:paraId="0337FBD4" w14:textId="60C088DF" w:rsidR="006D55F0" w:rsidRPr="00BE1A6E" w:rsidRDefault="00DD6CBB" w:rsidP="008B7C39">
            <w:pPr>
              <w:pStyle w:val="DNaturedudocument"/>
              <w:rPr>
                <w:rFonts w:ascii="Read" w:hAnsi="Read" w:cs="Read"/>
              </w:rPr>
            </w:pPr>
            <w:r w:rsidRPr="00BE1A6E">
              <w:rPr>
                <w:rFonts w:ascii="Read" w:hAnsi="Read" w:cs="Read"/>
              </w:rPr>
              <w:fldChar w:fldCharType="begin" w:fldLock="1">
                <w:ffData>
                  <w:name w:val=""/>
                  <w:enabled/>
                  <w:calcOnExit w:val="0"/>
                  <w:textInput>
                    <w:default w:val="[22/03/2023]"/>
                  </w:textInput>
                </w:ffData>
              </w:fldChar>
            </w:r>
            <w:r w:rsidRPr="00BE1A6E">
              <w:rPr>
                <w:rFonts w:ascii="Read" w:hAnsi="Read" w:cs="Read"/>
              </w:rPr>
              <w:instrText xml:space="preserve"> FORMTEXT </w:instrText>
            </w:r>
            <w:r w:rsidRPr="00BE1A6E">
              <w:rPr>
                <w:rFonts w:ascii="Read" w:hAnsi="Read" w:cs="Read"/>
              </w:rPr>
            </w:r>
            <w:r w:rsidRPr="00BE1A6E">
              <w:rPr>
                <w:rFonts w:ascii="Read" w:hAnsi="Read" w:cs="Read"/>
              </w:rPr>
              <w:fldChar w:fldCharType="separate"/>
            </w:r>
            <w:r w:rsidRPr="00BE1A6E">
              <w:rPr>
                <w:rFonts w:ascii="Read" w:hAnsi="Read"/>
              </w:rPr>
              <w:t>[22/03/2023]</w:t>
            </w:r>
            <w:r w:rsidRPr="00BE1A6E">
              <w:rPr>
                <w:rFonts w:ascii="Read" w:hAnsi="Read" w:cs="Read"/>
              </w:rPr>
              <w:fldChar w:fldCharType="end"/>
            </w:r>
          </w:p>
        </w:tc>
        <w:tc>
          <w:tcPr>
            <w:tcW w:w="658" w:type="dxa"/>
          </w:tcPr>
          <w:p w14:paraId="15C4948A" w14:textId="77777777" w:rsidR="006D55F0" w:rsidRPr="00BE1A6E" w:rsidRDefault="006D55F0" w:rsidP="008B7C39">
            <w:pPr>
              <w:pStyle w:val="DDate"/>
            </w:pPr>
          </w:p>
        </w:tc>
      </w:tr>
    </w:tbl>
    <w:p w14:paraId="4EFBDDC3" w14:textId="67709855" w:rsidR="00D50B08" w:rsidRPr="00BE1A6E" w:rsidRDefault="00D50B08" w:rsidP="007B67CA"/>
    <w:p w14:paraId="6590E21F" w14:textId="77777777" w:rsidR="00B7067A" w:rsidRPr="00BE1A6E" w:rsidRDefault="00B7067A" w:rsidP="007B67CA"/>
    <w:p w14:paraId="1BC02610" w14:textId="77777777" w:rsidR="009D181F" w:rsidRPr="00BE1A6E" w:rsidRDefault="009D181F" w:rsidP="009D181F">
      <w:pPr>
        <w:rPr>
          <w:sz w:val="16"/>
          <w:szCs w:val="20"/>
        </w:rPr>
      </w:pPr>
    </w:p>
    <w:p w14:paraId="646C7ED4" w14:textId="023FB906" w:rsidR="00B758B0" w:rsidRPr="00BE1A6E" w:rsidRDefault="00F8705F" w:rsidP="00B758B0">
      <w:pPr>
        <w:pStyle w:val="DTitre"/>
        <w:rPr>
          <w:sz w:val="30"/>
          <w:szCs w:val="30"/>
        </w:rPr>
      </w:pPr>
      <w:r w:rsidRPr="00BE1A6E">
        <w:rPr>
          <w:sz w:val="30"/>
        </w:rPr>
        <w:t>DACIA SPRING viert zijn tweede lente</w:t>
      </w:r>
    </w:p>
    <w:p w14:paraId="61A9D506" w14:textId="77777777" w:rsidR="00B7067A" w:rsidRPr="00BE1A6E" w:rsidRDefault="00B7067A" w:rsidP="00B7067A">
      <w:pPr>
        <w:pStyle w:val="DTexte"/>
      </w:pPr>
    </w:p>
    <w:p w14:paraId="02DEF741" w14:textId="4BBD10AE" w:rsidR="00CA26D9" w:rsidRPr="00BE1A6E" w:rsidRDefault="00CA26D9" w:rsidP="00505C03">
      <w:pPr>
        <w:pStyle w:val="DPuceronde"/>
        <w:numPr>
          <w:ilvl w:val="0"/>
          <w:numId w:val="0"/>
        </w:numPr>
        <w:spacing w:after="60"/>
        <w:rPr>
          <w:rFonts w:ascii="Dacia Block" w:hAnsi="Dacia Block" w:cs="Dacia Block"/>
          <w:bCs/>
          <w:sz w:val="24"/>
          <w:szCs w:val="32"/>
        </w:rPr>
      </w:pPr>
    </w:p>
    <w:p w14:paraId="77203381" w14:textId="72C9AC06" w:rsidR="007D72D8" w:rsidRPr="00BE1A6E" w:rsidRDefault="00DD6CBB" w:rsidP="007D72D8">
      <w:pPr>
        <w:pStyle w:val="DPuceronde"/>
        <w:numPr>
          <w:ilvl w:val="0"/>
          <w:numId w:val="3"/>
        </w:numPr>
        <w:spacing w:after="120"/>
        <w:ind w:left="714" w:hanging="357"/>
        <w:rPr>
          <w:rFonts w:ascii="Dacia Block" w:hAnsi="Dacia Block" w:cs="Dacia Block"/>
          <w:bCs/>
          <w:color w:val="4E5844" w:themeColor="text2"/>
          <w:sz w:val="22"/>
          <w:szCs w:val="28"/>
        </w:rPr>
      </w:pPr>
      <w:r w:rsidRPr="00BE1A6E">
        <w:rPr>
          <w:rFonts w:ascii="Dacia Block" w:hAnsi="Dacia Block"/>
          <w:sz w:val="22"/>
        </w:rPr>
        <w:t>Met meer dan 108.000 bestellingen sinds zijn lancering voldoet Spring meer dan ooit aan de verwachtingen van de klanten</w:t>
      </w:r>
    </w:p>
    <w:p w14:paraId="67ABD36F" w14:textId="54A420CE" w:rsidR="0059614F" w:rsidRPr="00BE1A6E" w:rsidRDefault="00DD6CBB" w:rsidP="00006664">
      <w:pPr>
        <w:pStyle w:val="DPuceronde"/>
        <w:numPr>
          <w:ilvl w:val="0"/>
          <w:numId w:val="6"/>
        </w:numPr>
        <w:spacing w:after="60"/>
        <w:rPr>
          <w:rFonts w:ascii="Dacia Block" w:hAnsi="Dacia Block" w:cs="Dacia Block"/>
          <w:bCs/>
          <w:sz w:val="22"/>
          <w:szCs w:val="28"/>
        </w:rPr>
      </w:pPr>
      <w:r w:rsidRPr="00BE1A6E">
        <w:rPr>
          <w:rFonts w:ascii="Dacia Block" w:hAnsi="Dacia Block"/>
          <w:sz w:val="22"/>
        </w:rPr>
        <w:t>Met een leeggewicht van minder dan een ton is Spring de lichtste in de Europese Top 20 van elektrische voertuigen</w:t>
      </w:r>
    </w:p>
    <w:p w14:paraId="4E94537B" w14:textId="5A70C373" w:rsidR="007D72D8" w:rsidRPr="00BE1A6E" w:rsidRDefault="007D72D8" w:rsidP="00006664">
      <w:pPr>
        <w:pStyle w:val="DPuceronde"/>
        <w:numPr>
          <w:ilvl w:val="0"/>
          <w:numId w:val="6"/>
        </w:numPr>
        <w:spacing w:after="60"/>
        <w:rPr>
          <w:rFonts w:ascii="Dacia Block" w:hAnsi="Dacia Block" w:cs="Dacia Block"/>
          <w:bCs/>
          <w:sz w:val="22"/>
          <w:szCs w:val="28"/>
        </w:rPr>
      </w:pPr>
      <w:r w:rsidRPr="00BE1A6E">
        <w:rPr>
          <w:rFonts w:ascii="Dacia Block" w:hAnsi="Dacia Block"/>
          <w:sz w:val="22"/>
        </w:rPr>
        <w:t>Met zijn gloednieuwe ELECTRIC 65-motor, verkrijgbaar op de uitvoering Extreme, wint Spring aan veelzijdigheid en rijplezier</w:t>
      </w:r>
    </w:p>
    <w:p w14:paraId="330709FD" w14:textId="1995B502" w:rsidR="00D17F4F" w:rsidRPr="00BE1A6E" w:rsidRDefault="00BD044B" w:rsidP="00006664">
      <w:pPr>
        <w:pStyle w:val="DPuceronde"/>
        <w:numPr>
          <w:ilvl w:val="0"/>
          <w:numId w:val="6"/>
        </w:numPr>
        <w:spacing w:after="60"/>
        <w:rPr>
          <w:rFonts w:ascii="Dacia Block" w:hAnsi="Dacia Block" w:cs="Dacia Block"/>
          <w:bCs/>
          <w:sz w:val="22"/>
          <w:szCs w:val="28"/>
        </w:rPr>
      </w:pPr>
      <w:r w:rsidRPr="00BE1A6E">
        <w:rPr>
          <w:rFonts w:ascii="Dacia Block" w:hAnsi="Dacia Block"/>
          <w:sz w:val="22"/>
        </w:rPr>
        <w:t>Met compacte afmetingen en een lichtheid die perfect aansluiten bij het gebruik door de klanten</w:t>
      </w:r>
    </w:p>
    <w:p w14:paraId="1C482105" w14:textId="77777777" w:rsidR="00D3078E" w:rsidRPr="00BE1A6E" w:rsidRDefault="00D3078E" w:rsidP="00D3078E">
      <w:pPr>
        <w:pStyle w:val="DPuceronde"/>
        <w:numPr>
          <w:ilvl w:val="0"/>
          <w:numId w:val="6"/>
        </w:numPr>
        <w:spacing w:after="60"/>
        <w:rPr>
          <w:rFonts w:ascii="Dacia Block" w:hAnsi="Dacia Block" w:cs="Dacia Block"/>
          <w:bCs/>
          <w:sz w:val="22"/>
          <w:szCs w:val="28"/>
        </w:rPr>
      </w:pPr>
      <w:r w:rsidRPr="00BE1A6E">
        <w:rPr>
          <w:rFonts w:ascii="Dacia Block" w:hAnsi="Dacia Block"/>
          <w:sz w:val="22"/>
        </w:rPr>
        <w:t xml:space="preserve">Met een 5-sterrenscore voor Green NCAP en de titel Best Car 2022 Green NCAP, die zijn energie-efficiëntie belonen, toont Spring aan dat betaalbaarheid en milieubewustzijn compatibel kunnen zijn. </w:t>
      </w:r>
    </w:p>
    <w:p w14:paraId="42828064" w14:textId="77777777" w:rsidR="003760E0" w:rsidRPr="00BE1A6E" w:rsidRDefault="003760E0" w:rsidP="007B67CA">
      <w:pPr>
        <w:pStyle w:val="DPuceronde"/>
        <w:numPr>
          <w:ilvl w:val="0"/>
          <w:numId w:val="0"/>
        </w:numPr>
        <w:spacing w:after="60"/>
        <w:jc w:val="left"/>
        <w:rPr>
          <w:rFonts w:ascii="Dacia Block" w:hAnsi="Dacia Block" w:cs="Dacia Block"/>
          <w:bCs/>
          <w:sz w:val="24"/>
          <w:szCs w:val="32"/>
        </w:rPr>
      </w:pPr>
    </w:p>
    <w:p w14:paraId="45139D8B" w14:textId="5F294759" w:rsidR="00D50B08" w:rsidRPr="00BE1A6E" w:rsidRDefault="008570BA" w:rsidP="007B67CA">
      <w:r w:rsidRPr="00BE1A6E">
        <w:rPr>
          <w:noProof/>
        </w:rPr>
        <w:drawing>
          <wp:inline distT="0" distB="0" distL="0" distR="0" wp14:anchorId="42EAC455" wp14:editId="6D5E8BE2">
            <wp:extent cx="6682105" cy="2402205"/>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2105" cy="2402205"/>
                    </a:xfrm>
                    <a:prstGeom prst="rect">
                      <a:avLst/>
                    </a:prstGeom>
                    <a:noFill/>
                  </pic:spPr>
                </pic:pic>
              </a:graphicData>
            </a:graphic>
          </wp:inline>
        </w:drawing>
      </w:r>
    </w:p>
    <w:p w14:paraId="09F06C1F" w14:textId="77777777" w:rsidR="00B7067A" w:rsidRPr="00BE1A6E" w:rsidRDefault="00B7067A" w:rsidP="00E94E19">
      <w:pPr>
        <w:pStyle w:val="DIntertitre"/>
        <w:rPr>
          <w:sz w:val="20"/>
          <w:szCs w:val="20"/>
          <w:lang w:val="fr-FR"/>
        </w:rPr>
      </w:pPr>
    </w:p>
    <w:p w14:paraId="4F7D02A6" w14:textId="30BCD640" w:rsidR="00F67A4D" w:rsidRPr="00BE1A6E" w:rsidRDefault="00CA1D87" w:rsidP="00E94E19">
      <w:pPr>
        <w:pStyle w:val="DIntertitre"/>
        <w:rPr>
          <w:sz w:val="20"/>
          <w:szCs w:val="20"/>
        </w:rPr>
      </w:pPr>
      <w:r w:rsidRPr="00BE1A6E">
        <w:rPr>
          <w:sz w:val="20"/>
        </w:rPr>
        <w:t>Al 108.000 bestellingen</w:t>
      </w:r>
    </w:p>
    <w:p w14:paraId="15D1551C" w14:textId="257A130A" w:rsidR="00505C03" w:rsidRPr="00BE1A6E" w:rsidRDefault="001E0EF5" w:rsidP="00963615">
      <w:pPr>
        <w:pStyle w:val="DTexte"/>
        <w:spacing w:after="60"/>
      </w:pPr>
      <w:r w:rsidRPr="00BE1A6E">
        <w:t xml:space="preserve">Dacia Spring, die in de lente van 2021 werd onthuld, wist al meer dan 108.000 klanten te verleiden. Het succes van Spring wordt maand na maand bevestigd en deze prestatie is des te opmerkelijker omdat hij vooral aan particuliere klanten wordt verkocht </w:t>
      </w:r>
      <w:r w:rsidRPr="00412FC8">
        <w:t>(3 klanten op 4).</w:t>
      </w:r>
    </w:p>
    <w:p w14:paraId="3B5ECA10" w14:textId="0AA409FB" w:rsidR="00B7067A" w:rsidRPr="00BE1A6E" w:rsidRDefault="0029056E" w:rsidP="00B7067A">
      <w:pPr>
        <w:rPr>
          <w:rFonts w:ascii="Read" w:hAnsi="Read" w:cs="Read"/>
          <w:sz w:val="20"/>
          <w:szCs w:val="24"/>
        </w:rPr>
      </w:pPr>
      <w:r w:rsidRPr="00BE1A6E">
        <w:rPr>
          <w:rFonts w:ascii="Read" w:hAnsi="Read"/>
          <w:sz w:val="20"/>
        </w:rPr>
        <w:t>In 2022 werden 48.900 Springs verkocht, dat is +75% t.o.v. 2021. Spring wordt zo de op twee na elektrische wagen die het meest werd verkocht aan particulieren in Europa.</w:t>
      </w:r>
    </w:p>
    <w:p w14:paraId="102C99A4" w14:textId="7F3ADB7D" w:rsidR="00521B20" w:rsidRPr="00BE1A6E" w:rsidRDefault="00521B20" w:rsidP="00521B20">
      <w:pPr>
        <w:spacing w:after="60"/>
        <w:rPr>
          <w:rFonts w:ascii="Read" w:hAnsi="Read" w:cs="Read"/>
          <w:sz w:val="20"/>
          <w:szCs w:val="24"/>
        </w:rPr>
      </w:pPr>
    </w:p>
    <w:p w14:paraId="0A23D2C4" w14:textId="37C1E271" w:rsidR="00521B20" w:rsidRPr="00BE1A6E" w:rsidRDefault="00521B20" w:rsidP="00A5587D">
      <w:pPr>
        <w:jc w:val="center"/>
      </w:pPr>
    </w:p>
    <w:p w14:paraId="66F0B717" w14:textId="77777777" w:rsidR="00412FC8" w:rsidRDefault="00412FC8" w:rsidP="002F3E0F"/>
    <w:p w14:paraId="6EB8D6F4" w14:textId="77777777" w:rsidR="00412FC8" w:rsidRDefault="00412FC8" w:rsidP="002F3E0F"/>
    <w:p w14:paraId="5FCCBBF5" w14:textId="3BACC971" w:rsidR="002F3E0F" w:rsidRPr="00BE1A6E" w:rsidRDefault="000A7877" w:rsidP="002F3E0F">
      <w:r w:rsidRPr="00BE1A6E">
        <w:rPr>
          <w:noProof/>
        </w:rPr>
        <w:drawing>
          <wp:anchor distT="0" distB="0" distL="114300" distR="114300" simplePos="0" relativeHeight="251658240" behindDoc="0" locked="0" layoutInCell="1" allowOverlap="1" wp14:anchorId="1784A54E" wp14:editId="7586591E">
            <wp:simplePos x="0" y="0"/>
            <wp:positionH relativeFrom="page">
              <wp:posOffset>41580</wp:posOffset>
            </wp:positionH>
            <wp:positionV relativeFrom="paragraph">
              <wp:posOffset>55880</wp:posOffset>
            </wp:positionV>
            <wp:extent cx="400050" cy="400050"/>
            <wp:effectExtent l="0" t="0" r="0" b="0"/>
            <wp:wrapNone/>
            <wp:docPr id="6" name="Graphique 6" descr="Guillemet ouver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Guillemet ouvert avec un remplissage uni"/>
                    <pic:cNvPicPr/>
                  </pic:nvPicPr>
                  <pic:blipFill>
                    <a:blip r:embed="rId13">
                      <a:extLst>
                        <a:ext uri="{96DAC541-7B7A-43D3-8B79-37D633B846F1}">
                          <asvg:svgBlip xmlns:asvg="http://schemas.microsoft.com/office/drawing/2016/SVG/main" r:embed="rId14"/>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p>
    <w:p w14:paraId="7D4B157E" w14:textId="10033855" w:rsidR="008D0990" w:rsidRPr="00BE1A6E" w:rsidRDefault="001C6CC5" w:rsidP="008D0990">
      <w:pPr>
        <w:pStyle w:val="DCitation"/>
        <w:spacing w:before="0"/>
      </w:pPr>
      <w:r w:rsidRPr="00BE1A6E">
        <w:rPr>
          <w:noProof/>
          <w:sz w:val="18"/>
          <w:szCs w:val="18"/>
        </w:rPr>
        <w:lastRenderedPageBreak/>
        <w:drawing>
          <wp:anchor distT="0" distB="0" distL="114300" distR="114300" simplePos="0" relativeHeight="251659265" behindDoc="0" locked="0" layoutInCell="1" allowOverlap="1" wp14:anchorId="1E6A7531" wp14:editId="0A0296F4">
            <wp:simplePos x="0" y="0"/>
            <wp:positionH relativeFrom="margin">
              <wp:posOffset>5388610</wp:posOffset>
            </wp:positionH>
            <wp:positionV relativeFrom="paragraph">
              <wp:posOffset>135255</wp:posOffset>
            </wp:positionV>
            <wp:extent cx="895350" cy="133477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50" cy="1334770"/>
                    </a:xfrm>
                    <a:prstGeom prst="rect">
                      <a:avLst/>
                    </a:prstGeom>
                    <a:noFill/>
                  </pic:spPr>
                </pic:pic>
              </a:graphicData>
            </a:graphic>
            <wp14:sizeRelH relativeFrom="margin">
              <wp14:pctWidth>0</wp14:pctWidth>
            </wp14:sizeRelH>
            <wp14:sizeRelV relativeFrom="margin">
              <wp14:pctHeight>0</wp14:pctHeight>
            </wp14:sizeRelV>
          </wp:anchor>
        </w:drawing>
      </w:r>
    </w:p>
    <w:p w14:paraId="3CD06D5B" w14:textId="082E8C0F" w:rsidR="0078556D" w:rsidRPr="00BE1A6E" w:rsidRDefault="00EA1A89" w:rsidP="00242DAC">
      <w:pPr>
        <w:pStyle w:val="DCitation"/>
        <w:spacing w:before="0" w:after="120"/>
        <w:rPr>
          <w:sz w:val="18"/>
          <w:szCs w:val="18"/>
        </w:rPr>
      </w:pPr>
      <w:r w:rsidRPr="00BE1A6E">
        <w:rPr>
          <w:sz w:val="18"/>
        </w:rPr>
        <w:t>In minder dan 2 jaar tijd is Dacia Spring uitgegroeid tot een van de marktleiders voor elektrische wagens in Europa.</w:t>
      </w:r>
    </w:p>
    <w:p w14:paraId="4C53A070" w14:textId="08EB95CD" w:rsidR="002F3E0F" w:rsidRPr="00BE1A6E" w:rsidRDefault="00412FC8" w:rsidP="0095033A">
      <w:pPr>
        <w:pStyle w:val="DCitation"/>
        <w:spacing w:before="0" w:after="120"/>
        <w:rPr>
          <w:sz w:val="18"/>
          <w:szCs w:val="18"/>
        </w:rPr>
      </w:pPr>
      <w:r w:rsidRPr="00BE1A6E">
        <w:rPr>
          <w:rFonts w:ascii="Read" w:hAnsi="Read"/>
          <w:noProof/>
        </w:rPr>
        <w:drawing>
          <wp:anchor distT="0" distB="0" distL="114300" distR="114300" simplePos="0" relativeHeight="251658241" behindDoc="0" locked="0" layoutInCell="1" allowOverlap="1" wp14:anchorId="1CEC5029" wp14:editId="132537C5">
            <wp:simplePos x="0" y="0"/>
            <wp:positionH relativeFrom="page">
              <wp:posOffset>5304155</wp:posOffset>
            </wp:positionH>
            <wp:positionV relativeFrom="paragraph">
              <wp:posOffset>39370</wp:posOffset>
            </wp:positionV>
            <wp:extent cx="400050" cy="400050"/>
            <wp:effectExtent l="0" t="0" r="0" b="0"/>
            <wp:wrapNone/>
            <wp:docPr id="8" name="Graphique 8" descr="Guillemet fermé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descr="Guillemet fermé avec un remplissage uni"/>
                    <pic:cNvPicPr/>
                  </pic:nvPicPr>
                  <pic:blipFill>
                    <a:blip r:embed="rId16">
                      <a:extLst>
                        <a:ext uri="{96DAC541-7B7A-43D3-8B79-37D633B846F1}">
                          <asvg:svgBlip xmlns:asvg="http://schemas.microsoft.com/office/drawing/2016/SVG/main" r:embed="rId17"/>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3D6AE1" w:rsidRPr="00BE1A6E">
        <w:rPr>
          <w:sz w:val="18"/>
        </w:rPr>
        <w:t>Spring ELECTRIC 65 in de Extreme-uitvoering, die begin dit jaar op het salon van Brussel werd voorgesteld, breidt het Spring-aanbod uit met een krachtigere motor.</w:t>
      </w:r>
    </w:p>
    <w:p w14:paraId="3F3EBAE2" w14:textId="23763568" w:rsidR="00E94E19" w:rsidRPr="00BE1A6E" w:rsidRDefault="005A3B95" w:rsidP="003C18E9">
      <w:pPr>
        <w:spacing w:before="120"/>
        <w:ind w:right="311"/>
        <w:jc w:val="right"/>
        <w:rPr>
          <w:rFonts w:ascii="Read" w:hAnsi="Read" w:cs="Read"/>
          <w:sz w:val="20"/>
          <w:szCs w:val="20"/>
        </w:rPr>
      </w:pPr>
      <w:r w:rsidRPr="00BE1A6E">
        <w:rPr>
          <w:rFonts w:ascii="Read" w:hAnsi="Read"/>
          <w:b/>
          <w:sz w:val="20"/>
        </w:rPr>
        <w:t xml:space="preserve">Xavier </w:t>
      </w:r>
      <w:proofErr w:type="spellStart"/>
      <w:r w:rsidRPr="00BE1A6E">
        <w:rPr>
          <w:rFonts w:ascii="Read" w:hAnsi="Read"/>
          <w:b/>
          <w:sz w:val="20"/>
        </w:rPr>
        <w:t>Martinet</w:t>
      </w:r>
      <w:proofErr w:type="spellEnd"/>
      <w:r w:rsidRPr="00BE1A6E">
        <w:rPr>
          <w:rFonts w:ascii="Read" w:hAnsi="Read"/>
          <w:sz w:val="20"/>
        </w:rPr>
        <w:t>, Directeur Marketing, Verkoop &amp; Operaties van Dacia</w:t>
      </w:r>
    </w:p>
    <w:p w14:paraId="649453E7" w14:textId="57770E62" w:rsidR="00446493" w:rsidRPr="00BE1A6E" w:rsidRDefault="00823354" w:rsidP="00823354">
      <w:pPr>
        <w:tabs>
          <w:tab w:val="left" w:pos="7163"/>
        </w:tabs>
      </w:pPr>
      <w:r w:rsidRPr="00BE1A6E">
        <w:tab/>
      </w:r>
    </w:p>
    <w:p w14:paraId="3446F9F1" w14:textId="4E18144F" w:rsidR="00B7067A" w:rsidRPr="00BE1A6E" w:rsidRDefault="00B7067A" w:rsidP="007B67CA">
      <w:pPr>
        <w:spacing w:after="160" w:line="259" w:lineRule="auto"/>
        <w:jc w:val="left"/>
        <w:rPr>
          <w:sz w:val="20"/>
          <w:szCs w:val="18"/>
        </w:rPr>
      </w:pPr>
    </w:p>
    <w:p w14:paraId="1A2B76F4" w14:textId="77777777" w:rsidR="00A5587D" w:rsidRPr="00BE1A6E" w:rsidRDefault="00A5587D" w:rsidP="007B67CA">
      <w:pPr>
        <w:spacing w:after="160" w:line="259" w:lineRule="auto"/>
        <w:jc w:val="left"/>
        <w:rPr>
          <w:sz w:val="20"/>
          <w:szCs w:val="18"/>
        </w:rPr>
      </w:pPr>
    </w:p>
    <w:p w14:paraId="70BD0BD7" w14:textId="3939195D" w:rsidR="00F1505F" w:rsidRPr="00BE1A6E" w:rsidRDefault="00711DE0" w:rsidP="00CF72F7">
      <w:pPr>
        <w:pStyle w:val="DIntertitre"/>
        <w:rPr>
          <w:sz w:val="20"/>
          <w:szCs w:val="18"/>
        </w:rPr>
      </w:pPr>
      <w:r w:rsidRPr="00BE1A6E">
        <w:rPr>
          <w:sz w:val="20"/>
        </w:rPr>
        <w:t>DE POSITIEVE SPIRAAL VAN GEWICHT</w:t>
      </w:r>
    </w:p>
    <w:p w14:paraId="4B53C1EB" w14:textId="625CE308" w:rsidR="004E74E4" w:rsidRPr="00BE1A6E" w:rsidRDefault="004E74E4" w:rsidP="004E74E4">
      <w:pPr>
        <w:rPr>
          <w:rFonts w:ascii="Read" w:hAnsi="Read" w:cs="Read"/>
          <w:sz w:val="20"/>
          <w:szCs w:val="24"/>
        </w:rPr>
      </w:pPr>
      <w:r w:rsidRPr="00BE1A6E">
        <w:rPr>
          <w:rFonts w:ascii="Read" w:hAnsi="Read"/>
          <w:sz w:val="20"/>
        </w:rPr>
        <w:t>Spring met de motor ELECTRIC 45 (leeggewicht 970 kg) of ELECTRIC 65 (975 kg) is de enige 100% elektrische wagen in de Europese Top 20 die minder dan een ton weegt.</w:t>
      </w:r>
    </w:p>
    <w:p w14:paraId="4895EFA6" w14:textId="74D1578F" w:rsidR="00731CD9" w:rsidRPr="00BE1A6E" w:rsidRDefault="00501C7C" w:rsidP="00D3151D">
      <w:pPr>
        <w:rPr>
          <w:rFonts w:ascii="Read" w:hAnsi="Read" w:cs="Read"/>
          <w:sz w:val="20"/>
          <w:szCs w:val="24"/>
        </w:rPr>
      </w:pPr>
      <w:r w:rsidRPr="00BE1A6E">
        <w:rPr>
          <w:rFonts w:ascii="Read" w:hAnsi="Read"/>
          <w:sz w:val="20"/>
        </w:rPr>
        <w:t xml:space="preserve">Een lichte batterij (188 kg) die een compacte wagen aandrijft, kost minder grondstoffen om te bouwen. Zo verbruikt de motor </w:t>
      </w:r>
      <w:proofErr w:type="gramStart"/>
      <w:r w:rsidRPr="00BE1A6E">
        <w:rPr>
          <w:rFonts w:ascii="Read" w:hAnsi="Read"/>
          <w:sz w:val="20"/>
        </w:rPr>
        <w:t>minder</w:t>
      </w:r>
      <w:proofErr w:type="gramEnd"/>
      <w:r w:rsidRPr="00BE1A6E">
        <w:rPr>
          <w:rFonts w:ascii="Read" w:hAnsi="Read"/>
          <w:sz w:val="20"/>
        </w:rPr>
        <w:t xml:space="preserve"> energie om te werken dan een zwaar beladen elektrische wagen. Het is een sterke en structurerende productkeuze die aan de basis ligt van de positieve spiraal waarvoor Dacia koos.</w:t>
      </w:r>
    </w:p>
    <w:p w14:paraId="6F13DC5F" w14:textId="62D5839A" w:rsidR="00411500" w:rsidRPr="00BE1A6E" w:rsidRDefault="00AD25BE" w:rsidP="00411500">
      <w:pPr>
        <w:pStyle w:val="DIntertitre"/>
        <w:rPr>
          <w:sz w:val="20"/>
          <w:szCs w:val="18"/>
        </w:rPr>
      </w:pPr>
      <w:r w:rsidRPr="00BE1A6E">
        <w:rPr>
          <w:sz w:val="20"/>
        </w:rPr>
        <w:t xml:space="preserve">EEN GLOEDNIEUWE MOTOR </w:t>
      </w:r>
    </w:p>
    <w:p w14:paraId="1DD4FE25" w14:textId="77777777" w:rsidR="00411500" w:rsidRPr="00BE1A6E" w:rsidRDefault="00411500" w:rsidP="00AD25BE">
      <w:pPr>
        <w:rPr>
          <w:rFonts w:ascii="Read" w:hAnsi="Read" w:cs="Read"/>
          <w:sz w:val="20"/>
          <w:szCs w:val="24"/>
        </w:rPr>
      </w:pPr>
      <w:r w:rsidRPr="00BE1A6E">
        <w:rPr>
          <w:rFonts w:ascii="Read" w:hAnsi="Read"/>
          <w:sz w:val="20"/>
        </w:rPr>
        <w:t>Met de lancering van de Extreme-uitvoering van Spring introduceert Dacia ook de gloednieuwe ELECTRIC 65-motor (65 pk/48 kW). Samen met een nieuwe specifieke reductie die meer koppel overbrengt naar de wielen, zorgt deze nieuwe motor, enkel verkrijgbaar op Spring Extreme, voor betere acceleraties en hernemingen over een breed toerentalbereik.</w:t>
      </w:r>
    </w:p>
    <w:p w14:paraId="0F2685AB" w14:textId="77777777" w:rsidR="00411500" w:rsidRPr="00BE1A6E" w:rsidRDefault="00411500" w:rsidP="00AD25BE">
      <w:pPr>
        <w:rPr>
          <w:rFonts w:ascii="Read" w:hAnsi="Read" w:cs="Read"/>
          <w:sz w:val="20"/>
          <w:szCs w:val="24"/>
        </w:rPr>
      </w:pPr>
      <w:r w:rsidRPr="00BE1A6E">
        <w:rPr>
          <w:rFonts w:ascii="Read" w:hAnsi="Read"/>
          <w:sz w:val="20"/>
        </w:rPr>
        <w:t>Deze nieuwe ELECTRIC 65-motor geeft Spring Extreme een rijbereik van 220 km over de gemengde WLTP-cyclus (en 305 km over de WLTP City-cyclus).</w:t>
      </w:r>
    </w:p>
    <w:p w14:paraId="0F04F358" w14:textId="4BF834A2" w:rsidR="00731CD9" w:rsidRPr="00BE1A6E" w:rsidRDefault="00731CD9" w:rsidP="00D3151D">
      <w:pPr>
        <w:rPr>
          <w:rFonts w:ascii="Read" w:hAnsi="Read" w:cs="Read"/>
          <w:sz w:val="20"/>
          <w:szCs w:val="24"/>
        </w:rPr>
      </w:pPr>
    </w:p>
    <w:p w14:paraId="0C081780" w14:textId="488AB4B9" w:rsidR="00731CD9" w:rsidRPr="00BE1A6E" w:rsidRDefault="00F85B41" w:rsidP="00731CD9">
      <w:pPr>
        <w:pStyle w:val="DIntertitre"/>
        <w:rPr>
          <w:sz w:val="20"/>
          <w:szCs w:val="18"/>
        </w:rPr>
      </w:pPr>
      <w:r w:rsidRPr="00BE1A6E">
        <w:rPr>
          <w:sz w:val="20"/>
        </w:rPr>
        <w:t>EEN ELEKTRISCH VOERTUIGAFGESTEMD OP HET GEBRUIK DOOR DE KLANTEN</w:t>
      </w:r>
    </w:p>
    <w:p w14:paraId="484922E8" w14:textId="3DE0B190" w:rsidR="005B60B0" w:rsidRPr="00BE1A6E" w:rsidRDefault="005B60B0" w:rsidP="005B60B0">
      <w:pPr>
        <w:rPr>
          <w:rFonts w:ascii="Read" w:hAnsi="Read" w:cs="Read"/>
          <w:sz w:val="20"/>
          <w:szCs w:val="24"/>
        </w:rPr>
      </w:pPr>
      <w:r w:rsidRPr="00BE1A6E">
        <w:rPr>
          <w:rFonts w:ascii="Read" w:hAnsi="Read"/>
          <w:sz w:val="20"/>
        </w:rPr>
        <w:t>De geconnecteerde gegevens van de rijdende Spring tonen aan dat het gebruik overeenstemt met een compact en licht product:</w:t>
      </w:r>
    </w:p>
    <w:p w14:paraId="29F94BF1" w14:textId="77777777" w:rsidR="0004323C" w:rsidRPr="00BE1A6E" w:rsidRDefault="0004323C" w:rsidP="005B60B0">
      <w:pPr>
        <w:rPr>
          <w:rFonts w:ascii="Read" w:hAnsi="Read" w:cs="Read"/>
          <w:sz w:val="20"/>
          <w:szCs w:val="24"/>
          <w:highlight w:val="yellow"/>
        </w:rPr>
      </w:pPr>
    </w:p>
    <w:p w14:paraId="38CCFDF7" w14:textId="105F3C3D" w:rsidR="005B60B0" w:rsidRPr="00BE1A6E" w:rsidRDefault="00544746" w:rsidP="00891646">
      <w:pPr>
        <w:pStyle w:val="Paragraphedeliste"/>
        <w:numPr>
          <w:ilvl w:val="0"/>
          <w:numId w:val="3"/>
        </w:numPr>
        <w:rPr>
          <w:rFonts w:ascii="Read" w:hAnsi="Read" w:cs="Read"/>
          <w:sz w:val="20"/>
          <w:szCs w:val="24"/>
        </w:rPr>
      </w:pPr>
      <w:r w:rsidRPr="00BE1A6E">
        <w:rPr>
          <w:rFonts w:ascii="Read" w:hAnsi="Read"/>
          <w:sz w:val="20"/>
        </w:rPr>
        <w:t xml:space="preserve">De gemiddelde dagelijkse kilometerstand van een Spring bedraagt 31 km en 68% van de klanten legt gemiddeld minder dan 30 km per dag af. Een volledig opgeladen batterij kan het wekelijkse aantal kilometers dekken, ook al wordt de wagen in de praktijk vaker opgeladen. </w:t>
      </w:r>
    </w:p>
    <w:p w14:paraId="6B8D6E0C" w14:textId="2BC3C4BC" w:rsidR="00274FD8" w:rsidRPr="00BE1A6E" w:rsidRDefault="00F24050" w:rsidP="00274FD8">
      <w:pPr>
        <w:pStyle w:val="Paragraphedeliste"/>
        <w:numPr>
          <w:ilvl w:val="0"/>
          <w:numId w:val="3"/>
        </w:numPr>
        <w:rPr>
          <w:rFonts w:ascii="Read" w:hAnsi="Read" w:cs="Read"/>
          <w:sz w:val="20"/>
          <w:szCs w:val="24"/>
        </w:rPr>
      </w:pPr>
      <w:r w:rsidRPr="00BE1A6E">
        <w:rPr>
          <w:rFonts w:ascii="Read" w:hAnsi="Read"/>
          <w:sz w:val="20"/>
        </w:rPr>
        <w:t xml:space="preserve">Het gemiddelde aantal dagelijkse ritten is 5,4. Spring, die </w:t>
      </w:r>
      <w:proofErr w:type="gramStart"/>
      <w:r w:rsidRPr="00BE1A6E">
        <w:rPr>
          <w:rFonts w:ascii="Read" w:hAnsi="Read"/>
          <w:sz w:val="20"/>
        </w:rPr>
        <w:t>aanvankelijk</w:t>
      </w:r>
      <w:proofErr w:type="gramEnd"/>
      <w:r w:rsidRPr="00BE1A6E">
        <w:rPr>
          <w:rFonts w:ascii="Read" w:hAnsi="Read"/>
          <w:sz w:val="20"/>
        </w:rPr>
        <w:t xml:space="preserve"> als tweede auto van het gezin werd gekocht, is qua gebruik het belangrijkste vervoermiddel op weekdagen voor 90% van de gezinnen met meerdere vervoermiddelen.</w:t>
      </w:r>
    </w:p>
    <w:p w14:paraId="2B37C4D9" w14:textId="5982D4EB" w:rsidR="005B60B0" w:rsidRPr="00BE1A6E" w:rsidRDefault="00016A89" w:rsidP="00274FD8">
      <w:pPr>
        <w:pStyle w:val="Paragraphedeliste"/>
        <w:numPr>
          <w:ilvl w:val="0"/>
          <w:numId w:val="3"/>
        </w:numPr>
        <w:rPr>
          <w:rFonts w:ascii="Read" w:hAnsi="Read" w:cs="Read"/>
          <w:sz w:val="20"/>
          <w:szCs w:val="24"/>
        </w:rPr>
      </w:pPr>
      <w:r w:rsidRPr="00BE1A6E">
        <w:rPr>
          <w:rFonts w:ascii="Read" w:hAnsi="Read"/>
          <w:sz w:val="20"/>
        </w:rPr>
        <w:t xml:space="preserve">De gemiddelde snelheid van de klanten van een Spring bedraagt 26 km/u. Dat bevestigt dat Spring geschikt is voor de dagelijkse ritten van de klanten. </w:t>
      </w:r>
    </w:p>
    <w:p w14:paraId="0B2F10DE" w14:textId="77777777" w:rsidR="00D11BD6" w:rsidRPr="00BE1A6E" w:rsidRDefault="00D11BD6" w:rsidP="00D11BD6">
      <w:pPr>
        <w:pStyle w:val="Paragraphedeliste"/>
        <w:rPr>
          <w:rFonts w:ascii="Read" w:hAnsi="Read" w:cs="Read"/>
          <w:sz w:val="20"/>
          <w:szCs w:val="24"/>
        </w:rPr>
      </w:pPr>
    </w:p>
    <w:p w14:paraId="388C1CD8" w14:textId="247827C4" w:rsidR="00E10A6C" w:rsidRPr="00BE1A6E" w:rsidRDefault="00D11BD6" w:rsidP="005B60B0">
      <w:pPr>
        <w:rPr>
          <w:rFonts w:ascii="Read" w:hAnsi="Read" w:cs="Read"/>
          <w:sz w:val="20"/>
          <w:szCs w:val="24"/>
        </w:rPr>
      </w:pPr>
      <w:r w:rsidRPr="00BE1A6E">
        <w:rPr>
          <w:rFonts w:ascii="Read" w:hAnsi="Read"/>
          <w:b/>
          <w:sz w:val="20"/>
        </w:rPr>
        <w:t>Spring</w:t>
      </w:r>
      <w:r w:rsidRPr="00BE1A6E">
        <w:rPr>
          <w:rFonts w:ascii="Read" w:hAnsi="Read"/>
          <w:sz w:val="20"/>
        </w:rPr>
        <w:t xml:space="preserve"> geeft elektrische mobiliteit een echte boost en telt 93% nieuwkomers op de markt onder zijn particuliere klanten.</w:t>
      </w:r>
    </w:p>
    <w:p w14:paraId="309A427A" w14:textId="77777777" w:rsidR="005569B9" w:rsidRPr="00BE1A6E" w:rsidRDefault="005569B9" w:rsidP="005B60B0">
      <w:pPr>
        <w:rPr>
          <w:rFonts w:ascii="Read" w:hAnsi="Read" w:cs="Read"/>
          <w:sz w:val="20"/>
          <w:szCs w:val="24"/>
        </w:rPr>
      </w:pPr>
    </w:p>
    <w:p w14:paraId="7BAD6CE1" w14:textId="2DF49ADF" w:rsidR="00001247" w:rsidRPr="00BE1A6E" w:rsidRDefault="00001247" w:rsidP="00001247">
      <w:pPr>
        <w:pStyle w:val="DIntertitre"/>
        <w:rPr>
          <w:sz w:val="20"/>
          <w:szCs w:val="18"/>
        </w:rPr>
      </w:pPr>
      <w:r w:rsidRPr="00BE1A6E">
        <w:rPr>
          <w:sz w:val="20"/>
        </w:rPr>
        <w:t>5-STERRENSCORE VOOR GREEN NCAP EN BEST CAR Green NCAP 2022</w:t>
      </w:r>
    </w:p>
    <w:p w14:paraId="4736F8D0" w14:textId="6B4221C4" w:rsidR="00001247" w:rsidRPr="00BE1A6E" w:rsidRDefault="00001247" w:rsidP="00001247">
      <w:pPr>
        <w:spacing w:after="60"/>
        <w:rPr>
          <w:rFonts w:ascii="Read" w:hAnsi="Read" w:cs="Read"/>
          <w:sz w:val="20"/>
          <w:szCs w:val="24"/>
        </w:rPr>
      </w:pPr>
      <w:r w:rsidRPr="00BE1A6E">
        <w:rPr>
          <w:rFonts w:ascii="Read" w:hAnsi="Read"/>
          <w:sz w:val="20"/>
        </w:rPr>
        <w:t>De organisatie Green NCAP kende Dacia Spring in augustus 2022 de maximumscore van 5 sterren toe.</w:t>
      </w:r>
    </w:p>
    <w:p w14:paraId="22F40DD2" w14:textId="33E3B4BE" w:rsidR="00001247" w:rsidRPr="00BE1A6E" w:rsidRDefault="00001247" w:rsidP="00001247">
      <w:pPr>
        <w:spacing w:after="60"/>
        <w:rPr>
          <w:rFonts w:ascii="Read" w:hAnsi="Read" w:cs="Read"/>
          <w:sz w:val="20"/>
          <w:szCs w:val="24"/>
        </w:rPr>
      </w:pPr>
      <w:r w:rsidRPr="00BE1A6E">
        <w:rPr>
          <w:rFonts w:ascii="Read" w:hAnsi="Read"/>
          <w:sz w:val="20"/>
        </w:rPr>
        <w:t>Green NCAP heeft bij zijn beoordeling de impact van het voertuig en het gebruik ervan op de luchtkwaliteit, de opwarming van de aarde en zijn energie-efficiëntie gemeten. In elk van deze categorieën deed Spring het uitstekend, zowel door zijn energie-efficiëntie als door zijn lage milieu-impact.</w:t>
      </w:r>
    </w:p>
    <w:p w14:paraId="07C2E4FE" w14:textId="441B45DA" w:rsidR="00001247" w:rsidRDefault="00001247" w:rsidP="00001247">
      <w:pPr>
        <w:spacing w:after="60"/>
        <w:rPr>
          <w:rFonts w:ascii="Read" w:hAnsi="Read"/>
          <w:sz w:val="20"/>
        </w:rPr>
      </w:pPr>
      <w:r w:rsidRPr="00BE1A6E">
        <w:rPr>
          <w:rFonts w:ascii="Read" w:hAnsi="Read"/>
          <w:sz w:val="20"/>
        </w:rPr>
        <w:t>Op 2 februari 2023 onthulde de organisatie Green NCAP de Best Car Green NCAP 2022. Spring, het lichtgewicht van de Europese elektrische voertuigen, haalde het van de ‘zwaargewichten’ op de markt.</w:t>
      </w:r>
    </w:p>
    <w:p w14:paraId="1A8C3720" w14:textId="04467347" w:rsidR="00B76A4F" w:rsidRPr="00BE1A6E" w:rsidRDefault="00001247" w:rsidP="00F472DB">
      <w:pPr>
        <w:spacing w:after="60"/>
        <w:rPr>
          <w:rFonts w:ascii="Read" w:hAnsi="Read" w:cs="Read"/>
          <w:sz w:val="20"/>
          <w:szCs w:val="24"/>
        </w:rPr>
      </w:pPr>
      <w:r w:rsidRPr="00BE1A6E">
        <w:rPr>
          <w:rFonts w:ascii="Read" w:hAnsi="Read"/>
          <w:sz w:val="20"/>
        </w:rPr>
        <w:t>De score van 5 sterren is niet louter symbolisch, want ze bekroont het streven van Dacia om zo veel mogelijk wagens aan te bieden met een verhouding prijs/prestaties die tot de beste op de markt behoren en die milieuvriendelijker zijn.</w:t>
      </w:r>
    </w:p>
    <w:p w14:paraId="102B9202" w14:textId="0F18BE1E" w:rsidR="00B76A4F" w:rsidRDefault="00B76A4F" w:rsidP="00B76A4F">
      <w:pPr>
        <w:spacing w:after="20"/>
        <w:jc w:val="left"/>
        <w:rPr>
          <w:rFonts w:ascii="Read" w:hAnsi="Read" w:cs="Read"/>
          <w:b/>
          <w:bCs/>
          <w:sz w:val="16"/>
          <w:szCs w:val="20"/>
        </w:rPr>
      </w:pPr>
    </w:p>
    <w:p w14:paraId="43424B68" w14:textId="6153ABB2" w:rsidR="00412FC8" w:rsidRDefault="00412FC8" w:rsidP="00B76A4F">
      <w:pPr>
        <w:spacing w:after="20"/>
        <w:jc w:val="left"/>
        <w:rPr>
          <w:rFonts w:ascii="Read" w:hAnsi="Read" w:cs="Read"/>
          <w:b/>
          <w:bCs/>
          <w:sz w:val="16"/>
          <w:szCs w:val="20"/>
        </w:rPr>
      </w:pPr>
    </w:p>
    <w:p w14:paraId="61EEC07A" w14:textId="1F5AE8FB" w:rsidR="00412FC8" w:rsidRDefault="00412FC8" w:rsidP="00B76A4F">
      <w:pPr>
        <w:spacing w:after="20"/>
        <w:jc w:val="left"/>
        <w:rPr>
          <w:rFonts w:ascii="Read" w:hAnsi="Read" w:cs="Read"/>
          <w:b/>
          <w:bCs/>
          <w:sz w:val="16"/>
          <w:szCs w:val="20"/>
        </w:rPr>
      </w:pPr>
    </w:p>
    <w:p w14:paraId="7DA8A4CB" w14:textId="49C7081E" w:rsidR="00412FC8" w:rsidRDefault="00412FC8" w:rsidP="00B76A4F">
      <w:pPr>
        <w:spacing w:after="20"/>
        <w:jc w:val="left"/>
        <w:rPr>
          <w:rFonts w:ascii="Read" w:hAnsi="Read" w:cs="Read"/>
          <w:b/>
          <w:bCs/>
          <w:sz w:val="16"/>
          <w:szCs w:val="20"/>
        </w:rPr>
      </w:pPr>
    </w:p>
    <w:p w14:paraId="738F30DA" w14:textId="5751FFBF" w:rsidR="00412FC8" w:rsidRDefault="00412FC8" w:rsidP="00B76A4F">
      <w:pPr>
        <w:spacing w:after="20"/>
        <w:jc w:val="left"/>
        <w:rPr>
          <w:rFonts w:ascii="Read" w:hAnsi="Read" w:cs="Read"/>
          <w:b/>
          <w:bCs/>
          <w:sz w:val="16"/>
          <w:szCs w:val="20"/>
        </w:rPr>
      </w:pPr>
    </w:p>
    <w:p w14:paraId="7FCD3998" w14:textId="7F277C0B" w:rsidR="00412FC8" w:rsidRDefault="00412FC8" w:rsidP="00B76A4F">
      <w:pPr>
        <w:spacing w:after="20"/>
        <w:jc w:val="left"/>
        <w:rPr>
          <w:rFonts w:ascii="Read" w:hAnsi="Read" w:cs="Read"/>
          <w:b/>
          <w:bCs/>
          <w:sz w:val="16"/>
          <w:szCs w:val="20"/>
        </w:rPr>
      </w:pPr>
    </w:p>
    <w:p w14:paraId="0B9A800D" w14:textId="77777777" w:rsidR="00DB1225" w:rsidRDefault="00DB1225" w:rsidP="00B76A4F">
      <w:pPr>
        <w:spacing w:after="20"/>
        <w:jc w:val="left"/>
        <w:rPr>
          <w:rFonts w:ascii="Read" w:hAnsi="Read" w:cs="Read"/>
          <w:b/>
          <w:bCs/>
          <w:sz w:val="16"/>
          <w:szCs w:val="20"/>
        </w:rPr>
      </w:pPr>
    </w:p>
    <w:p w14:paraId="28CEADB4" w14:textId="1BEAA809" w:rsidR="00412FC8" w:rsidRDefault="00412FC8" w:rsidP="00B76A4F">
      <w:pPr>
        <w:spacing w:after="20"/>
        <w:jc w:val="left"/>
        <w:rPr>
          <w:rFonts w:ascii="Read" w:hAnsi="Read" w:cs="Read"/>
          <w:b/>
          <w:bCs/>
          <w:sz w:val="16"/>
          <w:szCs w:val="20"/>
        </w:rPr>
      </w:pPr>
    </w:p>
    <w:p w14:paraId="143D2C5A" w14:textId="77777777" w:rsidR="00412FC8" w:rsidRPr="00BE1A6E" w:rsidRDefault="00412FC8" w:rsidP="00B76A4F">
      <w:pPr>
        <w:spacing w:after="20"/>
        <w:jc w:val="left"/>
        <w:rPr>
          <w:rFonts w:ascii="Read" w:hAnsi="Read" w:cs="Read"/>
          <w:b/>
          <w:bCs/>
          <w:sz w:val="16"/>
          <w:szCs w:val="20"/>
        </w:rPr>
      </w:pPr>
    </w:p>
    <w:p w14:paraId="2D2834F9" w14:textId="708ADE20" w:rsidR="00C26D97" w:rsidRPr="00BE1A6E" w:rsidRDefault="00D41BB1" w:rsidP="00D41BB1">
      <w:pPr>
        <w:spacing w:after="60"/>
        <w:jc w:val="left"/>
        <w:rPr>
          <w:rFonts w:ascii="Dacia Block Extended" w:hAnsi="Dacia Block Extended" w:cs="Dacia Block Extended"/>
          <w:b/>
          <w:color w:val="646B52" w:themeColor="accent2"/>
          <w:szCs w:val="18"/>
        </w:rPr>
      </w:pPr>
      <w:r w:rsidRPr="00BE1A6E">
        <w:rPr>
          <w:rFonts w:ascii="Dacia Block Extended" w:hAnsi="Dacia Block Extended"/>
          <w:b/>
          <w:color w:val="646B52" w:themeColor="accent2"/>
        </w:rPr>
        <w:lastRenderedPageBreak/>
        <w:t>OVER DACIA</w:t>
      </w:r>
    </w:p>
    <w:p w14:paraId="5BEFDD63" w14:textId="2E8B96A3" w:rsidR="00C26D97" w:rsidRPr="00BE1A6E" w:rsidRDefault="00C26D97" w:rsidP="00CF72F7">
      <w:pPr>
        <w:spacing w:line="200" w:lineRule="atLeast"/>
        <w:rPr>
          <w:rFonts w:ascii="Read" w:hAnsi="Read" w:cs="Read"/>
          <w:i/>
          <w:iCs/>
          <w:color w:val="4E5844" w:themeColor="text2"/>
          <w:sz w:val="16"/>
          <w:szCs w:val="16"/>
        </w:rPr>
      </w:pPr>
      <w:r w:rsidRPr="00BE1A6E">
        <w:rPr>
          <w:rFonts w:ascii="Read" w:hAnsi="Read"/>
          <w:i/>
          <w:color w:val="4E5844" w:themeColor="text2"/>
          <w:sz w:val="16"/>
        </w:rPr>
        <w:t>Dacia, dat in 1968 werd gelanceerd en in 2004 terug tot leven werd gewekt in heel Europa en de landen rond de Middellandse Zee, heeft altijd auto’s met de beste verhouding prijs/waarde aangeboden en herdefinieert voortdurend de essentie van de auto. Als een revolutionair merk ontwerpt Dacia eenvoudige, veelzijdige en betrouwbare wagens die perfect aansluiten bij de levensstijl van zijn klanten. De modellen van Dacia zijn stuk voor stuk uitgegroeid tot marktreferenties: Logan, een nieuwe auto voor de prijs van een tweedehandswagen, Sandero, de meest verkochte wagen bij Europese particulieren, Duster, de meest betaalbare SUV op de markt, en Spring, de kampioen van de betaalbare elektrische mobiliteit in Europa. Dacia is een merk van Renault Group, dat in 44 landen aanwezig is. Sinds 2004 heeft Dacia al meer dan 8 miljoen voertuigen verkocht.</w:t>
      </w:r>
    </w:p>
    <w:p w14:paraId="55C4689C" w14:textId="77777777" w:rsidR="005B19B7" w:rsidRPr="00BE1A6E" w:rsidRDefault="005B19B7" w:rsidP="00CF72F7">
      <w:pPr>
        <w:spacing w:line="200" w:lineRule="atLeast"/>
        <w:rPr>
          <w:rFonts w:ascii="Read" w:hAnsi="Read" w:cs="Read"/>
          <w:i/>
          <w:iCs/>
          <w:color w:val="4E5844" w:themeColor="text2"/>
          <w:szCs w:val="18"/>
        </w:rPr>
      </w:pPr>
    </w:p>
    <w:p w14:paraId="6A004DAA" w14:textId="77777777" w:rsidR="00143554" w:rsidRPr="00BE1A6E" w:rsidRDefault="00143554" w:rsidP="00143554">
      <w:pPr>
        <w:rPr>
          <w:rFonts w:ascii="Read" w:eastAsia="Arial" w:hAnsi="Read" w:cs="Read"/>
          <w:i/>
          <w:iCs/>
          <w:color w:val="646B52"/>
          <w:sz w:val="16"/>
          <w:szCs w:val="16"/>
        </w:rPr>
      </w:pPr>
      <w:r w:rsidRPr="00BE1A6E">
        <w:rPr>
          <w:rFonts w:ascii="Read" w:hAnsi="Read"/>
          <w:i/>
          <w:color w:val="646B52"/>
          <w:sz w:val="16"/>
        </w:rPr>
        <w:t xml:space="preserve">Eind 2022 bekleedt het merk Dacia in de </w:t>
      </w:r>
      <w:proofErr w:type="spellStart"/>
      <w:r w:rsidRPr="00BE1A6E">
        <w:rPr>
          <w:rFonts w:ascii="Read" w:hAnsi="Read"/>
          <w:i/>
          <w:color w:val="646B52"/>
          <w:sz w:val="16"/>
        </w:rPr>
        <w:t>Belux</w:t>
      </w:r>
      <w:proofErr w:type="spellEnd"/>
      <w:r w:rsidRPr="00BE1A6E">
        <w:rPr>
          <w:rFonts w:ascii="Read" w:hAnsi="Read"/>
          <w:i/>
          <w:color w:val="646B52"/>
          <w:sz w:val="16"/>
        </w:rPr>
        <w:t xml:space="preserve"> de negende plaats in de rangschikking van personenwagens en bedrijfsvoertuigen.  Wat de verkoop aan particulieren betreft, staat Dacia op de eerste plaats met een marktaandeel van 8,7% dankzij het succes van Sandero en Duster.</w:t>
      </w:r>
    </w:p>
    <w:p w14:paraId="3C1EB35F" w14:textId="323025E3" w:rsidR="0092375C" w:rsidRPr="00BE1A6E" w:rsidRDefault="00143554" w:rsidP="00A5587D">
      <w:pPr>
        <w:rPr>
          <w:rFonts w:ascii="Read" w:hAnsi="Read" w:cs="Read"/>
          <w:i/>
          <w:iCs/>
          <w:color w:val="4E5844" w:themeColor="text2"/>
          <w:szCs w:val="18"/>
        </w:rPr>
      </w:pPr>
      <w:r w:rsidRPr="00BE1A6E">
        <w:rPr>
          <w:rFonts w:ascii="Read" w:hAnsi="Read"/>
          <w:i/>
          <w:color w:val="646B52"/>
          <w:sz w:val="16"/>
        </w:rPr>
        <w:t xml:space="preserve">Nieuwe Sandero, die sinds januari 2021 wordt verkocht, staat comfortabel aan de leiding voor de verkoop aan particulieren in alle segmenten samen. Hij wordt gevolgd door Dacia Duster. Duster is </w:t>
      </w:r>
      <w:proofErr w:type="gramStart"/>
      <w:r w:rsidRPr="00BE1A6E">
        <w:rPr>
          <w:rFonts w:ascii="Read" w:hAnsi="Read"/>
          <w:i/>
          <w:color w:val="646B52"/>
          <w:sz w:val="16"/>
        </w:rPr>
        <w:t>tevens</w:t>
      </w:r>
      <w:proofErr w:type="gramEnd"/>
      <w:r w:rsidRPr="00BE1A6E">
        <w:rPr>
          <w:rFonts w:ascii="Read" w:hAnsi="Read"/>
          <w:i/>
          <w:color w:val="646B52"/>
          <w:sz w:val="16"/>
        </w:rPr>
        <w:t xml:space="preserve"> de compacte SUV die het meest aan particulieren wordt verkocht.</w:t>
      </w:r>
    </w:p>
    <w:p w14:paraId="3337E73A" w14:textId="77777777" w:rsidR="00CF72F7" w:rsidRPr="00BE1A6E" w:rsidRDefault="00CF72F7" w:rsidP="00CF72F7"/>
    <w:sectPr w:rsidR="00CF72F7" w:rsidRPr="00BE1A6E" w:rsidSect="008202C6">
      <w:footerReference w:type="default" r:id="rId18"/>
      <w:headerReference w:type="first" r:id="rId19"/>
      <w:footerReference w:type="first" r:id="rId20"/>
      <w:type w:val="continuous"/>
      <w:pgSz w:w="11906" w:h="16838" w:code="9"/>
      <w:pgMar w:top="1560" w:right="680" w:bottom="567" w:left="709"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44744" w14:textId="77777777" w:rsidR="007304B4" w:rsidRDefault="007304B4" w:rsidP="00D8261F">
      <w:r>
        <w:separator/>
      </w:r>
    </w:p>
  </w:endnote>
  <w:endnote w:type="continuationSeparator" w:id="0">
    <w:p w14:paraId="4942022F" w14:textId="77777777" w:rsidR="007304B4" w:rsidRDefault="007304B4" w:rsidP="00D8261F">
      <w:r>
        <w:continuationSeparator/>
      </w:r>
    </w:p>
  </w:endnote>
  <w:endnote w:type="continuationNotice" w:id="1">
    <w:p w14:paraId="2275955B" w14:textId="77777777" w:rsidR="007304B4" w:rsidRDefault="00730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ad">
    <w:altName w:val="Cambria"/>
    <w:charset w:val="00"/>
    <w:family w:val="swiss"/>
    <w:pitch w:val="variable"/>
    <w:sig w:usb0="2100AABF" w:usb1="80000053" w:usb2="00000008"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Dacia Block Extended">
    <w:altName w:val="Calibri"/>
    <w:panose1 w:val="00000000000000000000"/>
    <w:charset w:val="00"/>
    <w:family w:val="auto"/>
    <w:pitch w:val="variable"/>
    <w:sig w:usb0="E0002AA7" w:usb1="0000206B" w:usb2="00000008" w:usb3="00000000" w:csb0="000001FF" w:csb1="00000000"/>
    <w:embedBold r:id="rId1" w:subsetted="1" w:fontKey="{D512D470-1A01-44E6-9CB5-74A048C50EDB}"/>
  </w:font>
  <w:font w:name="Dacia Block">
    <w:altName w:val="Calibri"/>
    <w:panose1 w:val="00000000000000000000"/>
    <w:charset w:val="00"/>
    <w:family w:val="auto"/>
    <w:pitch w:val="variable"/>
    <w:sig w:usb0="E0002AA7" w:usb1="0000206B" w:usb2="00000008" w:usb3="00000000" w:csb0="000001FF" w:csb1="00000000"/>
    <w:embedRegular r:id="rId2" w:fontKey="{8BD3F725-CF2B-45CD-93AC-4199C24B877F}"/>
    <w:embedBold r:id="rId3" w:fontKey="{C26F9E00-4FFC-413C-AD3D-A042DC953C17}"/>
  </w:font>
  <w:font w:name="Dacia Block Light">
    <w:altName w:val="Calibri"/>
    <w:panose1 w:val="00000000000000000000"/>
    <w:charset w:val="00"/>
    <w:family w:val="auto"/>
    <w:pitch w:val="variable"/>
    <w:sig w:usb0="E0002AA7" w:usb1="0000206B" w:usb2="00000008" w:usb3="00000000" w:csb0="000001FF" w:csb1="00000000"/>
    <w:embedBold r:id="rId4" w:fontKey="{9E895C1B-B3A1-4221-B4F4-046A8D15E38B}"/>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5643" w14:textId="77777777" w:rsidR="00063412" w:rsidRPr="00063412" w:rsidRDefault="00063412" w:rsidP="00063412">
    <w:pPr>
      <w:pStyle w:val="Pieddepage"/>
      <w:rPr>
        <w:rFonts w:ascii="Dacia Block" w:eastAsia="Cambria" w:hAnsi="Dacia Block" w:cs="Dacia Block"/>
        <w:b/>
        <w:bCs/>
        <w:noProof/>
        <w:vanish/>
        <w:color w:val="000000"/>
        <w:szCs w:val="18"/>
      </w:rPr>
    </w:pPr>
    <w:r>
      <w:rPr>
        <w:rFonts w:ascii="Dacia Block" w:hAnsi="Dacia Block"/>
        <w:b/>
        <w:bCs/>
        <w:vanish/>
        <w:color w:val="000000"/>
        <w:szCs w:val="18"/>
        <w:lang w:val="fr-BE"/>
      </w:rPr>
      <w:t>Renault België Luxemburg - Directie Communicatie</w:t>
    </w:r>
  </w:p>
  <w:p w14:paraId="35FB32E4" w14:textId="77777777" w:rsidR="00063412" w:rsidRPr="00063412" w:rsidRDefault="00063412" w:rsidP="00063412">
    <w:pPr>
      <w:pStyle w:val="Pieddepage"/>
      <w:rPr>
        <w:rFonts w:ascii="Dacia Block" w:eastAsia="Cambria" w:hAnsi="Dacia Block" w:cs="Dacia Block"/>
        <w:noProof/>
        <w:vanish/>
        <w:color w:val="000000"/>
        <w:szCs w:val="18"/>
      </w:rPr>
    </w:pPr>
    <w:r>
      <w:rPr>
        <w:rFonts w:ascii="Dacia Block" w:hAnsi="Dacia Block"/>
        <w:vanish/>
        <w:color w:val="000000"/>
        <w:szCs w:val="18"/>
        <w:lang w:val="fr-BE"/>
      </w:rPr>
      <w:t>W.A. Mozartlaan 20, 1620 Drogenbos</w:t>
    </w:r>
  </w:p>
  <w:p w14:paraId="00DC138C" w14:textId="77777777" w:rsidR="00063412" w:rsidRPr="00063412" w:rsidRDefault="00063412" w:rsidP="00063412">
    <w:pPr>
      <w:pStyle w:val="Pieddepage"/>
      <w:rPr>
        <w:rFonts w:ascii="Dacia Block" w:eastAsia="Cambria" w:hAnsi="Dacia Block" w:cs="Dacia Block"/>
        <w:noProof/>
        <w:vanish/>
        <w:color w:val="000000"/>
        <w:szCs w:val="18"/>
      </w:rPr>
    </w:pPr>
    <w:r>
      <w:rPr>
        <w:rFonts w:ascii="Dacia Block" w:hAnsi="Dacia Block"/>
        <w:vanish/>
        <w:color w:val="000000"/>
        <w:szCs w:val="18"/>
        <w:lang w:val="fr-BE"/>
      </w:rPr>
      <w:t>Tel</w:t>
    </w:r>
    <w:proofErr w:type="gramStart"/>
    <w:r>
      <w:rPr>
        <w:rFonts w:ascii="Dacia Block" w:hAnsi="Dacia Block"/>
        <w:vanish/>
        <w:color w:val="000000"/>
        <w:szCs w:val="18"/>
        <w:lang w:val="fr-BE"/>
      </w:rPr>
      <w:t>.:</w:t>
    </w:r>
    <w:proofErr w:type="gramEnd"/>
    <w:r>
      <w:rPr>
        <w:rFonts w:ascii="Dacia Block" w:hAnsi="Dacia Block"/>
        <w:vanish/>
        <w:color w:val="000000"/>
        <w:szCs w:val="18"/>
        <w:lang w:val="fr-BE"/>
      </w:rPr>
      <w:t xml:space="preserve"> + 32 (0)2 334 78 51</w:t>
    </w:r>
  </w:p>
  <w:p w14:paraId="15E6969D" w14:textId="77777777" w:rsidR="00063412" w:rsidRPr="00063412" w:rsidRDefault="00063412" w:rsidP="00063412">
    <w:pPr>
      <w:pStyle w:val="Pieddepage"/>
      <w:rPr>
        <w:vanish/>
      </w:rPr>
    </w:pPr>
    <w:proofErr w:type="gramStart"/>
    <w:r>
      <w:rPr>
        <w:rFonts w:ascii="Dacia Block" w:hAnsi="Dacia Block"/>
        <w:vanish/>
        <w:color w:val="000000"/>
        <w:szCs w:val="18"/>
        <w:lang w:val="fr-BE"/>
      </w:rPr>
      <w:t>Website:</w:t>
    </w:r>
    <w:proofErr w:type="gramEnd"/>
    <w:r>
      <w:rPr>
        <w:rFonts w:ascii="Dacia Block" w:hAnsi="Dacia Block"/>
        <w:vanish/>
        <w:color w:val="000000"/>
        <w:szCs w:val="18"/>
        <w:lang w:val="fr-BE"/>
      </w:rPr>
      <w:t xml:space="preserve"> </w:t>
    </w:r>
    <w:hyperlink r:id="rId1" w:history="1">
      <w:r>
        <w:rPr>
          <w:rStyle w:val="Lienhypertexte"/>
          <w:rFonts w:ascii="Dacia Block" w:hAnsi="Dacia Block"/>
          <w:vanish/>
          <w:szCs w:val="18"/>
          <w:lang w:val="fr-BE"/>
        </w:rPr>
        <w:t>www.dacia.be</w:t>
      </w:r>
    </w:hyperlink>
    <w:r>
      <w:rPr>
        <w:rFonts w:ascii="Dacia Block" w:hAnsi="Dacia Block"/>
        <w:vanish/>
        <w:color w:val="000000"/>
        <w:szCs w:val="18"/>
        <w:lang w:val="fr-BE"/>
      </w:rPr>
      <w:t xml:space="preserve"> en </w:t>
    </w:r>
    <w:hyperlink r:id="rId2" w:history="1">
      <w:r>
        <w:rPr>
          <w:rStyle w:val="Lienhypertexte"/>
          <w:rFonts w:ascii="Dacia Block" w:hAnsi="Dacia Block"/>
          <w:vanish/>
          <w:szCs w:val="18"/>
          <w:lang w:val="fr-BE"/>
        </w:rPr>
        <w:t>https://be.media.renaultgroup.com/</w:t>
      </w:r>
    </w:hyperlink>
    <w:r>
      <w:rPr>
        <w:rFonts w:ascii="Dacia Block" w:hAnsi="Dacia Block"/>
        <w:vanish/>
        <w:color w:val="000000"/>
        <w:szCs w:val="18"/>
        <w:lang w:val="fr-BE"/>
      </w:rPr>
      <w:t xml:space="preserve"> </w:t>
    </w:r>
  </w:p>
  <w:p w14:paraId="5AEDA628" w14:textId="77777777" w:rsidR="0047643E" w:rsidRDefault="004764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08FB" w14:textId="3BE58126" w:rsidR="00A625BC" w:rsidRDefault="00A625BC">
    <w:pPr>
      <w:pStyle w:val="Pieddepage"/>
    </w:pPr>
  </w:p>
  <w:p w14:paraId="2A34C90F" w14:textId="77777777" w:rsidR="00063412" w:rsidRPr="00063412" w:rsidRDefault="00063412" w:rsidP="00063412">
    <w:pPr>
      <w:pStyle w:val="Pieddepage"/>
      <w:rPr>
        <w:rFonts w:ascii="Dacia Block" w:eastAsia="Cambria" w:hAnsi="Dacia Block" w:cs="Dacia Block"/>
        <w:b/>
        <w:bCs/>
        <w:noProof/>
        <w:vanish/>
        <w:color w:val="000000"/>
        <w:szCs w:val="18"/>
      </w:rPr>
    </w:pPr>
    <w:r>
      <w:rPr>
        <w:rFonts w:ascii="Dacia Block" w:hAnsi="Dacia Block"/>
        <w:b/>
        <w:bCs/>
        <w:vanish/>
        <w:color w:val="000000"/>
        <w:szCs w:val="18"/>
        <w:lang w:val="fr-BE"/>
      </w:rPr>
      <w:t>Renault België Luxemburg - Directie Communicatie</w:t>
    </w:r>
  </w:p>
  <w:p w14:paraId="46121765" w14:textId="77777777" w:rsidR="00063412" w:rsidRPr="00063412" w:rsidRDefault="00063412" w:rsidP="00063412">
    <w:pPr>
      <w:pStyle w:val="Pieddepage"/>
      <w:rPr>
        <w:rFonts w:ascii="Dacia Block" w:eastAsia="Cambria" w:hAnsi="Dacia Block" w:cs="Dacia Block"/>
        <w:noProof/>
        <w:vanish/>
        <w:color w:val="000000"/>
        <w:szCs w:val="18"/>
      </w:rPr>
    </w:pPr>
    <w:r>
      <w:rPr>
        <w:rFonts w:ascii="Dacia Block" w:hAnsi="Dacia Block"/>
        <w:vanish/>
        <w:color w:val="000000"/>
        <w:szCs w:val="18"/>
        <w:lang w:val="fr-BE"/>
      </w:rPr>
      <w:t>W.A. Mozartlaan 20, 1620 Drogenbos</w:t>
    </w:r>
  </w:p>
  <w:p w14:paraId="3F185A74" w14:textId="77777777" w:rsidR="00063412" w:rsidRPr="00063412" w:rsidRDefault="00063412" w:rsidP="00063412">
    <w:pPr>
      <w:pStyle w:val="Pieddepage"/>
      <w:rPr>
        <w:rFonts w:ascii="Dacia Block" w:eastAsia="Cambria" w:hAnsi="Dacia Block" w:cs="Dacia Block"/>
        <w:noProof/>
        <w:vanish/>
        <w:color w:val="000000"/>
        <w:szCs w:val="18"/>
      </w:rPr>
    </w:pPr>
    <w:r>
      <w:rPr>
        <w:rFonts w:ascii="Dacia Block" w:hAnsi="Dacia Block"/>
        <w:vanish/>
        <w:color w:val="000000"/>
        <w:szCs w:val="18"/>
        <w:lang w:val="fr-BE"/>
      </w:rPr>
      <w:t>Tel</w:t>
    </w:r>
    <w:proofErr w:type="gramStart"/>
    <w:r>
      <w:rPr>
        <w:rFonts w:ascii="Dacia Block" w:hAnsi="Dacia Block"/>
        <w:vanish/>
        <w:color w:val="000000"/>
        <w:szCs w:val="18"/>
        <w:lang w:val="fr-BE"/>
      </w:rPr>
      <w:t>.:</w:t>
    </w:r>
    <w:proofErr w:type="gramEnd"/>
    <w:r>
      <w:rPr>
        <w:rFonts w:ascii="Dacia Block" w:hAnsi="Dacia Block"/>
        <w:vanish/>
        <w:color w:val="000000"/>
        <w:szCs w:val="18"/>
        <w:lang w:val="fr-BE"/>
      </w:rPr>
      <w:t xml:space="preserve"> + 32 (0)2 334 78 51</w:t>
    </w:r>
  </w:p>
  <w:p w14:paraId="6F3561B4" w14:textId="38FCDC94" w:rsidR="0047643E" w:rsidRPr="00063412" w:rsidRDefault="00063412" w:rsidP="00063412">
    <w:pPr>
      <w:pStyle w:val="Pieddepage"/>
      <w:rPr>
        <w:vanish/>
      </w:rPr>
    </w:pPr>
    <w:proofErr w:type="gramStart"/>
    <w:r>
      <w:rPr>
        <w:rFonts w:ascii="Dacia Block" w:hAnsi="Dacia Block"/>
        <w:vanish/>
        <w:color w:val="000000"/>
        <w:szCs w:val="18"/>
        <w:lang w:val="fr-BE"/>
      </w:rPr>
      <w:t>Website:</w:t>
    </w:r>
    <w:proofErr w:type="gramEnd"/>
    <w:r>
      <w:rPr>
        <w:rFonts w:ascii="Dacia Block" w:hAnsi="Dacia Block"/>
        <w:vanish/>
        <w:color w:val="000000"/>
        <w:szCs w:val="18"/>
        <w:lang w:val="fr-BE"/>
      </w:rPr>
      <w:t xml:space="preserve"> </w:t>
    </w:r>
    <w:hyperlink r:id="rId1" w:history="1">
      <w:r>
        <w:rPr>
          <w:rStyle w:val="Lienhypertexte"/>
          <w:rFonts w:ascii="Dacia Block" w:hAnsi="Dacia Block"/>
          <w:vanish/>
          <w:szCs w:val="18"/>
          <w:lang w:val="fr-BE"/>
        </w:rPr>
        <w:t>www.dacia.be</w:t>
      </w:r>
    </w:hyperlink>
    <w:r>
      <w:rPr>
        <w:rFonts w:ascii="Dacia Block" w:hAnsi="Dacia Block"/>
        <w:vanish/>
        <w:color w:val="000000"/>
        <w:szCs w:val="18"/>
        <w:lang w:val="fr-BE"/>
      </w:rPr>
      <w:t xml:space="preserve"> en </w:t>
    </w:r>
    <w:hyperlink r:id="rId2" w:history="1">
      <w:r>
        <w:rPr>
          <w:rStyle w:val="Lienhypertexte"/>
          <w:rFonts w:ascii="Dacia Block" w:hAnsi="Dacia Block"/>
          <w:vanish/>
          <w:szCs w:val="18"/>
          <w:lang w:val="fr-BE"/>
        </w:rPr>
        <w:t>https://be.media.renaultgroup.com/</w:t>
      </w:r>
    </w:hyperlink>
    <w:r>
      <w:rPr>
        <w:rFonts w:ascii="Dacia Block" w:hAnsi="Dacia Block"/>
        <w:vanish/>
        <w:color w:val="000000"/>
        <w:szCs w:val="18"/>
        <w:lang w:val="fr-B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6236B" w14:textId="77777777" w:rsidR="007304B4" w:rsidRDefault="007304B4" w:rsidP="00D8261F">
      <w:r>
        <w:separator/>
      </w:r>
    </w:p>
  </w:footnote>
  <w:footnote w:type="continuationSeparator" w:id="0">
    <w:p w14:paraId="0A739D46" w14:textId="77777777" w:rsidR="007304B4" w:rsidRDefault="007304B4" w:rsidP="00D8261F">
      <w:r>
        <w:continuationSeparator/>
      </w:r>
    </w:p>
  </w:footnote>
  <w:footnote w:type="continuationNotice" w:id="1">
    <w:p w14:paraId="16FB047D" w14:textId="77777777" w:rsidR="007304B4" w:rsidRDefault="007304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547A" w14:textId="77777777" w:rsidR="00C00B8B" w:rsidRDefault="007F5785">
    <w:pPr>
      <w:pStyle w:val="En-tte"/>
    </w:pPr>
    <w:r>
      <w:rPr>
        <w:noProof/>
      </w:rPr>
      <mc:AlternateContent>
        <mc:Choice Requires="wps">
          <w:drawing>
            <wp:anchor distT="0" distB="0" distL="114300" distR="114300" simplePos="0" relativeHeight="251658240" behindDoc="1" locked="0" layoutInCell="1" allowOverlap="1" wp14:anchorId="237326C2" wp14:editId="13A2B752">
              <wp:simplePos x="0" y="0"/>
              <wp:positionH relativeFrom="column">
                <wp:posOffset>-527685</wp:posOffset>
              </wp:positionH>
              <wp:positionV relativeFrom="paragraph">
                <wp:posOffset>1617345</wp:posOffset>
              </wp:positionV>
              <wp:extent cx="784190" cy="755650"/>
              <wp:effectExtent l="0" t="0" r="0" b="635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90" cy="755650"/>
                      </a:xfrm>
                      <a:custGeom>
                        <a:avLst/>
                        <a:gdLst>
                          <a:gd name="T0" fmla="*/ 119 w 247"/>
                          <a:gd name="T1" fmla="*/ 0 h 238"/>
                          <a:gd name="T2" fmla="*/ 0 w 247"/>
                          <a:gd name="T3" fmla="*/ 0 h 238"/>
                          <a:gd name="T4" fmla="*/ 0 w 247"/>
                          <a:gd name="T5" fmla="*/ 80 h 238"/>
                          <a:gd name="T6" fmla="*/ 95 w 247"/>
                          <a:gd name="T7" fmla="*/ 80 h 238"/>
                          <a:gd name="T8" fmla="*/ 135 w 247"/>
                          <a:gd name="T9" fmla="*/ 119 h 238"/>
                          <a:gd name="T10" fmla="*/ 95 w 247"/>
                          <a:gd name="T11" fmla="*/ 157 h 238"/>
                          <a:gd name="T12" fmla="*/ 0 w 247"/>
                          <a:gd name="T13" fmla="*/ 157 h 238"/>
                          <a:gd name="T14" fmla="*/ 0 w 247"/>
                          <a:gd name="T15" fmla="*/ 238 h 238"/>
                          <a:gd name="T16" fmla="*/ 119 w 247"/>
                          <a:gd name="T17" fmla="*/ 238 h 238"/>
                          <a:gd name="T18" fmla="*/ 149 w 247"/>
                          <a:gd name="T19" fmla="*/ 225 h 238"/>
                          <a:gd name="T20" fmla="*/ 242 w 247"/>
                          <a:gd name="T21" fmla="*/ 128 h 238"/>
                          <a:gd name="T22" fmla="*/ 247 w 247"/>
                          <a:gd name="T23" fmla="*/ 119 h 238"/>
                          <a:gd name="T24" fmla="*/ 242 w 247"/>
                          <a:gd name="T25" fmla="*/ 109 h 238"/>
                          <a:gd name="T26" fmla="*/ 149 w 247"/>
                          <a:gd name="T27" fmla="*/ 13 h 238"/>
                          <a:gd name="T28" fmla="*/ 119 w 247"/>
                          <a:gd name="T29" fmla="*/ 0 h 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7" h="238">
                            <a:moveTo>
                              <a:pt x="119" y="0"/>
                            </a:moveTo>
                            <a:cubicBezTo>
                              <a:pt x="0" y="0"/>
                              <a:pt x="0" y="0"/>
                              <a:pt x="0" y="0"/>
                            </a:cubicBezTo>
                            <a:cubicBezTo>
                              <a:pt x="0" y="80"/>
                              <a:pt x="0" y="80"/>
                              <a:pt x="0" y="80"/>
                            </a:cubicBezTo>
                            <a:cubicBezTo>
                              <a:pt x="95" y="80"/>
                              <a:pt x="95" y="80"/>
                              <a:pt x="95" y="80"/>
                            </a:cubicBezTo>
                            <a:cubicBezTo>
                              <a:pt x="135" y="119"/>
                              <a:pt x="135" y="119"/>
                              <a:pt x="135" y="119"/>
                            </a:cubicBezTo>
                            <a:cubicBezTo>
                              <a:pt x="95" y="157"/>
                              <a:pt x="95" y="157"/>
                              <a:pt x="95" y="157"/>
                            </a:cubicBezTo>
                            <a:cubicBezTo>
                              <a:pt x="0" y="157"/>
                              <a:pt x="0" y="157"/>
                              <a:pt x="0" y="157"/>
                            </a:cubicBezTo>
                            <a:cubicBezTo>
                              <a:pt x="0" y="238"/>
                              <a:pt x="0" y="238"/>
                              <a:pt x="0" y="238"/>
                            </a:cubicBezTo>
                            <a:cubicBezTo>
                              <a:pt x="119" y="238"/>
                              <a:pt x="119" y="238"/>
                              <a:pt x="119" y="238"/>
                            </a:cubicBezTo>
                            <a:cubicBezTo>
                              <a:pt x="133" y="238"/>
                              <a:pt x="140" y="235"/>
                              <a:pt x="149" y="225"/>
                            </a:cubicBezTo>
                            <a:cubicBezTo>
                              <a:pt x="242" y="128"/>
                              <a:pt x="242" y="128"/>
                              <a:pt x="242" y="128"/>
                            </a:cubicBezTo>
                            <a:cubicBezTo>
                              <a:pt x="245" y="125"/>
                              <a:pt x="247" y="122"/>
                              <a:pt x="247" y="119"/>
                            </a:cubicBezTo>
                            <a:cubicBezTo>
                              <a:pt x="247" y="116"/>
                              <a:pt x="245" y="113"/>
                              <a:pt x="242" y="109"/>
                            </a:cubicBezTo>
                            <a:cubicBezTo>
                              <a:pt x="149" y="13"/>
                              <a:pt x="149" y="13"/>
                              <a:pt x="149" y="13"/>
                            </a:cubicBezTo>
                            <a:cubicBezTo>
                              <a:pt x="140" y="3"/>
                              <a:pt x="133" y="0"/>
                              <a:pt x="119" y="0"/>
                            </a:cubicBezTo>
                          </a:path>
                        </a:pathLst>
                      </a:custGeom>
                      <a:solidFill>
                        <a:schemeClr val="accent5"/>
                      </a:solidFill>
                      <a:ln w="9525">
                        <a:no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1EE191" id="Freeform 5" o:spid="_x0000_s1026" style="position:absolute;margin-left:-41.55pt;margin-top:127.35pt;width:61.75pt;height: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cuVAQAAKsQAAAOAAAAZHJzL2Uyb0RvYy54bWysWNuO2zYQfS/QfyD0WKArU7bWF6w3aJOm&#10;KJBegGw+gJYoS6gkqiR92Xx9ZihKphwzZou+eClqdGbmzIWcfXpzbmpy5FJVot1G9GEWEd5mIq/a&#10;/Tb69PL+x1VElGZtzmrR8m30ylX05vn7755O3YYnohR1ziUBkFZtTt02KrXuNnGsspI3TD2Ijrfw&#10;shCyYRoe5T7OJTsBelPHyWz2GJ+EzDspMq4U7L7rX0bPBr8oeKb/LArFNam3Edimza80vzv8jZ+f&#10;2GYvWVdWmTWD/QcrGla1oHSEesc0IwdZfQXVVJkUShT6IRNNLIqiyrjxAbyhsytvPpas48YXIEd1&#10;I03q/4PN/jh+7P6SaLrqPojsbwWMxKdObcY3+KBAhuxOv4scYsgOWhhnz4Vs8Etwg5wNp68jp/ys&#10;SQaby9WCroH5DF4t0/QxNZzHbDN8nB2U/pULA8SOH5TuQ5LDyhCak5Y1oPUFQIqmhuj8EBNK1+RE&#10;ksXSBnAUoo7QjJQkma+uRZKJyE2U+UTkJspiInITJXVEVh5jHh2ZdXrbp6Uj48OBMruQM/cArV0h&#10;YPCmY9Tl2WcSdXmm6dIDFUA1dbn2IwXQTV2+Ie4em1zG/Wnkcu7HmrC+8KWkS3uSpLftSlzak0Vy&#10;OxWSCe+Jx8fE5R2KxIM1Yd6XDonLvN8ul3s686RWMuHex1fick/nHrom1Pu6QeJS71QgtJ/90GBY&#10;OfSc7NzapgMrwvAEm5k+1wmF/Q07EHSxF4odBSBACjuURxhigMLzIGEgGYXTIGFgEYVN77trBvCE&#10;wusgZKx9lIbyDnGRWh+hhoPErZdQqEHi1k8a5ii1ntIwV7He0FWoqBBjsKSMeJirWDVGPMxVLAwj&#10;HuZqYl2F9HZs71PBZrCEm8/1nUdGBO48O/yGbTqmMfGHJTltIzxOSQl/4czE/UYc+YswEhrzH7ql&#10;MXM4wS/vs8Ouyn7mn13pnl97w+oMwLe30P4JzvTJhVjdgPXvBQGvoYNBCKYo9zeDsOm8B0cCe/J7&#10;PoO2gzRYQ+H8dBWE7AbB94G7Qr+/+S+wx3uaG+ZvbQZhDxl7BRS2HaZhDqco5M21hkXPTgIhdiO+&#10;6CsIbgG4HaQBzlyjgULVO1Bh24EabHr2VkFvMOlp2gG4RqH3TRRDl8DtS6O9W7UjFH2cQg11Ybrq&#10;RbH1eDb2t7saqGW2P4oGpJDdIIqojefETmpjP2lGQ24NTdJtYqAK264J/Nh/jf7LCKREXeXvq7rG&#10;vmvGYP62luTIYIBlWcZbPaTORLJusYOvUwghftgKhDBRk+LQ5mZVcpb/YteaVXW/Bv013GPMzIdj&#10;Ho7OarMT+SuMfFL0EzNM+LAohfwckRNMy9tI/XNgkkek/q2FcXRNF8iQNg+LdImnq3Tf7Nw3rM0A&#10;ahvpCG5ZuHyr+5H80MlqX4Imar34CUbNosKR0NjXW2UfYCI2TNrpHUdu99lIXf7H8PwFAAD//wMA&#10;UEsDBBQABgAIAAAAIQB5nRco4QAAAAoBAAAPAAAAZHJzL2Rvd25yZXYueG1sTI/LTsMwEEX3SPyD&#10;NUjsWrtNSKqQSYWQ2JVHGzbsnNh5iHgcxU4b/h6zKsvRPbr3TL5fzMDOenK9JYTNWgDTVFvVU4vw&#10;Wb6sdsCcl6TkYEkj/GgH++L2JpeZshc66vPJtyyUkMskQuf9mHHu6k4b6dZ21BSyxk5G+nBOLVeT&#10;vIRyM/CtEAk3sqew0MlRP3e6/j7NBuG4mMPHe5TMbyKtkmZpyq/Da4l4f7c8PQLzevFXGP70gzoU&#10;wamyMynHBoTVLtoEFGH7EKfAAhGLGFiFEKVRCrzI+f8Xil8AAAD//wMAUEsBAi0AFAAGAAgAAAAh&#10;ALaDOJL+AAAA4QEAABMAAAAAAAAAAAAAAAAAAAAAAFtDb250ZW50X1R5cGVzXS54bWxQSwECLQAU&#10;AAYACAAAACEAOP0h/9YAAACUAQAACwAAAAAAAAAAAAAAAAAvAQAAX3JlbHMvLnJlbHNQSwECLQAU&#10;AAYACAAAACEAPQuHLlQEAACrEAAADgAAAAAAAAAAAAAAAAAuAgAAZHJzL2Uyb0RvYy54bWxQSwEC&#10;LQAUAAYACAAAACEAeZ0XKOEAAAAKAQAADwAAAAAAAAAAAAAAAACuBgAAZHJzL2Rvd25yZXYueG1s&#10;UEsFBgAAAAAEAAQA8wAAALwHAAAAAA==&#10;" path="m119,c,,,,,,,80,,80,,80v95,,95,,95,c135,119,135,119,135,119,95,157,95,157,95,157,,157,,157,,157v,81,,81,,81c119,238,119,238,119,238v14,,21,-3,30,-13c242,128,242,128,242,128v3,-3,5,-6,5,-9c247,116,245,113,242,109,149,13,149,13,149,13,140,3,133,,119,e" fillcolor="#d6d2c4 [3208]" stroked="f">
              <v:path arrowok="t" o:connecttype="custom" o:connectlocs="377808,0;0,0;0,254000;301612,254000;428606,377825;301612,498475;0,498475;0,755650;377808,755650;473054,714375;768316,406400;784190,377825;768316,346075;473054,41275;377808,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07162"/>
    <w:multiLevelType w:val="hybridMultilevel"/>
    <w:tmpl w:val="F76A40AA"/>
    <w:lvl w:ilvl="0" w:tplc="6590E07A">
      <w:start w:val="1"/>
      <w:numFmt w:val="bullet"/>
      <w:lvlText w:val=""/>
      <w:lvlJc w:val="left"/>
      <w:pPr>
        <w:ind w:left="720" w:hanging="360"/>
      </w:pPr>
      <w:rPr>
        <w:rFonts w:ascii="Symbol" w:hAnsi="Symbol" w:hint="default"/>
        <w:color w:val="4E5844"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283895"/>
    <w:multiLevelType w:val="hybridMultilevel"/>
    <w:tmpl w:val="EAE6072E"/>
    <w:lvl w:ilvl="0" w:tplc="FE524D64">
      <w:start w:val="1"/>
      <w:numFmt w:val="bullet"/>
      <w:lvlText w:val=""/>
      <w:lvlJc w:val="left"/>
      <w:pPr>
        <w:ind w:left="720" w:hanging="360"/>
      </w:pPr>
      <w:rPr>
        <w:rFonts w:ascii="Symbol" w:hAnsi="Symbol" w:hint="default"/>
        <w:color w:val="4E5844"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BB41BF5"/>
    <w:multiLevelType w:val="hybridMultilevel"/>
    <w:tmpl w:val="150CC5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784864"/>
    <w:multiLevelType w:val="hybridMultilevel"/>
    <w:tmpl w:val="CA9A31FE"/>
    <w:lvl w:ilvl="0" w:tplc="89A6478A">
      <w:start w:val="5"/>
      <w:numFmt w:val="bullet"/>
      <w:lvlText w:val="-"/>
      <w:lvlJc w:val="left"/>
      <w:pPr>
        <w:ind w:left="720" w:hanging="360"/>
      </w:pPr>
      <w:rPr>
        <w:rFonts w:ascii="Read" w:eastAsiaTheme="minorHAnsi" w:hAnsi="Read" w:cs="Rea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DFC311C"/>
    <w:multiLevelType w:val="hybridMultilevel"/>
    <w:tmpl w:val="9ED02E04"/>
    <w:lvl w:ilvl="0" w:tplc="C0B0A420">
      <w:start w:val="1"/>
      <w:numFmt w:val="bullet"/>
      <w:pStyle w:val="DPuceronde"/>
      <w:lvlText w:val=""/>
      <w:lvlJc w:val="left"/>
      <w:pPr>
        <w:ind w:left="720" w:hanging="360"/>
      </w:pPr>
      <w:rPr>
        <w:rFonts w:ascii="Symbol" w:hAnsi="Symbol" w:hint="default"/>
        <w:color w:val="4E5844" w:themeColor="tex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49551074">
    <w:abstractNumId w:val="4"/>
  </w:num>
  <w:num w:numId="2" w16cid:durableId="74713506">
    <w:abstractNumId w:val="4"/>
  </w:num>
  <w:num w:numId="3" w16cid:durableId="749814507">
    <w:abstractNumId w:val="2"/>
  </w:num>
  <w:num w:numId="4" w16cid:durableId="1942954016">
    <w:abstractNumId w:val="4"/>
  </w:num>
  <w:num w:numId="5" w16cid:durableId="412821521">
    <w:abstractNumId w:val="0"/>
  </w:num>
  <w:num w:numId="6" w16cid:durableId="1533297699">
    <w:abstractNumId w:val="1"/>
  </w:num>
  <w:num w:numId="7" w16cid:durableId="659699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965"/>
    <w:rsid w:val="00001247"/>
    <w:rsid w:val="00006664"/>
    <w:rsid w:val="00011ED3"/>
    <w:rsid w:val="000147DF"/>
    <w:rsid w:val="00016A89"/>
    <w:rsid w:val="00020E59"/>
    <w:rsid w:val="00022FDA"/>
    <w:rsid w:val="00026999"/>
    <w:rsid w:val="00030CAD"/>
    <w:rsid w:val="0003267A"/>
    <w:rsid w:val="00033085"/>
    <w:rsid w:val="00033579"/>
    <w:rsid w:val="00040532"/>
    <w:rsid w:val="0004323C"/>
    <w:rsid w:val="00044250"/>
    <w:rsid w:val="00044649"/>
    <w:rsid w:val="00045F93"/>
    <w:rsid w:val="000474B4"/>
    <w:rsid w:val="0004776F"/>
    <w:rsid w:val="0005110D"/>
    <w:rsid w:val="0005232F"/>
    <w:rsid w:val="00057200"/>
    <w:rsid w:val="0006142A"/>
    <w:rsid w:val="00063412"/>
    <w:rsid w:val="00065861"/>
    <w:rsid w:val="000670CC"/>
    <w:rsid w:val="000751E5"/>
    <w:rsid w:val="00076B2E"/>
    <w:rsid w:val="00085221"/>
    <w:rsid w:val="000858B5"/>
    <w:rsid w:val="00090E1A"/>
    <w:rsid w:val="000927B0"/>
    <w:rsid w:val="000A7877"/>
    <w:rsid w:val="000B4196"/>
    <w:rsid w:val="000B4B83"/>
    <w:rsid w:val="000C632A"/>
    <w:rsid w:val="000E178E"/>
    <w:rsid w:val="000E4E87"/>
    <w:rsid w:val="000E5FCA"/>
    <w:rsid w:val="000E7641"/>
    <w:rsid w:val="000F18B3"/>
    <w:rsid w:val="00100AB5"/>
    <w:rsid w:val="001019D3"/>
    <w:rsid w:val="001027C6"/>
    <w:rsid w:val="00103E57"/>
    <w:rsid w:val="00105FFB"/>
    <w:rsid w:val="00110767"/>
    <w:rsid w:val="00110FAF"/>
    <w:rsid w:val="00125ABD"/>
    <w:rsid w:val="00127654"/>
    <w:rsid w:val="00130573"/>
    <w:rsid w:val="00130D96"/>
    <w:rsid w:val="0013184A"/>
    <w:rsid w:val="00133FDD"/>
    <w:rsid w:val="00136B10"/>
    <w:rsid w:val="00140547"/>
    <w:rsid w:val="00143062"/>
    <w:rsid w:val="00143554"/>
    <w:rsid w:val="001647CB"/>
    <w:rsid w:val="00186204"/>
    <w:rsid w:val="0018799C"/>
    <w:rsid w:val="00187BD8"/>
    <w:rsid w:val="001977B2"/>
    <w:rsid w:val="001A4D93"/>
    <w:rsid w:val="001B0D45"/>
    <w:rsid w:val="001B591B"/>
    <w:rsid w:val="001B5B2C"/>
    <w:rsid w:val="001C6CC5"/>
    <w:rsid w:val="001D1B87"/>
    <w:rsid w:val="001D5204"/>
    <w:rsid w:val="001D768E"/>
    <w:rsid w:val="001D770D"/>
    <w:rsid w:val="001E0EF5"/>
    <w:rsid w:val="001E22C5"/>
    <w:rsid w:val="001E23AA"/>
    <w:rsid w:val="001E2748"/>
    <w:rsid w:val="001E4401"/>
    <w:rsid w:val="001E57AE"/>
    <w:rsid w:val="001E5F7B"/>
    <w:rsid w:val="001E6EBF"/>
    <w:rsid w:val="001F0848"/>
    <w:rsid w:val="001F1374"/>
    <w:rsid w:val="001F1E6D"/>
    <w:rsid w:val="0020033E"/>
    <w:rsid w:val="002109C1"/>
    <w:rsid w:val="0021291A"/>
    <w:rsid w:val="0021565F"/>
    <w:rsid w:val="00217E94"/>
    <w:rsid w:val="0022023A"/>
    <w:rsid w:val="002218A1"/>
    <w:rsid w:val="00223CCA"/>
    <w:rsid w:val="00227816"/>
    <w:rsid w:val="002303F8"/>
    <w:rsid w:val="00233184"/>
    <w:rsid w:val="002351B1"/>
    <w:rsid w:val="00235B36"/>
    <w:rsid w:val="00242DAC"/>
    <w:rsid w:val="0024514F"/>
    <w:rsid w:val="002575FF"/>
    <w:rsid w:val="00270856"/>
    <w:rsid w:val="00274FD8"/>
    <w:rsid w:val="002801B9"/>
    <w:rsid w:val="00281631"/>
    <w:rsid w:val="00283414"/>
    <w:rsid w:val="0029056E"/>
    <w:rsid w:val="00291D7E"/>
    <w:rsid w:val="00292E74"/>
    <w:rsid w:val="00294C5E"/>
    <w:rsid w:val="002A6D13"/>
    <w:rsid w:val="002B66FF"/>
    <w:rsid w:val="002B6992"/>
    <w:rsid w:val="002C234A"/>
    <w:rsid w:val="002C67F7"/>
    <w:rsid w:val="002D12DC"/>
    <w:rsid w:val="002D2823"/>
    <w:rsid w:val="002D66C3"/>
    <w:rsid w:val="002E3B98"/>
    <w:rsid w:val="002F3E0F"/>
    <w:rsid w:val="00300FFF"/>
    <w:rsid w:val="003027C7"/>
    <w:rsid w:val="00305CE1"/>
    <w:rsid w:val="003060E8"/>
    <w:rsid w:val="00314521"/>
    <w:rsid w:val="0031491B"/>
    <w:rsid w:val="00314CD1"/>
    <w:rsid w:val="00321D09"/>
    <w:rsid w:val="00322224"/>
    <w:rsid w:val="00330B2C"/>
    <w:rsid w:val="00333841"/>
    <w:rsid w:val="003352A2"/>
    <w:rsid w:val="003454A3"/>
    <w:rsid w:val="00351D7D"/>
    <w:rsid w:val="00355D1B"/>
    <w:rsid w:val="0036055D"/>
    <w:rsid w:val="0036512E"/>
    <w:rsid w:val="00366A94"/>
    <w:rsid w:val="00370FE4"/>
    <w:rsid w:val="00373C8A"/>
    <w:rsid w:val="00373E7D"/>
    <w:rsid w:val="003760E0"/>
    <w:rsid w:val="00381FDE"/>
    <w:rsid w:val="00382231"/>
    <w:rsid w:val="003832E2"/>
    <w:rsid w:val="003852BF"/>
    <w:rsid w:val="00395500"/>
    <w:rsid w:val="003B517E"/>
    <w:rsid w:val="003C040B"/>
    <w:rsid w:val="003C18E9"/>
    <w:rsid w:val="003C6DD6"/>
    <w:rsid w:val="003D3BD3"/>
    <w:rsid w:val="003D6AE1"/>
    <w:rsid w:val="003D6E50"/>
    <w:rsid w:val="003E02F7"/>
    <w:rsid w:val="003E0369"/>
    <w:rsid w:val="003E2661"/>
    <w:rsid w:val="003E4B9F"/>
    <w:rsid w:val="003E50D0"/>
    <w:rsid w:val="003F0C09"/>
    <w:rsid w:val="003F1D01"/>
    <w:rsid w:val="003F76A6"/>
    <w:rsid w:val="00400A4A"/>
    <w:rsid w:val="00401869"/>
    <w:rsid w:val="00402A1A"/>
    <w:rsid w:val="00405B1F"/>
    <w:rsid w:val="00411500"/>
    <w:rsid w:val="00412FC8"/>
    <w:rsid w:val="00425C56"/>
    <w:rsid w:val="00427D19"/>
    <w:rsid w:val="004315D5"/>
    <w:rsid w:val="004419A8"/>
    <w:rsid w:val="00443390"/>
    <w:rsid w:val="00446493"/>
    <w:rsid w:val="00454118"/>
    <w:rsid w:val="0045566F"/>
    <w:rsid w:val="004626F3"/>
    <w:rsid w:val="004627BB"/>
    <w:rsid w:val="0046422E"/>
    <w:rsid w:val="0046498F"/>
    <w:rsid w:val="004654EB"/>
    <w:rsid w:val="00472C1B"/>
    <w:rsid w:val="0047643E"/>
    <w:rsid w:val="00476FA1"/>
    <w:rsid w:val="0049472D"/>
    <w:rsid w:val="004977C1"/>
    <w:rsid w:val="004B0B35"/>
    <w:rsid w:val="004B2007"/>
    <w:rsid w:val="004B4081"/>
    <w:rsid w:val="004C2161"/>
    <w:rsid w:val="004C406C"/>
    <w:rsid w:val="004D20D0"/>
    <w:rsid w:val="004D304D"/>
    <w:rsid w:val="004D474C"/>
    <w:rsid w:val="004E74E4"/>
    <w:rsid w:val="004E7561"/>
    <w:rsid w:val="004F4222"/>
    <w:rsid w:val="00501C7C"/>
    <w:rsid w:val="00503893"/>
    <w:rsid w:val="00505C03"/>
    <w:rsid w:val="00520655"/>
    <w:rsid w:val="00521B20"/>
    <w:rsid w:val="0052226F"/>
    <w:rsid w:val="005250FA"/>
    <w:rsid w:val="00533374"/>
    <w:rsid w:val="005347C6"/>
    <w:rsid w:val="00534932"/>
    <w:rsid w:val="00536326"/>
    <w:rsid w:val="00540516"/>
    <w:rsid w:val="00540C9C"/>
    <w:rsid w:val="005411BA"/>
    <w:rsid w:val="00543B13"/>
    <w:rsid w:val="00544746"/>
    <w:rsid w:val="0054508A"/>
    <w:rsid w:val="005506BC"/>
    <w:rsid w:val="005550A5"/>
    <w:rsid w:val="005569B9"/>
    <w:rsid w:val="0057008A"/>
    <w:rsid w:val="005704E5"/>
    <w:rsid w:val="00572C2A"/>
    <w:rsid w:val="005735C5"/>
    <w:rsid w:val="00573734"/>
    <w:rsid w:val="005747D7"/>
    <w:rsid w:val="00574C89"/>
    <w:rsid w:val="00576C25"/>
    <w:rsid w:val="00577C50"/>
    <w:rsid w:val="005839A2"/>
    <w:rsid w:val="00591C5E"/>
    <w:rsid w:val="0059614F"/>
    <w:rsid w:val="005A3AD4"/>
    <w:rsid w:val="005A3B95"/>
    <w:rsid w:val="005B19B7"/>
    <w:rsid w:val="005B40A4"/>
    <w:rsid w:val="005B60B0"/>
    <w:rsid w:val="005D3F38"/>
    <w:rsid w:val="005D4083"/>
    <w:rsid w:val="005D4968"/>
    <w:rsid w:val="005E44F8"/>
    <w:rsid w:val="005E665F"/>
    <w:rsid w:val="006006F3"/>
    <w:rsid w:val="00600756"/>
    <w:rsid w:val="00604311"/>
    <w:rsid w:val="00604813"/>
    <w:rsid w:val="00610848"/>
    <w:rsid w:val="006133E1"/>
    <w:rsid w:val="00614DD7"/>
    <w:rsid w:val="00615B6B"/>
    <w:rsid w:val="00616E0C"/>
    <w:rsid w:val="006248A4"/>
    <w:rsid w:val="0063137B"/>
    <w:rsid w:val="00631EE5"/>
    <w:rsid w:val="00632088"/>
    <w:rsid w:val="00632B2F"/>
    <w:rsid w:val="00644A9E"/>
    <w:rsid w:val="00653EB7"/>
    <w:rsid w:val="0066361E"/>
    <w:rsid w:val="006670D5"/>
    <w:rsid w:val="006708DD"/>
    <w:rsid w:val="00677D31"/>
    <w:rsid w:val="006800AB"/>
    <w:rsid w:val="00685A06"/>
    <w:rsid w:val="00686F89"/>
    <w:rsid w:val="00687921"/>
    <w:rsid w:val="006931CD"/>
    <w:rsid w:val="0069676D"/>
    <w:rsid w:val="006A71DD"/>
    <w:rsid w:val="006C005F"/>
    <w:rsid w:val="006C24E8"/>
    <w:rsid w:val="006C4F61"/>
    <w:rsid w:val="006C5ADB"/>
    <w:rsid w:val="006C6656"/>
    <w:rsid w:val="006C7290"/>
    <w:rsid w:val="006D2721"/>
    <w:rsid w:val="006D55F0"/>
    <w:rsid w:val="006E0165"/>
    <w:rsid w:val="006E0334"/>
    <w:rsid w:val="006E075B"/>
    <w:rsid w:val="006E0B03"/>
    <w:rsid w:val="006E0B17"/>
    <w:rsid w:val="006F0875"/>
    <w:rsid w:val="006F5CCA"/>
    <w:rsid w:val="0070078B"/>
    <w:rsid w:val="007015CF"/>
    <w:rsid w:val="00703F32"/>
    <w:rsid w:val="00706F30"/>
    <w:rsid w:val="007106DB"/>
    <w:rsid w:val="007109C1"/>
    <w:rsid w:val="00710A4C"/>
    <w:rsid w:val="00711DE0"/>
    <w:rsid w:val="00712272"/>
    <w:rsid w:val="00720772"/>
    <w:rsid w:val="00723AB8"/>
    <w:rsid w:val="007304B4"/>
    <w:rsid w:val="00731CD9"/>
    <w:rsid w:val="00734C3C"/>
    <w:rsid w:val="0073761B"/>
    <w:rsid w:val="00746E62"/>
    <w:rsid w:val="00750BCD"/>
    <w:rsid w:val="007518A1"/>
    <w:rsid w:val="00757CE7"/>
    <w:rsid w:val="007615B2"/>
    <w:rsid w:val="007633A1"/>
    <w:rsid w:val="007735FD"/>
    <w:rsid w:val="00775514"/>
    <w:rsid w:val="00776177"/>
    <w:rsid w:val="00781E4B"/>
    <w:rsid w:val="00784BD3"/>
    <w:rsid w:val="0078556D"/>
    <w:rsid w:val="00787D18"/>
    <w:rsid w:val="00790B95"/>
    <w:rsid w:val="00792C62"/>
    <w:rsid w:val="007A04CF"/>
    <w:rsid w:val="007B24C9"/>
    <w:rsid w:val="007B435F"/>
    <w:rsid w:val="007B488C"/>
    <w:rsid w:val="007B67CA"/>
    <w:rsid w:val="007B79DC"/>
    <w:rsid w:val="007B7ACF"/>
    <w:rsid w:val="007C0746"/>
    <w:rsid w:val="007C15F8"/>
    <w:rsid w:val="007C5335"/>
    <w:rsid w:val="007C7F31"/>
    <w:rsid w:val="007D72D8"/>
    <w:rsid w:val="007D78BD"/>
    <w:rsid w:val="007D7D00"/>
    <w:rsid w:val="007E28EC"/>
    <w:rsid w:val="007E292A"/>
    <w:rsid w:val="007E3BBB"/>
    <w:rsid w:val="007F2F8F"/>
    <w:rsid w:val="007F3058"/>
    <w:rsid w:val="007F386F"/>
    <w:rsid w:val="007F42F1"/>
    <w:rsid w:val="007F5785"/>
    <w:rsid w:val="0080040D"/>
    <w:rsid w:val="00802CF7"/>
    <w:rsid w:val="008101DB"/>
    <w:rsid w:val="00811AA5"/>
    <w:rsid w:val="00812302"/>
    <w:rsid w:val="0081652F"/>
    <w:rsid w:val="008167AC"/>
    <w:rsid w:val="0081721E"/>
    <w:rsid w:val="008202C6"/>
    <w:rsid w:val="00823354"/>
    <w:rsid w:val="008313C9"/>
    <w:rsid w:val="00831E27"/>
    <w:rsid w:val="0083214B"/>
    <w:rsid w:val="0083512D"/>
    <w:rsid w:val="00841C1F"/>
    <w:rsid w:val="00842EFE"/>
    <w:rsid w:val="00852E49"/>
    <w:rsid w:val="00854D78"/>
    <w:rsid w:val="00856E66"/>
    <w:rsid w:val="008570BA"/>
    <w:rsid w:val="008612F0"/>
    <w:rsid w:val="00864AEF"/>
    <w:rsid w:val="00877171"/>
    <w:rsid w:val="00890B17"/>
    <w:rsid w:val="00891646"/>
    <w:rsid w:val="0089379C"/>
    <w:rsid w:val="00895390"/>
    <w:rsid w:val="00897686"/>
    <w:rsid w:val="008A0304"/>
    <w:rsid w:val="008A176A"/>
    <w:rsid w:val="008A3140"/>
    <w:rsid w:val="008A3DAE"/>
    <w:rsid w:val="008A4E0B"/>
    <w:rsid w:val="008A5B27"/>
    <w:rsid w:val="008A60E2"/>
    <w:rsid w:val="008B15D0"/>
    <w:rsid w:val="008B2B6C"/>
    <w:rsid w:val="008B7C39"/>
    <w:rsid w:val="008C042D"/>
    <w:rsid w:val="008C4F88"/>
    <w:rsid w:val="008C78E7"/>
    <w:rsid w:val="008D0990"/>
    <w:rsid w:val="008D36C8"/>
    <w:rsid w:val="008E2A9C"/>
    <w:rsid w:val="008E417D"/>
    <w:rsid w:val="008F661E"/>
    <w:rsid w:val="0090096D"/>
    <w:rsid w:val="0090101E"/>
    <w:rsid w:val="009043E8"/>
    <w:rsid w:val="0090461D"/>
    <w:rsid w:val="00906C6A"/>
    <w:rsid w:val="00913C99"/>
    <w:rsid w:val="0091418F"/>
    <w:rsid w:val="00915E8F"/>
    <w:rsid w:val="00921D34"/>
    <w:rsid w:val="00923709"/>
    <w:rsid w:val="0092375C"/>
    <w:rsid w:val="0093242A"/>
    <w:rsid w:val="00936CD7"/>
    <w:rsid w:val="00944DC7"/>
    <w:rsid w:val="00945984"/>
    <w:rsid w:val="0095033A"/>
    <w:rsid w:val="00954B4B"/>
    <w:rsid w:val="00963615"/>
    <w:rsid w:val="00965AB6"/>
    <w:rsid w:val="009758E2"/>
    <w:rsid w:val="0099220B"/>
    <w:rsid w:val="009A4AED"/>
    <w:rsid w:val="009B17A8"/>
    <w:rsid w:val="009B4EA2"/>
    <w:rsid w:val="009C0635"/>
    <w:rsid w:val="009C3FA3"/>
    <w:rsid w:val="009C474C"/>
    <w:rsid w:val="009D181F"/>
    <w:rsid w:val="009D1AF7"/>
    <w:rsid w:val="009D5089"/>
    <w:rsid w:val="009F1754"/>
    <w:rsid w:val="009F2739"/>
    <w:rsid w:val="009F2DFB"/>
    <w:rsid w:val="009F6353"/>
    <w:rsid w:val="009F7577"/>
    <w:rsid w:val="00A11822"/>
    <w:rsid w:val="00A11E86"/>
    <w:rsid w:val="00A11F7B"/>
    <w:rsid w:val="00A139E5"/>
    <w:rsid w:val="00A148B6"/>
    <w:rsid w:val="00A16987"/>
    <w:rsid w:val="00A1730F"/>
    <w:rsid w:val="00A22AD3"/>
    <w:rsid w:val="00A267E4"/>
    <w:rsid w:val="00A31852"/>
    <w:rsid w:val="00A40438"/>
    <w:rsid w:val="00A46670"/>
    <w:rsid w:val="00A543F2"/>
    <w:rsid w:val="00A5587D"/>
    <w:rsid w:val="00A55962"/>
    <w:rsid w:val="00A55C74"/>
    <w:rsid w:val="00A625BC"/>
    <w:rsid w:val="00A62631"/>
    <w:rsid w:val="00A669BE"/>
    <w:rsid w:val="00A66F45"/>
    <w:rsid w:val="00A67884"/>
    <w:rsid w:val="00A71B51"/>
    <w:rsid w:val="00A855BC"/>
    <w:rsid w:val="00A912B4"/>
    <w:rsid w:val="00AA0095"/>
    <w:rsid w:val="00AA37BB"/>
    <w:rsid w:val="00AB1AEC"/>
    <w:rsid w:val="00AC2D54"/>
    <w:rsid w:val="00AC2EA7"/>
    <w:rsid w:val="00AC6243"/>
    <w:rsid w:val="00AD25BE"/>
    <w:rsid w:val="00AD65AE"/>
    <w:rsid w:val="00AD7AD3"/>
    <w:rsid w:val="00AE1E42"/>
    <w:rsid w:val="00AF154B"/>
    <w:rsid w:val="00AF58F8"/>
    <w:rsid w:val="00B04AC6"/>
    <w:rsid w:val="00B06CC2"/>
    <w:rsid w:val="00B129F0"/>
    <w:rsid w:val="00B13371"/>
    <w:rsid w:val="00B13BD8"/>
    <w:rsid w:val="00B144E2"/>
    <w:rsid w:val="00B24B98"/>
    <w:rsid w:val="00B323E9"/>
    <w:rsid w:val="00B4112F"/>
    <w:rsid w:val="00B450B4"/>
    <w:rsid w:val="00B4622F"/>
    <w:rsid w:val="00B56A61"/>
    <w:rsid w:val="00B60518"/>
    <w:rsid w:val="00B61313"/>
    <w:rsid w:val="00B65634"/>
    <w:rsid w:val="00B65D87"/>
    <w:rsid w:val="00B70549"/>
    <w:rsid w:val="00B7067A"/>
    <w:rsid w:val="00B7133F"/>
    <w:rsid w:val="00B758B0"/>
    <w:rsid w:val="00B76A4F"/>
    <w:rsid w:val="00B779DB"/>
    <w:rsid w:val="00B871D8"/>
    <w:rsid w:val="00B90B35"/>
    <w:rsid w:val="00B92CA6"/>
    <w:rsid w:val="00B939B5"/>
    <w:rsid w:val="00B96216"/>
    <w:rsid w:val="00BA7271"/>
    <w:rsid w:val="00BA7BE7"/>
    <w:rsid w:val="00BC1F37"/>
    <w:rsid w:val="00BC279E"/>
    <w:rsid w:val="00BC3271"/>
    <w:rsid w:val="00BC4080"/>
    <w:rsid w:val="00BD044B"/>
    <w:rsid w:val="00BD36F2"/>
    <w:rsid w:val="00BE127A"/>
    <w:rsid w:val="00BE1A6E"/>
    <w:rsid w:val="00BE448A"/>
    <w:rsid w:val="00BE4F7B"/>
    <w:rsid w:val="00BF44D0"/>
    <w:rsid w:val="00BF5994"/>
    <w:rsid w:val="00BF79BC"/>
    <w:rsid w:val="00C00B8B"/>
    <w:rsid w:val="00C10DA7"/>
    <w:rsid w:val="00C138DA"/>
    <w:rsid w:val="00C23F7C"/>
    <w:rsid w:val="00C26D97"/>
    <w:rsid w:val="00C27834"/>
    <w:rsid w:val="00C3018A"/>
    <w:rsid w:val="00C347F3"/>
    <w:rsid w:val="00C369A3"/>
    <w:rsid w:val="00C36AAD"/>
    <w:rsid w:val="00C36C8D"/>
    <w:rsid w:val="00C400C7"/>
    <w:rsid w:val="00C4052A"/>
    <w:rsid w:val="00C4524B"/>
    <w:rsid w:val="00C537DC"/>
    <w:rsid w:val="00C537EE"/>
    <w:rsid w:val="00C56414"/>
    <w:rsid w:val="00C620DF"/>
    <w:rsid w:val="00C62BD7"/>
    <w:rsid w:val="00C632A1"/>
    <w:rsid w:val="00C67CF9"/>
    <w:rsid w:val="00C737F4"/>
    <w:rsid w:val="00C7781D"/>
    <w:rsid w:val="00C84B4F"/>
    <w:rsid w:val="00C91636"/>
    <w:rsid w:val="00C91E0F"/>
    <w:rsid w:val="00C9398E"/>
    <w:rsid w:val="00CA1D87"/>
    <w:rsid w:val="00CA2015"/>
    <w:rsid w:val="00CA26A3"/>
    <w:rsid w:val="00CA26D9"/>
    <w:rsid w:val="00CA4E31"/>
    <w:rsid w:val="00CB3C38"/>
    <w:rsid w:val="00CC112F"/>
    <w:rsid w:val="00CC13C1"/>
    <w:rsid w:val="00CC2134"/>
    <w:rsid w:val="00CD4CDE"/>
    <w:rsid w:val="00CD618B"/>
    <w:rsid w:val="00CF00C0"/>
    <w:rsid w:val="00CF28B8"/>
    <w:rsid w:val="00CF72F7"/>
    <w:rsid w:val="00D02227"/>
    <w:rsid w:val="00D11BD6"/>
    <w:rsid w:val="00D14808"/>
    <w:rsid w:val="00D16C08"/>
    <w:rsid w:val="00D17F4F"/>
    <w:rsid w:val="00D211EA"/>
    <w:rsid w:val="00D224BE"/>
    <w:rsid w:val="00D25EF3"/>
    <w:rsid w:val="00D2668A"/>
    <w:rsid w:val="00D273DE"/>
    <w:rsid w:val="00D27A78"/>
    <w:rsid w:val="00D27D2D"/>
    <w:rsid w:val="00D30153"/>
    <w:rsid w:val="00D3078E"/>
    <w:rsid w:val="00D3151D"/>
    <w:rsid w:val="00D40C2C"/>
    <w:rsid w:val="00D41BB1"/>
    <w:rsid w:val="00D507A7"/>
    <w:rsid w:val="00D50B08"/>
    <w:rsid w:val="00D52252"/>
    <w:rsid w:val="00D56F21"/>
    <w:rsid w:val="00D61B62"/>
    <w:rsid w:val="00D6470B"/>
    <w:rsid w:val="00D72E23"/>
    <w:rsid w:val="00D804BC"/>
    <w:rsid w:val="00D81EBF"/>
    <w:rsid w:val="00D8261F"/>
    <w:rsid w:val="00D91191"/>
    <w:rsid w:val="00D91780"/>
    <w:rsid w:val="00D97AE1"/>
    <w:rsid w:val="00DA0188"/>
    <w:rsid w:val="00DA246B"/>
    <w:rsid w:val="00DA6D05"/>
    <w:rsid w:val="00DA7309"/>
    <w:rsid w:val="00DB1225"/>
    <w:rsid w:val="00DB2B97"/>
    <w:rsid w:val="00DB67B1"/>
    <w:rsid w:val="00DB7026"/>
    <w:rsid w:val="00DD3916"/>
    <w:rsid w:val="00DD6A2A"/>
    <w:rsid w:val="00DD6CBB"/>
    <w:rsid w:val="00DD6FF3"/>
    <w:rsid w:val="00DE263F"/>
    <w:rsid w:val="00DE3824"/>
    <w:rsid w:val="00DF26C5"/>
    <w:rsid w:val="00DF7265"/>
    <w:rsid w:val="00E010E7"/>
    <w:rsid w:val="00E05163"/>
    <w:rsid w:val="00E10A6C"/>
    <w:rsid w:val="00E149B6"/>
    <w:rsid w:val="00E1600C"/>
    <w:rsid w:val="00E2360B"/>
    <w:rsid w:val="00E3211D"/>
    <w:rsid w:val="00E43A14"/>
    <w:rsid w:val="00E46407"/>
    <w:rsid w:val="00E46610"/>
    <w:rsid w:val="00E53A92"/>
    <w:rsid w:val="00E53D72"/>
    <w:rsid w:val="00E54E51"/>
    <w:rsid w:val="00E64C69"/>
    <w:rsid w:val="00E70806"/>
    <w:rsid w:val="00E7510E"/>
    <w:rsid w:val="00E75A0A"/>
    <w:rsid w:val="00E91302"/>
    <w:rsid w:val="00E91D09"/>
    <w:rsid w:val="00E922A0"/>
    <w:rsid w:val="00E94E19"/>
    <w:rsid w:val="00E95E00"/>
    <w:rsid w:val="00EA1A89"/>
    <w:rsid w:val="00EA1BAC"/>
    <w:rsid w:val="00EA2D0A"/>
    <w:rsid w:val="00EA315C"/>
    <w:rsid w:val="00EA3C6D"/>
    <w:rsid w:val="00EA7DCB"/>
    <w:rsid w:val="00EB3891"/>
    <w:rsid w:val="00EB59FA"/>
    <w:rsid w:val="00EC0965"/>
    <w:rsid w:val="00EC3BD0"/>
    <w:rsid w:val="00EC47E4"/>
    <w:rsid w:val="00EC665C"/>
    <w:rsid w:val="00ED053E"/>
    <w:rsid w:val="00ED0BC5"/>
    <w:rsid w:val="00ED4ABE"/>
    <w:rsid w:val="00ED5676"/>
    <w:rsid w:val="00EE6AE4"/>
    <w:rsid w:val="00EF079F"/>
    <w:rsid w:val="00EF292C"/>
    <w:rsid w:val="00EF5EFC"/>
    <w:rsid w:val="00F0415C"/>
    <w:rsid w:val="00F11BF6"/>
    <w:rsid w:val="00F1505F"/>
    <w:rsid w:val="00F155D2"/>
    <w:rsid w:val="00F23650"/>
    <w:rsid w:val="00F24050"/>
    <w:rsid w:val="00F30F6F"/>
    <w:rsid w:val="00F40C78"/>
    <w:rsid w:val="00F416F9"/>
    <w:rsid w:val="00F44358"/>
    <w:rsid w:val="00F46265"/>
    <w:rsid w:val="00F472DB"/>
    <w:rsid w:val="00F47A65"/>
    <w:rsid w:val="00F50912"/>
    <w:rsid w:val="00F51799"/>
    <w:rsid w:val="00F56037"/>
    <w:rsid w:val="00F57465"/>
    <w:rsid w:val="00F665C5"/>
    <w:rsid w:val="00F67A4D"/>
    <w:rsid w:val="00F83880"/>
    <w:rsid w:val="00F85B41"/>
    <w:rsid w:val="00F86766"/>
    <w:rsid w:val="00F8705F"/>
    <w:rsid w:val="00F93EFB"/>
    <w:rsid w:val="00F95C78"/>
    <w:rsid w:val="00F97563"/>
    <w:rsid w:val="00FA51BB"/>
    <w:rsid w:val="00FA719A"/>
    <w:rsid w:val="00FB46A9"/>
    <w:rsid w:val="00FB76F6"/>
    <w:rsid w:val="00FC4C5D"/>
    <w:rsid w:val="00FD2B9F"/>
    <w:rsid w:val="00FD50B9"/>
    <w:rsid w:val="00FE0463"/>
    <w:rsid w:val="00FE57F6"/>
    <w:rsid w:val="00FE5F62"/>
    <w:rsid w:val="00FF0B70"/>
    <w:rsid w:val="00FF3CD1"/>
    <w:rsid w:val="00FF6F0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9517D8"/>
  <w14:defaultImageDpi w14:val="32767"/>
  <w15:chartTrackingRefBased/>
  <w15:docId w15:val="{55A2B533-410D-4CA4-9957-FDEA41D2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13" w:qFormat="1"/>
    <w:lsdException w:name="heading 2" w:semiHidden="1" w:uiPriority="13" w:qFormat="1"/>
    <w:lsdException w:name="heading 3" w:semiHidden="1" w:uiPriority="13" w:qFormat="1"/>
    <w:lsdException w:name="heading 4" w:semiHidden="1" w:uiPriority="13" w:qFormat="1"/>
    <w:lsdException w:name="heading 5" w:semiHidden="1" w:uiPriority="13" w:qFormat="1"/>
    <w:lsdException w:name="heading 6" w:semiHidden="1" w:uiPriority="13" w:qFormat="1"/>
    <w:lsdException w:name="heading 7" w:semiHidden="1" w:uiPriority="13" w:qFormat="1"/>
    <w:lsdException w:name="heading 8" w:semiHidden="1" w:uiPriority="13" w:qFormat="1"/>
    <w:lsdException w:name="heading 9" w:semiHidden="1" w:uiPriority="1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3"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5"/>
    <w:qFormat/>
    <w:rsid w:val="00EA1BAC"/>
    <w:pPr>
      <w:spacing w:after="0" w:line="240" w:lineRule="auto"/>
      <w:jc w:val="both"/>
    </w:pPr>
    <w:rPr>
      <w:sz w:val="18"/>
    </w:rPr>
  </w:style>
  <w:style w:type="paragraph" w:styleId="Titre2">
    <w:name w:val="heading 2"/>
    <w:basedOn w:val="Normal"/>
    <w:next w:val="Normal"/>
    <w:link w:val="Titre2Car"/>
    <w:uiPriority w:val="13"/>
    <w:semiHidden/>
    <w:qFormat/>
    <w:rsid w:val="00FD50B9"/>
    <w:pPr>
      <w:keepNext/>
      <w:keepLines/>
      <w:spacing w:before="40"/>
      <w:outlineLvl w:val="1"/>
    </w:pPr>
    <w:rPr>
      <w:rFonts w:asciiTheme="majorHAnsi" w:eastAsiaTheme="majorEastAsia" w:hAnsiTheme="majorHAnsi" w:cstheme="majorBidi"/>
      <w:color w:val="8A302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D8261F"/>
    <w:pPr>
      <w:tabs>
        <w:tab w:val="center" w:pos="4536"/>
        <w:tab w:val="right" w:pos="9072"/>
      </w:tabs>
    </w:pPr>
  </w:style>
  <w:style w:type="character" w:customStyle="1" w:styleId="En-tteCar">
    <w:name w:val="En-tête Car"/>
    <w:basedOn w:val="Policepardfaut"/>
    <w:link w:val="En-tte"/>
    <w:uiPriority w:val="99"/>
    <w:semiHidden/>
    <w:rsid w:val="00FB76F6"/>
  </w:style>
  <w:style w:type="paragraph" w:styleId="Pieddepage">
    <w:name w:val="footer"/>
    <w:basedOn w:val="Normal"/>
    <w:link w:val="PieddepageCar"/>
    <w:uiPriority w:val="99"/>
    <w:rsid w:val="00D8261F"/>
    <w:pPr>
      <w:tabs>
        <w:tab w:val="center" w:pos="4536"/>
        <w:tab w:val="right" w:pos="9072"/>
      </w:tabs>
    </w:pPr>
  </w:style>
  <w:style w:type="character" w:customStyle="1" w:styleId="PieddepageCar">
    <w:name w:val="Pied de page Car"/>
    <w:basedOn w:val="Policepardfaut"/>
    <w:link w:val="Pieddepage"/>
    <w:uiPriority w:val="99"/>
    <w:rsid w:val="00FB76F6"/>
  </w:style>
  <w:style w:type="paragraph" w:customStyle="1" w:styleId="DTitre">
    <w:name w:val="D_Titre"/>
    <w:basedOn w:val="Normal"/>
    <w:next w:val="DTexte"/>
    <w:uiPriority w:val="2"/>
    <w:qFormat/>
    <w:rsid w:val="009D181F"/>
    <w:pPr>
      <w:jc w:val="left"/>
    </w:pPr>
    <w:rPr>
      <w:rFonts w:ascii="Dacia Block Extended" w:hAnsi="Dacia Block Extended" w:cs="Dacia Block Extended"/>
      <w:b/>
      <w:bCs/>
      <w:caps/>
      <w:color w:val="646B52" w:themeColor="accent2"/>
      <w:sz w:val="56"/>
      <w:szCs w:val="44"/>
    </w:rPr>
  </w:style>
  <w:style w:type="paragraph" w:customStyle="1" w:styleId="DTexte">
    <w:name w:val="D_Texte"/>
    <w:basedOn w:val="Normal"/>
    <w:next w:val="Normal"/>
    <w:uiPriority w:val="3"/>
    <w:qFormat/>
    <w:rsid w:val="009D181F"/>
    <w:rPr>
      <w:rFonts w:ascii="Read" w:hAnsi="Read" w:cs="Read"/>
      <w:sz w:val="20"/>
      <w:szCs w:val="24"/>
    </w:rPr>
  </w:style>
  <w:style w:type="paragraph" w:styleId="Paragraphedeliste">
    <w:name w:val="List Paragraph"/>
    <w:basedOn w:val="Normal"/>
    <w:uiPriority w:val="34"/>
    <w:semiHidden/>
    <w:qFormat/>
    <w:rsid w:val="0013184A"/>
    <w:pPr>
      <w:ind w:left="720"/>
      <w:contextualSpacing/>
    </w:pPr>
  </w:style>
  <w:style w:type="paragraph" w:customStyle="1" w:styleId="DPuceronde">
    <w:name w:val="D_Puce ronde"/>
    <w:basedOn w:val="Normal"/>
    <w:uiPriority w:val="6"/>
    <w:qFormat/>
    <w:rsid w:val="00AE1E42"/>
    <w:pPr>
      <w:numPr>
        <w:numId w:val="1"/>
      </w:numPr>
    </w:pPr>
    <w:rPr>
      <w:b/>
    </w:rPr>
  </w:style>
  <w:style w:type="table" w:styleId="Grilledutableau">
    <w:name w:val="Table Grid"/>
    <w:basedOn w:val="TableauNormal"/>
    <w:uiPriority w:val="39"/>
    <w:rsid w:val="00227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aturedudocument">
    <w:name w:val="D_Nature du document"/>
    <w:basedOn w:val="Normal"/>
    <w:next w:val="DDate"/>
    <w:qFormat/>
    <w:rsid w:val="000927B0"/>
    <w:pPr>
      <w:jc w:val="right"/>
    </w:pPr>
    <w:rPr>
      <w:bCs/>
      <w:caps/>
      <w:color w:val="4E5844" w:themeColor="text2"/>
      <w:sz w:val="24"/>
      <w:szCs w:val="30"/>
    </w:rPr>
  </w:style>
  <w:style w:type="paragraph" w:customStyle="1" w:styleId="DDate">
    <w:name w:val="D_Date"/>
    <w:basedOn w:val="DNaturedudocument"/>
    <w:next w:val="Normal"/>
    <w:uiPriority w:val="1"/>
    <w:qFormat/>
    <w:rsid w:val="000927B0"/>
  </w:style>
  <w:style w:type="paragraph" w:customStyle="1" w:styleId="DIntertitre">
    <w:name w:val="D_Intertitre"/>
    <w:basedOn w:val="Normal"/>
    <w:next w:val="Normal"/>
    <w:uiPriority w:val="4"/>
    <w:qFormat/>
    <w:rsid w:val="00E94E19"/>
    <w:pPr>
      <w:spacing w:before="240" w:after="60"/>
      <w:jc w:val="left"/>
    </w:pPr>
    <w:rPr>
      <w:rFonts w:ascii="Dacia Block" w:hAnsi="Dacia Block" w:cs="Dacia Block"/>
      <w:caps/>
      <w:color w:val="646B52" w:themeColor="accent2"/>
      <w:sz w:val="24"/>
    </w:rPr>
  </w:style>
  <w:style w:type="paragraph" w:customStyle="1" w:styleId="DCitation">
    <w:name w:val="D_Citation"/>
    <w:basedOn w:val="Normal"/>
    <w:next w:val="Normal"/>
    <w:uiPriority w:val="7"/>
    <w:qFormat/>
    <w:rsid w:val="009D181F"/>
    <w:pPr>
      <w:spacing w:before="240"/>
    </w:pPr>
    <w:rPr>
      <w:rFonts w:ascii="Dacia Block Light" w:hAnsi="Dacia Block Light" w:cs="Dacia Block Light"/>
      <w:b/>
      <w:bCs/>
      <w:color w:val="EC6528" w:themeColor="background2"/>
      <w:sz w:val="20"/>
      <w:szCs w:val="20"/>
    </w:rPr>
  </w:style>
  <w:style w:type="paragraph" w:customStyle="1" w:styleId="DTitreContact">
    <w:name w:val="D_Titre Contact"/>
    <w:basedOn w:val="Normal"/>
    <w:next w:val="Normal"/>
    <w:uiPriority w:val="8"/>
    <w:qFormat/>
    <w:rsid w:val="00A669BE"/>
    <w:pPr>
      <w:jc w:val="left"/>
    </w:pPr>
    <w:rPr>
      <w:rFonts w:ascii="Arial Black" w:hAnsi="Arial Black" w:cs="Arial Black"/>
      <w:caps/>
      <w:color w:val="4E5844" w:themeColor="text2"/>
      <w:szCs w:val="18"/>
    </w:rPr>
  </w:style>
  <w:style w:type="paragraph" w:customStyle="1" w:styleId="DContact">
    <w:name w:val="D_Contact"/>
    <w:basedOn w:val="Normal"/>
    <w:next w:val="Normal"/>
    <w:uiPriority w:val="9"/>
    <w:qFormat/>
    <w:rsid w:val="00EA1BAC"/>
    <w:pPr>
      <w:jc w:val="left"/>
    </w:pPr>
    <w:rPr>
      <w:rFonts w:ascii="Arial" w:hAnsi="Arial" w:cs="Arial"/>
      <w:bCs/>
      <w:color w:val="4E5844" w:themeColor="text2"/>
      <w:szCs w:val="18"/>
    </w:rPr>
  </w:style>
  <w:style w:type="paragraph" w:customStyle="1" w:styleId="DBoiler">
    <w:name w:val="D_Boiler"/>
    <w:basedOn w:val="Normal"/>
    <w:uiPriority w:val="10"/>
    <w:qFormat/>
    <w:rsid w:val="009D181F"/>
    <w:rPr>
      <w:rFonts w:ascii="Read" w:hAnsi="Read" w:cs="Read"/>
      <w:i/>
      <w:iCs/>
      <w:color w:val="646B52" w:themeColor="accent2"/>
      <w:sz w:val="16"/>
      <w:szCs w:val="20"/>
    </w:rPr>
  </w:style>
  <w:style w:type="paragraph" w:customStyle="1" w:styleId="DContactsBoiler">
    <w:name w:val="D_Contacts&amp;Boiler"/>
    <w:basedOn w:val="DContact"/>
    <w:next w:val="DBoiler"/>
    <w:uiPriority w:val="11"/>
    <w:qFormat/>
    <w:rsid w:val="009D181F"/>
    <w:rPr>
      <w:rFonts w:ascii="Dacia Block Extended" w:hAnsi="Dacia Block Extended" w:cs="Dacia Block Extended"/>
      <w:b/>
      <w:bCs w:val="0"/>
      <w:noProof/>
      <w:color w:val="646B52" w:themeColor="accent2"/>
    </w:rPr>
  </w:style>
  <w:style w:type="character" w:styleId="Lienhypertexte">
    <w:name w:val="Hyperlink"/>
    <w:basedOn w:val="Policepardfaut"/>
    <w:uiPriority w:val="99"/>
    <w:rsid w:val="00B4622F"/>
    <w:rPr>
      <w:color w:val="646B52" w:themeColor="hyperlink"/>
      <w:u w:val="single"/>
    </w:rPr>
  </w:style>
  <w:style w:type="character" w:styleId="Mentionnonrsolue">
    <w:name w:val="Unresolved Mention"/>
    <w:basedOn w:val="Policepardfaut"/>
    <w:uiPriority w:val="99"/>
    <w:semiHidden/>
    <w:rsid w:val="00B4622F"/>
    <w:rPr>
      <w:color w:val="605E5C"/>
      <w:shd w:val="clear" w:color="auto" w:fill="E1DFDD"/>
    </w:rPr>
  </w:style>
  <w:style w:type="character" w:customStyle="1" w:styleId="Titre2Car">
    <w:name w:val="Titre 2 Car"/>
    <w:basedOn w:val="Policepardfaut"/>
    <w:link w:val="Titre2"/>
    <w:uiPriority w:val="13"/>
    <w:semiHidden/>
    <w:rsid w:val="00FD50B9"/>
    <w:rPr>
      <w:rFonts w:asciiTheme="majorHAnsi" w:eastAsiaTheme="majorEastAsia" w:hAnsiTheme="majorHAnsi" w:cstheme="majorBidi"/>
      <w:color w:val="8A3021" w:themeColor="accent1" w:themeShade="BF"/>
      <w:sz w:val="26"/>
      <w:szCs w:val="26"/>
    </w:rPr>
  </w:style>
  <w:style w:type="character" w:styleId="Lienhypertextesuivivisit">
    <w:name w:val="FollowedHyperlink"/>
    <w:basedOn w:val="Policepardfaut"/>
    <w:uiPriority w:val="99"/>
    <w:semiHidden/>
    <w:rsid w:val="004419A8"/>
    <w:rPr>
      <w:color w:val="4E5844" w:themeColor="followedHyperlink"/>
      <w:u w:val="single"/>
    </w:rPr>
  </w:style>
  <w:style w:type="paragraph" w:styleId="Rvision">
    <w:name w:val="Revision"/>
    <w:hidden/>
    <w:uiPriority w:val="99"/>
    <w:semiHidden/>
    <w:rsid w:val="00DD6CBB"/>
    <w:pPr>
      <w:spacing w:after="0" w:line="240" w:lineRule="auto"/>
    </w:pPr>
    <w:rPr>
      <w:sz w:val="18"/>
    </w:rPr>
  </w:style>
  <w:style w:type="character" w:styleId="Marquedecommentaire">
    <w:name w:val="annotation reference"/>
    <w:basedOn w:val="Policepardfaut"/>
    <w:uiPriority w:val="99"/>
    <w:semiHidden/>
    <w:rsid w:val="00143062"/>
    <w:rPr>
      <w:sz w:val="16"/>
      <w:szCs w:val="16"/>
    </w:rPr>
  </w:style>
  <w:style w:type="paragraph" w:styleId="Commentaire">
    <w:name w:val="annotation text"/>
    <w:basedOn w:val="Normal"/>
    <w:link w:val="CommentaireCar"/>
    <w:uiPriority w:val="99"/>
    <w:semiHidden/>
    <w:rsid w:val="00143062"/>
    <w:rPr>
      <w:sz w:val="20"/>
      <w:szCs w:val="20"/>
    </w:rPr>
  </w:style>
  <w:style w:type="character" w:customStyle="1" w:styleId="CommentaireCar">
    <w:name w:val="Commentaire Car"/>
    <w:basedOn w:val="Policepardfaut"/>
    <w:link w:val="Commentaire"/>
    <w:uiPriority w:val="99"/>
    <w:semiHidden/>
    <w:rsid w:val="00143062"/>
    <w:rPr>
      <w:sz w:val="20"/>
      <w:szCs w:val="20"/>
    </w:rPr>
  </w:style>
  <w:style w:type="paragraph" w:styleId="Objetducommentaire">
    <w:name w:val="annotation subject"/>
    <w:basedOn w:val="Commentaire"/>
    <w:next w:val="Commentaire"/>
    <w:link w:val="ObjetducommentaireCar"/>
    <w:uiPriority w:val="99"/>
    <w:semiHidden/>
    <w:rsid w:val="00143062"/>
    <w:rPr>
      <w:b/>
      <w:bCs/>
    </w:rPr>
  </w:style>
  <w:style w:type="character" w:customStyle="1" w:styleId="ObjetducommentaireCar">
    <w:name w:val="Objet du commentaire Car"/>
    <w:basedOn w:val="CommentaireCar"/>
    <w:link w:val="Objetducommentaire"/>
    <w:uiPriority w:val="99"/>
    <w:semiHidden/>
    <w:rsid w:val="00143062"/>
    <w:rPr>
      <w:b/>
      <w:bCs/>
      <w:sz w:val="20"/>
      <w:szCs w:val="20"/>
    </w:rPr>
  </w:style>
  <w:style w:type="paragraph" w:customStyle="1" w:styleId="DNote">
    <w:name w:val="D_Note"/>
    <w:basedOn w:val="Normal"/>
    <w:next w:val="Normal"/>
    <w:uiPriority w:val="11"/>
    <w:qFormat/>
    <w:rsid w:val="00F47A65"/>
    <w:rPr>
      <w:rFonts w:ascii="Arial" w:hAnsi="Arial" w:cs="Arial"/>
      <w:i/>
      <w:iCs/>
      <w:color w:val="4E5844" w:themeColor="text2"/>
      <w:szCs w:val="18"/>
    </w:rPr>
  </w:style>
  <w:style w:type="character" w:customStyle="1" w:styleId="ui-provider">
    <w:name w:val="ui-provider"/>
    <w:basedOn w:val="Policepardfaut"/>
    <w:rsid w:val="00D11BD6"/>
  </w:style>
  <w:style w:type="character" w:styleId="lev">
    <w:name w:val="Strong"/>
    <w:basedOn w:val="Policepardfaut"/>
    <w:uiPriority w:val="22"/>
    <w:qFormat/>
    <w:rsid w:val="00D11BD6"/>
    <w:rPr>
      <w:b/>
      <w:bCs/>
    </w:rPr>
  </w:style>
  <w:style w:type="paragraph" w:styleId="NormalWeb">
    <w:name w:val="Normal (Web)"/>
    <w:basedOn w:val="Normal"/>
    <w:uiPriority w:val="99"/>
    <w:semiHidden/>
    <w:unhideWhenUsed/>
    <w:rsid w:val="00411500"/>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183119">
      <w:bodyDiv w:val="1"/>
      <w:marLeft w:val="0"/>
      <w:marRight w:val="0"/>
      <w:marTop w:val="0"/>
      <w:marBottom w:val="0"/>
      <w:divBdr>
        <w:top w:val="none" w:sz="0" w:space="0" w:color="auto"/>
        <w:left w:val="none" w:sz="0" w:space="0" w:color="auto"/>
        <w:bottom w:val="none" w:sz="0" w:space="0" w:color="auto"/>
        <w:right w:val="none" w:sz="0" w:space="0" w:color="auto"/>
      </w:divBdr>
    </w:div>
    <w:div w:id="666714127">
      <w:bodyDiv w:val="1"/>
      <w:marLeft w:val="0"/>
      <w:marRight w:val="0"/>
      <w:marTop w:val="0"/>
      <w:marBottom w:val="0"/>
      <w:divBdr>
        <w:top w:val="none" w:sz="0" w:space="0" w:color="auto"/>
        <w:left w:val="none" w:sz="0" w:space="0" w:color="auto"/>
        <w:bottom w:val="none" w:sz="0" w:space="0" w:color="auto"/>
        <w:right w:val="none" w:sz="0" w:space="0" w:color="auto"/>
      </w:divBdr>
    </w:div>
    <w:div w:id="1390299515">
      <w:bodyDiv w:val="1"/>
      <w:marLeft w:val="0"/>
      <w:marRight w:val="0"/>
      <w:marTop w:val="0"/>
      <w:marBottom w:val="0"/>
      <w:divBdr>
        <w:top w:val="none" w:sz="0" w:space="0" w:color="auto"/>
        <w:left w:val="none" w:sz="0" w:space="0" w:color="auto"/>
        <w:bottom w:val="none" w:sz="0" w:space="0" w:color="auto"/>
        <w:right w:val="none" w:sz="0" w:space="0" w:color="auto"/>
      </w:divBdr>
    </w:div>
    <w:div w:id="1670210138">
      <w:bodyDiv w:val="1"/>
      <w:marLeft w:val="0"/>
      <w:marRight w:val="0"/>
      <w:marTop w:val="0"/>
      <w:marBottom w:val="0"/>
      <w:divBdr>
        <w:top w:val="none" w:sz="0" w:space="0" w:color="auto"/>
        <w:left w:val="none" w:sz="0" w:space="0" w:color="auto"/>
        <w:bottom w:val="none" w:sz="0" w:space="0" w:color="auto"/>
        <w:right w:val="none" w:sz="0" w:space="0" w:color="auto"/>
      </w:divBdr>
    </w:div>
    <w:div w:id="193766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dacia.b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be.media.renaultgroup.com/" TargetMode="External"/><Relationship Id="rId1" Type="http://schemas.openxmlformats.org/officeDocument/2006/relationships/hyperlink" Target="http://www.dacia.be" TargetMode="External"/></Relationships>
</file>

<file path=word/theme/theme1.xml><?xml version="1.0" encoding="utf-8"?>
<a:theme xmlns:a="http://schemas.openxmlformats.org/drawingml/2006/main" name="Thème Office">
  <a:themeElements>
    <a:clrScheme name="Dacia">
      <a:dk1>
        <a:srgbClr val="FFFFFF"/>
      </a:dk1>
      <a:lt1>
        <a:sysClr val="window" lastClr="FFFFFF"/>
      </a:lt1>
      <a:dk2>
        <a:srgbClr val="4E5844"/>
      </a:dk2>
      <a:lt2>
        <a:srgbClr val="EC6528"/>
      </a:lt2>
      <a:accent1>
        <a:srgbClr val="B9412D"/>
      </a:accent1>
      <a:accent2>
        <a:srgbClr val="646B52"/>
      </a:accent2>
      <a:accent3>
        <a:srgbClr val="4E5844"/>
      </a:accent3>
      <a:accent4>
        <a:srgbClr val="B3CC23"/>
      </a:accent4>
      <a:accent5>
        <a:srgbClr val="D6D2C4"/>
      </a:accent5>
      <a:accent6>
        <a:srgbClr val="000000"/>
      </a:accent6>
      <a:hlink>
        <a:srgbClr val="646B52"/>
      </a:hlink>
      <a:folHlink>
        <a:srgbClr val="4E5844"/>
      </a:folHlink>
    </a:clrScheme>
    <a:fontScheme name="Dacia">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6" ma:contentTypeDescription="Crée un document." ma:contentTypeScope="" ma:versionID="abc1b3be5bb71f16c3722b657145923a">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195a74e44ca7da2f23db3f91929a396c"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5a5883d5-b768-4b42-bb71-a7bf0510e550}" ma:internalName="TaxCatchAll" ma:showField="CatchAllData" ma:web="ef666a4d-adfb-4548-aafa-b915ba9bd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ef666a4d-adfb-4548-aafa-b915ba9bdc4d">
      <UserInfo>
        <DisplayName>RENAUDIN Sabine</DisplayName>
        <AccountId>22</AccountId>
        <AccountType/>
      </UserInfo>
      <UserInfo>
        <DisplayName>ANDRE Aurelie</DisplayName>
        <AccountId>13</AccountId>
        <AccountType/>
      </UserInfo>
    </SharedWithUsers>
    <lcf76f155ced4ddcb4097134ff3c332f xmlns="a2aacc92-9e0b-405e-9f2d-aed7a7f01dbb">
      <Terms xmlns="http://schemas.microsoft.com/office/infopath/2007/PartnerControls"/>
    </lcf76f155ced4ddcb4097134ff3c332f>
    <TaxCatchAll xmlns="ef666a4d-adfb-4548-aafa-b915ba9bdc4d" xsi:nil="true"/>
  </documentManagement>
</p:properties>
</file>

<file path=customXml/itemProps1.xml><?xml version="1.0" encoding="utf-8"?>
<ds:datastoreItem xmlns:ds="http://schemas.openxmlformats.org/officeDocument/2006/customXml" ds:itemID="{D15B2876-2925-41F6-93F9-7C43B20F6D3C}">
  <ds:schemaRefs>
    <ds:schemaRef ds:uri="http://schemas.microsoft.com/sharepoint/v3/contenttype/forms"/>
  </ds:schemaRefs>
</ds:datastoreItem>
</file>

<file path=customXml/itemProps2.xml><?xml version="1.0" encoding="utf-8"?>
<ds:datastoreItem xmlns:ds="http://schemas.openxmlformats.org/officeDocument/2006/customXml" ds:itemID="{83970BC9-0B5C-40BF-BF38-26B08F5272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459FAE-4E10-48DC-A6B2-9DE68CCA752A}">
  <ds:schemaRefs>
    <ds:schemaRef ds:uri="http://schemas.openxmlformats.org/officeDocument/2006/bibliography"/>
  </ds:schemaRefs>
</ds:datastoreItem>
</file>

<file path=customXml/itemProps4.xml><?xml version="1.0" encoding="utf-8"?>
<ds:datastoreItem xmlns:ds="http://schemas.openxmlformats.org/officeDocument/2006/customXml" ds:itemID="{A8264C22-9D06-4320-AB8F-D40685C8511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ef666a4d-adfb-4548-aafa-b915ba9bdc4d"/>
    <ds:schemaRef ds:uri="http://purl.org/dc/elements/1.1/"/>
    <ds:schemaRef ds:uri="http://schemas.microsoft.com/office/2006/metadata/properties"/>
    <ds:schemaRef ds:uri="a2aacc92-9e0b-405e-9f2d-aed7a7f01dbb"/>
    <ds:schemaRef ds:uri="http://www.w3.org/XML/1998/namespace"/>
    <ds:schemaRef ds:uri="http://purl.org/dc/dcmitype/"/>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12</TotalTime>
  <Pages>3</Pages>
  <Words>899</Words>
  <Characters>4945</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5833</CharactersWithSpaces>
  <SharedDoc>false</SharedDoc>
  <HLinks>
    <vt:vector size="18" baseType="variant">
      <vt:variant>
        <vt:i4>3276869</vt:i4>
      </vt:variant>
      <vt:variant>
        <vt:i4>12</vt:i4>
      </vt:variant>
      <vt:variant>
        <vt:i4>0</vt:i4>
      </vt:variant>
      <vt:variant>
        <vt:i4>5</vt:i4>
      </vt:variant>
      <vt:variant>
        <vt:lpwstr>mailto:christophe.lavauzelle@dacia.com</vt:lpwstr>
      </vt:variant>
      <vt:variant>
        <vt:lpwstr/>
      </vt:variant>
      <vt:variant>
        <vt:i4>7340040</vt:i4>
      </vt:variant>
      <vt:variant>
        <vt:i4>9</vt:i4>
      </vt:variant>
      <vt:variant>
        <vt:i4>0</vt:i4>
      </vt:variant>
      <vt:variant>
        <vt:i4>5</vt:i4>
      </vt:variant>
      <vt:variant>
        <vt:lpwstr>mailto:aurelie.andre@dacia.com</vt:lpwstr>
      </vt:variant>
      <vt:variant>
        <vt:lpwstr/>
      </vt:variant>
      <vt:variant>
        <vt:i4>4259885</vt:i4>
      </vt:variant>
      <vt:variant>
        <vt:i4>6</vt:i4>
      </vt:variant>
      <vt:variant>
        <vt:i4>0</vt:i4>
      </vt:variant>
      <vt:variant>
        <vt:i4>5</vt:i4>
      </vt:variant>
      <vt:variant>
        <vt:lpwstr>mailto:gregoire.vitry@dacia.com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LAVAUZELLE Christophe</dc:creator>
  <cp:keywords/>
  <dc:description/>
  <cp:lastModifiedBy>BARTHOLOME Regine</cp:lastModifiedBy>
  <cp:revision>4</cp:revision>
  <cp:lastPrinted>2023-03-21T10:56:00Z</cp:lastPrinted>
  <dcterms:created xsi:type="dcterms:W3CDTF">2023-03-21T10:55:00Z</dcterms:created>
  <dcterms:modified xsi:type="dcterms:W3CDTF">2023-03-21T10:56:00Z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2021-11-29T14:29:30Z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d6af92d9-b69a-4a88-9633-4107af99ebc7</vt:lpwstr>
  </property>
  <property fmtid="{D5CDD505-2E9C-101B-9397-08002B2CF9AE}" pid="8" name="MSIP_Label_7f30fc12-c89a-4829-a476-5bf9e2086332_ContentBits">
    <vt:lpwstr>0</vt:lpwstr>
  </property>
  <property fmtid="{D5CDD505-2E9C-101B-9397-08002B2CF9AE}" pid="9" name="ContentTypeId">
    <vt:lpwstr>0x01010094EFF6A8AA0B6644BE35E8C3521584F7</vt:lpwstr>
  </property>
  <property fmtid="{D5CDD505-2E9C-101B-9397-08002B2CF9AE}" pid="10" name="MediaServiceImageTags">
    <vt:lpwstr/>
  </property>
</Properties>
</file>