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133FDD" w14:paraId="31C35993" w14:textId="77777777" w:rsidTr="008B7C39">
        <w:trPr>
          <w:trHeight w:val="1583"/>
        </w:trPr>
        <w:sdt>
          <w:sdtPr>
            <w:id w:val="-1737926418"/>
            <w:picture/>
          </w:sdtPr>
          <w:sdtEndPr/>
          <w:sdtContent>
            <w:tc>
              <w:tcPr>
                <w:tcW w:w="11208" w:type="dxa"/>
                <w:gridSpan w:val="2"/>
              </w:tcPr>
              <w:p w14:paraId="394BF358" w14:textId="77777777" w:rsidR="001019D3" w:rsidRPr="00133FDD" w:rsidRDefault="00EA2D0A" w:rsidP="00507DD1">
                <w:pPr>
                  <w:pStyle w:val="DNaturedudocument"/>
                </w:pPr>
                <w:r w:rsidRPr="00133FDD">
                  <w:rPr>
                    <w:noProof/>
                  </w:rPr>
                  <w:drawing>
                    <wp:inline distT="0" distB="0" distL="0" distR="0" wp14:anchorId="4B3AD036" wp14:editId="2A528EA5">
                      <wp:extent cx="2877215" cy="701948"/>
                      <wp:effectExtent l="0" t="0" r="0" b="3175"/>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5" cy="701948"/>
                              </a:xfrm>
                              <a:prstGeom prst="rect">
                                <a:avLst/>
                              </a:prstGeom>
                              <a:noFill/>
                              <a:ln>
                                <a:noFill/>
                              </a:ln>
                            </pic:spPr>
                          </pic:pic>
                        </a:graphicData>
                      </a:graphic>
                    </wp:inline>
                  </w:drawing>
                </w:r>
              </w:p>
            </w:tc>
          </w:sdtContent>
        </w:sdt>
      </w:tr>
      <w:tr w:rsidR="006D55F0" w:rsidRPr="00133FDD" w14:paraId="472EFEDE" w14:textId="77777777" w:rsidTr="008B7C39">
        <w:trPr>
          <w:trHeight w:hRule="exact" w:val="1134"/>
        </w:trPr>
        <w:tc>
          <w:tcPr>
            <w:tcW w:w="10550" w:type="dxa"/>
          </w:tcPr>
          <w:p w14:paraId="2E5037BE" w14:textId="39E938A5" w:rsidR="001019D3" w:rsidRPr="00133FDD" w:rsidRDefault="00BC1F37" w:rsidP="00507DD1">
            <w:pPr>
              <w:pStyle w:val="DNaturedudocument"/>
              <w:rPr>
                <w:rFonts w:ascii="Read" w:hAnsi="Read" w:cs="Read"/>
              </w:rPr>
            </w:pPr>
            <w:r w:rsidRPr="00133FDD">
              <w:rPr>
                <w:rFonts w:ascii="Read" w:hAnsi="Read" w:cs="Read"/>
              </w:rPr>
              <w:fldChar w:fldCharType="begin">
                <w:ffData>
                  <w:name w:val=""/>
                  <w:enabled/>
                  <w:calcOnExit w:val="0"/>
                  <w:textInput>
                    <w:default w:val="COMMUNIQUÉ DE PRESSE"/>
                  </w:textInput>
                </w:ffData>
              </w:fldChar>
            </w:r>
            <w:r w:rsidRPr="00133FDD">
              <w:rPr>
                <w:rFonts w:ascii="Read" w:hAnsi="Read" w:cs="Read"/>
              </w:rPr>
              <w:instrText xml:space="preserve"> FORMTEXT </w:instrText>
            </w:r>
            <w:r w:rsidRPr="00133FDD">
              <w:rPr>
                <w:rFonts w:ascii="Read" w:hAnsi="Read" w:cs="Read"/>
              </w:rPr>
            </w:r>
            <w:r w:rsidRPr="00133FDD">
              <w:rPr>
                <w:rFonts w:ascii="Read" w:hAnsi="Read" w:cs="Read"/>
              </w:rPr>
              <w:fldChar w:fldCharType="separate"/>
            </w:r>
            <w:r w:rsidRPr="00133FDD">
              <w:rPr>
                <w:rFonts w:ascii="Read" w:hAnsi="Read" w:cs="Read"/>
              </w:rPr>
              <w:t>COMMUNIQUÉ DE PRESSE</w:t>
            </w:r>
            <w:r w:rsidRPr="00133FDD">
              <w:rPr>
                <w:rFonts w:ascii="Read" w:hAnsi="Read" w:cs="Read"/>
              </w:rPr>
              <w:fldChar w:fldCharType="end"/>
            </w:r>
          </w:p>
          <w:p w14:paraId="5677379C" w14:textId="14F6EB25" w:rsidR="006D55F0" w:rsidRPr="00133FDD" w:rsidRDefault="00391501" w:rsidP="00507DD1">
            <w:pPr>
              <w:pStyle w:val="DNaturedudocument"/>
              <w:rPr>
                <w:rFonts w:ascii="Read" w:hAnsi="Read" w:cs="Read"/>
              </w:rPr>
            </w:pPr>
            <w:r>
              <w:rPr>
                <w:rFonts w:ascii="Read" w:hAnsi="Read" w:cs="Read"/>
              </w:rPr>
              <w:fldChar w:fldCharType="begin">
                <w:ffData>
                  <w:name w:val=""/>
                  <w:enabled/>
                  <w:calcOnExit w:val="0"/>
                  <w:textInput>
                    <w:default w:val="[13/01/2023]"/>
                  </w:textInput>
                </w:ffData>
              </w:fldChar>
            </w:r>
            <w:r>
              <w:rPr>
                <w:rFonts w:ascii="Read" w:hAnsi="Read" w:cs="Read"/>
              </w:rPr>
              <w:instrText xml:space="preserve"> FORMTEXT </w:instrText>
            </w:r>
            <w:r>
              <w:rPr>
                <w:rFonts w:ascii="Read" w:hAnsi="Read" w:cs="Read"/>
              </w:rPr>
            </w:r>
            <w:r>
              <w:rPr>
                <w:rFonts w:ascii="Read" w:hAnsi="Read" w:cs="Read"/>
              </w:rPr>
              <w:fldChar w:fldCharType="separate"/>
            </w:r>
            <w:r>
              <w:rPr>
                <w:rFonts w:ascii="Read" w:hAnsi="Read" w:cs="Read"/>
                <w:noProof/>
              </w:rPr>
              <w:t>[13/01/2023]</w:t>
            </w:r>
            <w:r>
              <w:rPr>
                <w:rFonts w:ascii="Read" w:hAnsi="Read" w:cs="Read"/>
              </w:rPr>
              <w:fldChar w:fldCharType="end"/>
            </w:r>
          </w:p>
        </w:tc>
        <w:tc>
          <w:tcPr>
            <w:tcW w:w="658" w:type="dxa"/>
          </w:tcPr>
          <w:p w14:paraId="369D2F5E" w14:textId="77777777" w:rsidR="006D55F0" w:rsidRPr="00133FDD" w:rsidRDefault="006D55F0" w:rsidP="00507DD1">
            <w:pPr>
              <w:pStyle w:val="DDate"/>
            </w:pPr>
          </w:p>
        </w:tc>
      </w:tr>
    </w:tbl>
    <w:p w14:paraId="794F79A1" w14:textId="79035259" w:rsidR="002D48A3" w:rsidRPr="00E0640C" w:rsidRDefault="002D48A3" w:rsidP="00E0640C">
      <w:pPr>
        <w:ind w:left="-142"/>
        <w:rPr>
          <w:sz w:val="48"/>
          <w:szCs w:val="48"/>
        </w:rPr>
      </w:pPr>
    </w:p>
    <w:p w14:paraId="65E58FEF" w14:textId="1ADE9D1D" w:rsidR="00F42F00" w:rsidRPr="00812538" w:rsidRDefault="004E2DEA" w:rsidP="004E2DEA">
      <w:pPr>
        <w:pStyle w:val="DPuceronde"/>
        <w:numPr>
          <w:ilvl w:val="0"/>
          <w:numId w:val="0"/>
        </w:numPr>
        <w:spacing w:after="60"/>
        <w:ind w:left="142"/>
        <w:jc w:val="left"/>
        <w:rPr>
          <w:rFonts w:ascii="Dacia Block" w:hAnsi="Dacia Block" w:cs="Dacia Block"/>
          <w:bCs/>
          <w:sz w:val="20"/>
          <w:szCs w:val="24"/>
        </w:rPr>
      </w:pPr>
      <w:r>
        <w:rPr>
          <w:rFonts w:ascii="Dacia Block Extended" w:hAnsi="Dacia Block Extended" w:cs="Dacia Block Extended"/>
          <w:bCs/>
          <w:caps/>
          <w:color w:val="646B52" w:themeColor="accent2"/>
          <w:sz w:val="32"/>
          <w:szCs w:val="32"/>
        </w:rPr>
        <w:t xml:space="preserve">DACIA </w:t>
      </w:r>
      <w:r w:rsidR="007F5162" w:rsidRPr="00812538">
        <w:rPr>
          <w:rFonts w:ascii="Dacia Block Extended" w:hAnsi="Dacia Block Extended" w:cs="Dacia Block Extended"/>
          <w:bCs/>
          <w:caps/>
          <w:color w:val="646B52" w:themeColor="accent2"/>
          <w:sz w:val="32"/>
          <w:szCs w:val="32"/>
        </w:rPr>
        <w:t>SPRING</w:t>
      </w:r>
      <w:r w:rsidR="00053EC1">
        <w:rPr>
          <w:rFonts w:ascii="Dacia Block Extended" w:hAnsi="Dacia Block Extended" w:cs="Dacia Block Extended"/>
          <w:bCs/>
          <w:caps/>
          <w:color w:val="646B52" w:themeColor="accent2"/>
          <w:sz w:val="32"/>
          <w:szCs w:val="32"/>
        </w:rPr>
        <w:t xml:space="preserve"> : </w:t>
      </w:r>
      <w:r w:rsidR="00812538" w:rsidRPr="00812538">
        <w:rPr>
          <w:rFonts w:ascii="Dacia Block Extended" w:hAnsi="Dacia Block Extended" w:cs="Dacia Block Extended"/>
          <w:bCs/>
          <w:caps/>
          <w:color w:val="646B52" w:themeColor="accent2"/>
          <w:sz w:val="32"/>
          <w:szCs w:val="32"/>
        </w:rPr>
        <w:t xml:space="preserve">NOUVELLE </w:t>
      </w:r>
      <w:r w:rsidR="000A58BC" w:rsidRPr="00812538">
        <w:rPr>
          <w:rFonts w:ascii="Dacia Block Extended" w:hAnsi="Dacia Block Extended" w:cs="Dacia Block Extended"/>
          <w:bCs/>
          <w:caps/>
          <w:color w:val="646B52" w:themeColor="accent2"/>
          <w:sz w:val="32"/>
          <w:szCs w:val="32"/>
        </w:rPr>
        <w:t>FI</w:t>
      </w:r>
      <w:r w:rsidR="005A18F4" w:rsidRPr="00812538">
        <w:rPr>
          <w:rFonts w:ascii="Dacia Block Extended" w:hAnsi="Dacia Block Extended" w:cs="Dacia Block Extended"/>
          <w:bCs/>
          <w:caps/>
          <w:color w:val="646B52" w:themeColor="accent2"/>
          <w:sz w:val="32"/>
          <w:szCs w:val="32"/>
        </w:rPr>
        <w:t>NITION E</w:t>
      </w:r>
      <w:r w:rsidR="007F5162" w:rsidRPr="00812538">
        <w:rPr>
          <w:rFonts w:ascii="Dacia Block Extended" w:hAnsi="Dacia Block Extended" w:cs="Dacia Block Extended"/>
          <w:bCs/>
          <w:caps/>
          <w:color w:val="646B52" w:themeColor="accent2"/>
          <w:sz w:val="32"/>
          <w:szCs w:val="32"/>
        </w:rPr>
        <w:t xml:space="preserve">xtreme et </w:t>
      </w:r>
      <w:r w:rsidR="000A58BC" w:rsidRPr="00812538">
        <w:rPr>
          <w:rFonts w:ascii="Dacia Block Extended" w:hAnsi="Dacia Block Extended" w:cs="Dacia Block Extended"/>
          <w:bCs/>
          <w:caps/>
          <w:color w:val="646B52" w:themeColor="accent2"/>
          <w:sz w:val="32"/>
          <w:szCs w:val="32"/>
        </w:rPr>
        <w:t xml:space="preserve">TOUT </w:t>
      </w:r>
      <w:r w:rsidR="005A18F4" w:rsidRPr="00812538">
        <w:rPr>
          <w:rFonts w:ascii="Dacia Block Extended" w:hAnsi="Dacia Block Extended" w:cs="Dacia Block Extended"/>
          <w:bCs/>
          <w:caps/>
          <w:color w:val="646B52" w:themeColor="accent2"/>
          <w:sz w:val="32"/>
          <w:szCs w:val="32"/>
        </w:rPr>
        <w:t xml:space="preserve">NOUVEAU </w:t>
      </w:r>
      <w:r w:rsidR="007F5162" w:rsidRPr="00812538">
        <w:rPr>
          <w:rFonts w:ascii="Dacia Block Extended" w:hAnsi="Dacia Block Extended" w:cs="Dacia Block Extended"/>
          <w:bCs/>
          <w:caps/>
          <w:color w:val="646B52" w:themeColor="accent2"/>
          <w:sz w:val="32"/>
          <w:szCs w:val="32"/>
        </w:rPr>
        <w:t xml:space="preserve">moteur </w:t>
      </w:r>
      <w:r w:rsidR="00BB01C1">
        <w:rPr>
          <w:rFonts w:ascii="Dacia Block Extended" w:hAnsi="Dacia Block Extended" w:cs="Dacia Block Extended"/>
          <w:bCs/>
          <w:caps/>
          <w:color w:val="646B52" w:themeColor="accent2"/>
          <w:sz w:val="32"/>
          <w:szCs w:val="32"/>
        </w:rPr>
        <w:t>ELECTRIC 65</w:t>
      </w:r>
    </w:p>
    <w:p w14:paraId="4E5FA74B" w14:textId="35D41066" w:rsidR="00F42F00" w:rsidRDefault="00F42F00" w:rsidP="00F42F00">
      <w:pPr>
        <w:pStyle w:val="DPuceronde"/>
        <w:numPr>
          <w:ilvl w:val="0"/>
          <w:numId w:val="0"/>
        </w:numPr>
        <w:spacing w:after="60"/>
        <w:rPr>
          <w:rFonts w:ascii="Dacia Block" w:hAnsi="Dacia Block" w:cs="Dacia Block"/>
          <w:bCs/>
          <w:sz w:val="24"/>
          <w:szCs w:val="32"/>
        </w:rPr>
      </w:pPr>
    </w:p>
    <w:p w14:paraId="2385F0A6" w14:textId="77777777" w:rsidR="00812538" w:rsidRDefault="00812538" w:rsidP="00F42F00">
      <w:pPr>
        <w:pStyle w:val="DPuceronde"/>
        <w:numPr>
          <w:ilvl w:val="0"/>
          <w:numId w:val="0"/>
        </w:numPr>
        <w:spacing w:after="60"/>
        <w:rPr>
          <w:rFonts w:ascii="Dacia Block" w:hAnsi="Dacia Block" w:cs="Dacia Block"/>
          <w:bCs/>
          <w:sz w:val="24"/>
          <w:szCs w:val="32"/>
        </w:rPr>
      </w:pPr>
    </w:p>
    <w:p w14:paraId="42774F62" w14:textId="77777777" w:rsidR="00541ABE" w:rsidRDefault="00541ABE" w:rsidP="00F42F00">
      <w:pPr>
        <w:pStyle w:val="DPuceronde"/>
        <w:numPr>
          <w:ilvl w:val="0"/>
          <w:numId w:val="0"/>
        </w:numPr>
        <w:spacing w:after="60"/>
        <w:rPr>
          <w:rFonts w:ascii="Dacia Block" w:hAnsi="Dacia Block" w:cs="Dacia Block"/>
          <w:bCs/>
          <w:sz w:val="24"/>
          <w:szCs w:val="32"/>
        </w:rPr>
      </w:pPr>
    </w:p>
    <w:p w14:paraId="10C759E6" w14:textId="072B9BEF" w:rsidR="00720E19" w:rsidRPr="005E1A46" w:rsidRDefault="00C70B25" w:rsidP="00F42F00">
      <w:pPr>
        <w:pStyle w:val="DPuceronde"/>
        <w:spacing w:after="60"/>
        <w:ind w:left="426" w:hanging="284"/>
        <w:rPr>
          <w:rFonts w:ascii="Dacia Block" w:hAnsi="Dacia Block" w:cs="Dacia Block"/>
          <w:bCs/>
          <w:sz w:val="24"/>
          <w:szCs w:val="32"/>
        </w:rPr>
      </w:pPr>
      <w:r w:rsidRPr="005E1A46">
        <w:rPr>
          <w:rFonts w:ascii="Dacia Block" w:hAnsi="Dacia Block" w:cs="Dacia Block"/>
          <w:sz w:val="24"/>
          <w:szCs w:val="32"/>
        </w:rPr>
        <w:t xml:space="preserve">Au </w:t>
      </w:r>
      <w:r w:rsidR="00391501" w:rsidRPr="005E1A46">
        <w:rPr>
          <w:rFonts w:ascii="Dacia Block" w:hAnsi="Dacia Block" w:cs="Dacia Block"/>
          <w:sz w:val="24"/>
          <w:szCs w:val="32"/>
        </w:rPr>
        <w:t xml:space="preserve">Salon </w:t>
      </w:r>
      <w:r w:rsidR="00083694" w:rsidRPr="005E1A46">
        <w:rPr>
          <w:rFonts w:ascii="Dacia Block" w:hAnsi="Dacia Block" w:cs="Dacia Block"/>
          <w:sz w:val="24"/>
          <w:szCs w:val="32"/>
        </w:rPr>
        <w:t>de l’Auto</w:t>
      </w:r>
      <w:r w:rsidR="005647CD" w:rsidRPr="005E1A46">
        <w:rPr>
          <w:rFonts w:ascii="Dacia Block" w:hAnsi="Dacia Block" w:cs="Dacia Block"/>
          <w:sz w:val="24"/>
          <w:szCs w:val="32"/>
        </w:rPr>
        <w:t xml:space="preserve"> 2023</w:t>
      </w:r>
      <w:r w:rsidR="00391501" w:rsidRPr="005E1A46">
        <w:rPr>
          <w:rFonts w:ascii="Dacia Block" w:hAnsi="Dacia Block" w:cs="Dacia Block"/>
          <w:sz w:val="24"/>
          <w:szCs w:val="32"/>
        </w:rPr>
        <w:t xml:space="preserve"> de Bruxelles</w:t>
      </w:r>
      <w:r w:rsidR="00391501" w:rsidRPr="005E1A46">
        <w:rPr>
          <w:rFonts w:ascii="Dacia Block" w:hAnsi="Dacia Block" w:cs="Dacia Block"/>
          <w:bCs/>
          <w:sz w:val="24"/>
          <w:szCs w:val="32"/>
        </w:rPr>
        <w:t xml:space="preserve">, Dacia </w:t>
      </w:r>
      <w:r w:rsidRPr="005E1A46">
        <w:rPr>
          <w:rFonts w:ascii="Dacia Block" w:hAnsi="Dacia Block" w:cs="Dacia Block"/>
          <w:bCs/>
          <w:sz w:val="24"/>
          <w:szCs w:val="32"/>
        </w:rPr>
        <w:t>présente</w:t>
      </w:r>
      <w:r w:rsidR="00391501" w:rsidRPr="005E1A46">
        <w:rPr>
          <w:rFonts w:ascii="Dacia Block" w:hAnsi="Dacia Block" w:cs="Dacia Block"/>
          <w:bCs/>
          <w:sz w:val="24"/>
          <w:szCs w:val="32"/>
        </w:rPr>
        <w:t xml:space="preserve"> </w:t>
      </w:r>
      <w:r w:rsidR="00464292" w:rsidRPr="005E1A46">
        <w:rPr>
          <w:rFonts w:ascii="Dacia Block" w:hAnsi="Dacia Block" w:cs="Dacia Block"/>
          <w:bCs/>
          <w:sz w:val="24"/>
          <w:szCs w:val="32"/>
        </w:rPr>
        <w:t xml:space="preserve">Spring </w:t>
      </w:r>
      <w:r w:rsidR="00BF0664">
        <w:rPr>
          <w:rFonts w:ascii="Dacia Block" w:hAnsi="Dacia Block" w:cs="Dacia Block"/>
          <w:bCs/>
          <w:sz w:val="24"/>
          <w:szCs w:val="32"/>
        </w:rPr>
        <w:t>Extreme avec motorisation ELECTRIC 65</w:t>
      </w:r>
    </w:p>
    <w:p w14:paraId="32CFC261" w14:textId="0E6ACF5C" w:rsidR="00F42F00" w:rsidRPr="005E1A46" w:rsidRDefault="00720E19" w:rsidP="002263EA">
      <w:pPr>
        <w:pStyle w:val="DPuceronde"/>
        <w:spacing w:after="60"/>
        <w:ind w:left="426" w:hanging="284"/>
        <w:rPr>
          <w:rFonts w:ascii="Dacia Block" w:hAnsi="Dacia Block" w:cs="Dacia Block"/>
          <w:bCs/>
          <w:sz w:val="24"/>
          <w:szCs w:val="32"/>
        </w:rPr>
      </w:pPr>
      <w:r w:rsidRPr="005E1A46">
        <w:rPr>
          <w:rFonts w:ascii="Dacia Block" w:hAnsi="Dacia Block" w:cs="Dacia Block"/>
          <w:bCs/>
          <w:sz w:val="24"/>
          <w:szCs w:val="32"/>
        </w:rPr>
        <w:t>Spring Extreme</w:t>
      </w:r>
      <w:r w:rsidR="00053EC1" w:rsidRPr="005E1A46">
        <w:rPr>
          <w:rFonts w:ascii="Dacia Block" w:hAnsi="Dacia Block" w:cs="Dacia Block"/>
          <w:bCs/>
          <w:sz w:val="24"/>
          <w:szCs w:val="32"/>
        </w:rPr>
        <w:t xml:space="preserve"> inaugure </w:t>
      </w:r>
      <w:r w:rsidR="0082579A">
        <w:rPr>
          <w:rFonts w:ascii="Dacia Block" w:hAnsi="Dacia Block" w:cs="Dacia Block"/>
          <w:bCs/>
          <w:sz w:val="24"/>
          <w:szCs w:val="32"/>
        </w:rPr>
        <w:t>le</w:t>
      </w:r>
      <w:r w:rsidR="00053EC1" w:rsidRPr="005E1A46">
        <w:rPr>
          <w:rFonts w:ascii="Dacia Block" w:hAnsi="Dacia Block" w:cs="Dacia Block"/>
          <w:bCs/>
          <w:sz w:val="24"/>
          <w:szCs w:val="32"/>
        </w:rPr>
        <w:t xml:space="preserve"> </w:t>
      </w:r>
      <w:r w:rsidR="00464292" w:rsidRPr="005E1A46">
        <w:rPr>
          <w:rFonts w:ascii="Dacia Block" w:hAnsi="Dacia Block" w:cs="Dacia Block"/>
          <w:bCs/>
          <w:sz w:val="24"/>
          <w:szCs w:val="32"/>
        </w:rPr>
        <w:t xml:space="preserve">tout nouveau moteur </w:t>
      </w:r>
      <w:r w:rsidR="00D67B2F" w:rsidRPr="005E1A46">
        <w:rPr>
          <w:rFonts w:ascii="Dacia Block" w:hAnsi="Dacia Block" w:cs="Dacia Block"/>
          <w:bCs/>
          <w:sz w:val="24"/>
          <w:szCs w:val="32"/>
        </w:rPr>
        <w:t>ELECTRIC</w:t>
      </w:r>
      <w:r w:rsidR="00464292" w:rsidRPr="005E1A46">
        <w:rPr>
          <w:rFonts w:ascii="Dacia Block" w:hAnsi="Dacia Block" w:cs="Dacia Block"/>
          <w:bCs/>
          <w:sz w:val="24"/>
          <w:szCs w:val="32"/>
        </w:rPr>
        <w:t xml:space="preserve"> 65</w:t>
      </w:r>
    </w:p>
    <w:p w14:paraId="49C0F123" w14:textId="16D3CE09" w:rsidR="0021198D" w:rsidRPr="005E1A46" w:rsidRDefault="0021198D" w:rsidP="00F42F00">
      <w:pPr>
        <w:pStyle w:val="DPuceronde"/>
        <w:spacing w:after="60"/>
        <w:ind w:left="426" w:hanging="284"/>
        <w:rPr>
          <w:rFonts w:ascii="Dacia Block" w:hAnsi="Dacia Block" w:cs="Dacia Block"/>
          <w:bCs/>
          <w:sz w:val="24"/>
          <w:szCs w:val="32"/>
        </w:rPr>
      </w:pPr>
      <w:r w:rsidRPr="005E1A46">
        <w:rPr>
          <w:rFonts w:ascii="Dacia Block" w:hAnsi="Dacia Block" w:cs="Dacia Block"/>
          <w:bCs/>
          <w:sz w:val="24"/>
          <w:szCs w:val="32"/>
        </w:rPr>
        <w:t>Spring,</w:t>
      </w:r>
      <w:r w:rsidR="00BE043B" w:rsidRPr="005E1A46">
        <w:rPr>
          <w:rFonts w:ascii="Dacia Block" w:hAnsi="Dacia Block" w:cs="Dacia Block"/>
          <w:bCs/>
          <w:sz w:val="24"/>
          <w:szCs w:val="32"/>
        </w:rPr>
        <w:t xml:space="preserve"> </w:t>
      </w:r>
      <w:r w:rsidR="00AE70AA" w:rsidRPr="005E1A46">
        <w:rPr>
          <w:rFonts w:ascii="Dacia Block" w:hAnsi="Dacia Block" w:cs="Dacia Block"/>
          <w:bCs/>
          <w:sz w:val="24"/>
          <w:szCs w:val="32"/>
        </w:rPr>
        <w:t xml:space="preserve">100% </w:t>
      </w:r>
      <w:r w:rsidR="00812538" w:rsidRPr="005E1A46">
        <w:rPr>
          <w:rFonts w:ascii="Dacia Block" w:hAnsi="Dacia Block" w:cs="Dacia Block"/>
          <w:bCs/>
          <w:sz w:val="24"/>
          <w:szCs w:val="32"/>
        </w:rPr>
        <w:t>électrique</w:t>
      </w:r>
      <w:r w:rsidR="007B084C" w:rsidRPr="005E1A46">
        <w:rPr>
          <w:rFonts w:ascii="Dacia Block" w:hAnsi="Dacia Block" w:cs="Dacia Block"/>
          <w:bCs/>
          <w:sz w:val="24"/>
          <w:szCs w:val="32"/>
        </w:rPr>
        <w:t xml:space="preserve"> : une véritable </w:t>
      </w:r>
      <w:proofErr w:type="spellStart"/>
      <w:r w:rsidR="007B084C" w:rsidRPr="005E1A46">
        <w:rPr>
          <w:rFonts w:ascii="Dacia Block" w:hAnsi="Dacia Block" w:cs="Dacia Block"/>
          <w:bCs/>
          <w:sz w:val="24"/>
          <w:szCs w:val="32"/>
        </w:rPr>
        <w:t>su</w:t>
      </w:r>
      <w:r w:rsidR="00AE70AA" w:rsidRPr="005E1A46">
        <w:rPr>
          <w:rFonts w:ascii="Dacia Block" w:hAnsi="Dacia Block" w:cs="Dacia Block"/>
          <w:bCs/>
          <w:sz w:val="24"/>
          <w:szCs w:val="32"/>
        </w:rPr>
        <w:t>ccess</w:t>
      </w:r>
      <w:proofErr w:type="spellEnd"/>
      <w:r w:rsidR="00AE70AA" w:rsidRPr="005E1A46">
        <w:rPr>
          <w:rFonts w:ascii="Dacia Block" w:hAnsi="Dacia Block" w:cs="Dacia Block"/>
          <w:bCs/>
          <w:sz w:val="24"/>
          <w:szCs w:val="32"/>
        </w:rPr>
        <w:t xml:space="preserve"> story</w:t>
      </w:r>
      <w:r w:rsidR="00133386">
        <w:rPr>
          <w:rFonts w:ascii="Dacia Block" w:hAnsi="Dacia Block" w:cs="Dacia Block"/>
          <w:bCs/>
          <w:sz w:val="24"/>
          <w:szCs w:val="32"/>
        </w:rPr>
        <w:t xml:space="preserve"> avec plus de 100</w:t>
      </w:r>
      <w:r w:rsidR="00B26163">
        <w:rPr>
          <w:rFonts w:ascii="Dacia Block" w:hAnsi="Dacia Block" w:cs="Dacia Block"/>
          <w:bCs/>
          <w:sz w:val="24"/>
          <w:szCs w:val="32"/>
        </w:rPr>
        <w:t xml:space="preserve"> </w:t>
      </w:r>
      <w:r w:rsidR="00133386">
        <w:rPr>
          <w:rFonts w:ascii="Dacia Block" w:hAnsi="Dacia Block" w:cs="Dacia Block"/>
          <w:bCs/>
          <w:sz w:val="24"/>
          <w:szCs w:val="32"/>
        </w:rPr>
        <w:t>000 commandes clients depuis son lancement</w:t>
      </w:r>
    </w:p>
    <w:p w14:paraId="60D44623" w14:textId="2D9108B5" w:rsidR="003A69C7" w:rsidRDefault="007A5D71" w:rsidP="00F32769">
      <w:pPr>
        <w:pStyle w:val="DPuceronde"/>
        <w:spacing w:after="60"/>
        <w:ind w:left="426" w:hanging="284"/>
        <w:rPr>
          <w:rFonts w:ascii="Dacia Block" w:hAnsi="Dacia Block" w:cs="Dacia Block"/>
          <w:bCs/>
          <w:sz w:val="24"/>
          <w:szCs w:val="32"/>
        </w:rPr>
      </w:pPr>
      <w:r w:rsidRPr="005E1A46">
        <w:rPr>
          <w:rFonts w:ascii="Dacia Block" w:hAnsi="Dacia Block" w:cs="Dacia Block"/>
          <w:bCs/>
          <w:sz w:val="24"/>
          <w:szCs w:val="32"/>
        </w:rPr>
        <w:t>O</w:t>
      </w:r>
      <w:r w:rsidR="00A14F01" w:rsidRPr="005E1A46">
        <w:rPr>
          <w:rFonts w:ascii="Dacia Block" w:hAnsi="Dacia Block" w:cs="Dacia Block"/>
          <w:bCs/>
          <w:sz w:val="24"/>
          <w:szCs w:val="32"/>
        </w:rPr>
        <w:t xml:space="preserve">uverture des </w:t>
      </w:r>
      <w:r w:rsidR="00A14F01" w:rsidRPr="009D6191">
        <w:rPr>
          <w:rFonts w:ascii="Dacia Block" w:hAnsi="Dacia Block" w:cs="Dacia Block"/>
          <w:bCs/>
          <w:sz w:val="24"/>
          <w:szCs w:val="32"/>
        </w:rPr>
        <w:t xml:space="preserve">commandes </w:t>
      </w:r>
      <w:r w:rsidR="00D146A1" w:rsidRPr="009D6191">
        <w:rPr>
          <w:rFonts w:ascii="Dacia Block" w:hAnsi="Dacia Block" w:cs="Dacia Block"/>
          <w:bCs/>
          <w:sz w:val="24"/>
          <w:szCs w:val="32"/>
        </w:rPr>
        <w:t xml:space="preserve">de Spring Extreme </w:t>
      </w:r>
      <w:r w:rsidR="00DE0CB9">
        <w:rPr>
          <w:rFonts w:ascii="Dacia Block" w:hAnsi="Dacia Block" w:cs="Dacia Block"/>
          <w:bCs/>
          <w:sz w:val="24"/>
          <w:szCs w:val="32"/>
        </w:rPr>
        <w:t xml:space="preserve">avec motorisation ELECTRIC </w:t>
      </w:r>
      <w:r w:rsidR="00D146A1" w:rsidRPr="009D6191">
        <w:rPr>
          <w:rFonts w:ascii="Dacia Block" w:hAnsi="Dacia Block" w:cs="Dacia Block"/>
          <w:bCs/>
          <w:sz w:val="24"/>
          <w:szCs w:val="32"/>
        </w:rPr>
        <w:t xml:space="preserve">65 </w:t>
      </w:r>
      <w:r w:rsidR="00A14F01" w:rsidRPr="009D6191">
        <w:rPr>
          <w:rFonts w:ascii="Dacia Block" w:hAnsi="Dacia Block" w:cs="Dacia Block"/>
          <w:bCs/>
          <w:sz w:val="24"/>
          <w:szCs w:val="32"/>
        </w:rPr>
        <w:t xml:space="preserve">en </w:t>
      </w:r>
      <w:r w:rsidR="007D11D7">
        <w:rPr>
          <w:rFonts w:ascii="Dacia Block" w:hAnsi="Dacia Block" w:cs="Dacia Block"/>
          <w:bCs/>
          <w:sz w:val="24"/>
          <w:szCs w:val="32"/>
        </w:rPr>
        <w:t>Belgique et au Luxembourg</w:t>
      </w:r>
      <w:r w:rsidR="000600CF" w:rsidRPr="005E1A46">
        <w:rPr>
          <w:rFonts w:ascii="Dacia Block" w:hAnsi="Dacia Block" w:cs="Dacia Block"/>
          <w:bCs/>
          <w:sz w:val="24"/>
          <w:szCs w:val="32"/>
        </w:rPr>
        <w:t xml:space="preserve"> dès le 1</w:t>
      </w:r>
      <w:r w:rsidR="004D3A54">
        <w:rPr>
          <w:rFonts w:ascii="Dacia Block" w:hAnsi="Dacia Block" w:cs="Dacia Block"/>
          <w:bCs/>
          <w:sz w:val="24"/>
          <w:szCs w:val="32"/>
        </w:rPr>
        <w:t>4</w:t>
      </w:r>
      <w:r w:rsidR="000600CF" w:rsidRPr="005E1A46">
        <w:rPr>
          <w:rFonts w:ascii="Dacia Block" w:hAnsi="Dacia Block" w:cs="Dacia Block"/>
          <w:sz w:val="24"/>
          <w:szCs w:val="32"/>
        </w:rPr>
        <w:t xml:space="preserve"> janvier</w:t>
      </w:r>
      <w:r w:rsidR="000600CF" w:rsidRPr="005E1A46">
        <w:rPr>
          <w:rFonts w:ascii="Dacia Block" w:hAnsi="Dacia Block" w:cs="Dacia Block"/>
          <w:bCs/>
          <w:sz w:val="24"/>
          <w:szCs w:val="32"/>
        </w:rPr>
        <w:t xml:space="preserve"> pour</w:t>
      </w:r>
      <w:r w:rsidR="000600CF">
        <w:rPr>
          <w:rFonts w:ascii="Dacia Block" w:hAnsi="Dacia Block" w:cs="Dacia Block"/>
          <w:bCs/>
          <w:sz w:val="24"/>
          <w:szCs w:val="32"/>
        </w:rPr>
        <w:t xml:space="preserve"> </w:t>
      </w:r>
      <w:r w:rsidR="00412626">
        <w:rPr>
          <w:rFonts w:ascii="Dacia Block" w:hAnsi="Dacia Block" w:cs="Dacia Block"/>
          <w:bCs/>
          <w:sz w:val="24"/>
          <w:szCs w:val="32"/>
        </w:rPr>
        <w:t>des premières livraisons</w:t>
      </w:r>
      <w:r w:rsidR="000600CF">
        <w:rPr>
          <w:rFonts w:ascii="Dacia Block" w:hAnsi="Dacia Block" w:cs="Dacia Block"/>
          <w:bCs/>
          <w:sz w:val="24"/>
          <w:szCs w:val="32"/>
        </w:rPr>
        <w:t xml:space="preserve"> </w:t>
      </w:r>
      <w:r w:rsidR="000600CF" w:rsidRPr="0069694D">
        <w:rPr>
          <w:rFonts w:ascii="Dacia Block" w:hAnsi="Dacia Block" w:cs="Dacia Block"/>
          <w:sz w:val="24"/>
          <w:szCs w:val="32"/>
        </w:rPr>
        <w:t>avant l’été</w:t>
      </w:r>
    </w:p>
    <w:p w14:paraId="33E6FB0B" w14:textId="01BB993C" w:rsidR="00311C76" w:rsidRDefault="00311C76" w:rsidP="00311C76">
      <w:pPr>
        <w:pStyle w:val="DPuceronde"/>
        <w:numPr>
          <w:ilvl w:val="0"/>
          <w:numId w:val="0"/>
        </w:numPr>
        <w:spacing w:after="60"/>
        <w:ind w:left="720" w:hanging="360"/>
        <w:rPr>
          <w:rFonts w:ascii="Dacia Block" w:hAnsi="Dacia Block" w:cs="Dacia Block"/>
          <w:bCs/>
          <w:sz w:val="24"/>
          <w:szCs w:val="32"/>
        </w:rPr>
      </w:pPr>
    </w:p>
    <w:p w14:paraId="14F2490C" w14:textId="77777777" w:rsidR="00412626" w:rsidRDefault="00412626" w:rsidP="00311C76">
      <w:pPr>
        <w:pStyle w:val="DPuceronde"/>
        <w:numPr>
          <w:ilvl w:val="0"/>
          <w:numId w:val="0"/>
        </w:numPr>
        <w:spacing w:after="60"/>
        <w:ind w:left="720" w:hanging="360"/>
        <w:rPr>
          <w:rFonts w:ascii="Dacia Block" w:hAnsi="Dacia Block" w:cs="Dacia Block"/>
          <w:bCs/>
          <w:sz w:val="24"/>
          <w:szCs w:val="32"/>
        </w:rPr>
      </w:pPr>
    </w:p>
    <w:p w14:paraId="459C7D84" w14:textId="77777777" w:rsidR="00541ABE" w:rsidRDefault="00541ABE" w:rsidP="00311C76">
      <w:pPr>
        <w:pStyle w:val="DPuceronde"/>
        <w:numPr>
          <w:ilvl w:val="0"/>
          <w:numId w:val="0"/>
        </w:numPr>
        <w:spacing w:after="60"/>
        <w:ind w:left="720" w:hanging="360"/>
        <w:rPr>
          <w:rFonts w:ascii="Dacia Block" w:hAnsi="Dacia Block" w:cs="Dacia Block"/>
          <w:bCs/>
          <w:sz w:val="24"/>
          <w:szCs w:val="32"/>
        </w:rPr>
      </w:pPr>
    </w:p>
    <w:p w14:paraId="321D04E8" w14:textId="62B972CC" w:rsidR="00311C76" w:rsidRPr="00AE70AA" w:rsidRDefault="00E22AC3" w:rsidP="00AE70AA">
      <w:pPr>
        <w:pStyle w:val="DIntertitre"/>
      </w:pPr>
      <w:r>
        <w:t xml:space="preserve">SprinG, </w:t>
      </w:r>
      <w:r w:rsidR="00F73927">
        <w:t xml:space="preserve">NOUVELLE </w:t>
      </w:r>
      <w:r>
        <w:t>FIN</w:t>
      </w:r>
      <w:r w:rsidR="00F73927">
        <w:t>I</w:t>
      </w:r>
      <w:r>
        <w:t xml:space="preserve">TION </w:t>
      </w:r>
      <w:r w:rsidR="00F73927">
        <w:t>EXTREME</w:t>
      </w:r>
    </w:p>
    <w:p w14:paraId="7FE7CFC8" w14:textId="6A8CCF88" w:rsidR="00B95C8E" w:rsidRDefault="00B32215" w:rsidP="00F5318C">
      <w:pPr>
        <w:spacing w:after="120"/>
        <w:rPr>
          <w:rFonts w:ascii="Read" w:hAnsi="Read" w:cs="Read"/>
          <w:sz w:val="20"/>
          <w:szCs w:val="24"/>
        </w:rPr>
      </w:pPr>
      <w:r w:rsidRPr="005E1A46">
        <w:rPr>
          <w:rFonts w:ascii="Read" w:hAnsi="Read" w:cs="Read"/>
          <w:sz w:val="20"/>
          <w:szCs w:val="24"/>
        </w:rPr>
        <w:t>Au Salon de</w:t>
      </w:r>
      <w:r w:rsidR="00575554" w:rsidRPr="005E1A46">
        <w:rPr>
          <w:rFonts w:ascii="Read" w:hAnsi="Read" w:cs="Read"/>
          <w:sz w:val="20"/>
          <w:szCs w:val="24"/>
        </w:rPr>
        <w:t xml:space="preserve"> </w:t>
      </w:r>
      <w:r w:rsidRPr="005E1A46">
        <w:rPr>
          <w:rFonts w:ascii="Read" w:hAnsi="Read" w:cs="Read"/>
          <w:sz w:val="20"/>
          <w:szCs w:val="24"/>
        </w:rPr>
        <w:t xml:space="preserve">l’Auto </w:t>
      </w:r>
      <w:r w:rsidR="00575554" w:rsidRPr="005E1A46">
        <w:rPr>
          <w:rFonts w:ascii="Read" w:hAnsi="Read" w:cs="Read"/>
          <w:sz w:val="20"/>
          <w:szCs w:val="24"/>
        </w:rPr>
        <w:t xml:space="preserve">de Bruxelles, </w:t>
      </w:r>
      <w:r w:rsidR="00D750F5" w:rsidRPr="005E1A46">
        <w:rPr>
          <w:rFonts w:ascii="Read" w:hAnsi="Read" w:cs="Read"/>
          <w:sz w:val="20"/>
          <w:szCs w:val="24"/>
        </w:rPr>
        <w:t xml:space="preserve">Dacia </w:t>
      </w:r>
      <w:r w:rsidR="00575554" w:rsidRPr="005E1A46">
        <w:rPr>
          <w:rFonts w:ascii="Read" w:hAnsi="Read" w:cs="Read"/>
          <w:sz w:val="20"/>
          <w:szCs w:val="24"/>
        </w:rPr>
        <w:t>présente</w:t>
      </w:r>
      <w:r w:rsidR="00E039EB">
        <w:rPr>
          <w:rFonts w:ascii="Read" w:hAnsi="Read" w:cs="Read"/>
          <w:sz w:val="20"/>
          <w:szCs w:val="24"/>
        </w:rPr>
        <w:t xml:space="preserve"> sur </w:t>
      </w:r>
      <w:r w:rsidR="00747939">
        <w:rPr>
          <w:rFonts w:ascii="Read" w:hAnsi="Read" w:cs="Read"/>
          <w:sz w:val="20"/>
          <w:szCs w:val="24"/>
        </w:rPr>
        <w:t>Spring le</w:t>
      </w:r>
      <w:r w:rsidR="00213574">
        <w:rPr>
          <w:rFonts w:ascii="Read" w:hAnsi="Read" w:cs="Read"/>
          <w:sz w:val="20"/>
          <w:szCs w:val="24"/>
        </w:rPr>
        <w:t xml:space="preserve"> tout nouveau niveau de finition</w:t>
      </w:r>
      <w:r w:rsidR="00A32EC0">
        <w:rPr>
          <w:rFonts w:ascii="Read" w:hAnsi="Read" w:cs="Read"/>
          <w:sz w:val="20"/>
          <w:szCs w:val="24"/>
        </w:rPr>
        <w:t xml:space="preserve"> </w:t>
      </w:r>
      <w:r w:rsidR="000A4CDD" w:rsidRPr="00491440">
        <w:rPr>
          <w:rFonts w:ascii="Read" w:hAnsi="Read" w:cs="Read"/>
          <w:b/>
          <w:bCs/>
          <w:sz w:val="20"/>
          <w:szCs w:val="24"/>
        </w:rPr>
        <w:t>Extreme</w:t>
      </w:r>
      <w:r w:rsidR="000A4CDD" w:rsidRPr="00637561">
        <w:rPr>
          <w:rFonts w:ascii="Read" w:hAnsi="Read" w:cs="Read"/>
          <w:b/>
          <w:bCs/>
          <w:sz w:val="20"/>
          <w:szCs w:val="24"/>
        </w:rPr>
        <w:t>,</w:t>
      </w:r>
      <w:r w:rsidR="000A4CDD" w:rsidRPr="00637561">
        <w:rPr>
          <w:rFonts w:ascii="Read" w:hAnsi="Read" w:cs="Read"/>
          <w:sz w:val="20"/>
          <w:szCs w:val="24"/>
        </w:rPr>
        <w:t xml:space="preserve"> </w:t>
      </w:r>
      <w:r w:rsidR="00213574" w:rsidRPr="00637561">
        <w:rPr>
          <w:rFonts w:ascii="Read" w:hAnsi="Read" w:cs="Read"/>
          <w:sz w:val="20"/>
          <w:szCs w:val="24"/>
        </w:rPr>
        <w:t xml:space="preserve">qui </w:t>
      </w:r>
      <w:r w:rsidR="007F6493" w:rsidRPr="00637561">
        <w:rPr>
          <w:rFonts w:ascii="Read" w:hAnsi="Read" w:cs="Read"/>
          <w:sz w:val="20"/>
          <w:szCs w:val="24"/>
        </w:rPr>
        <w:t xml:space="preserve">coiffe la gamme Spring sur un registre </w:t>
      </w:r>
      <w:proofErr w:type="spellStart"/>
      <w:r w:rsidR="007F6493" w:rsidRPr="00637561">
        <w:rPr>
          <w:rFonts w:ascii="Read" w:hAnsi="Read" w:cs="Read"/>
          <w:sz w:val="20"/>
          <w:szCs w:val="24"/>
        </w:rPr>
        <w:t>Outdoor</w:t>
      </w:r>
      <w:proofErr w:type="spellEnd"/>
      <w:r w:rsidR="005E47A5" w:rsidRPr="00637561">
        <w:rPr>
          <w:rFonts w:ascii="Read" w:hAnsi="Read" w:cs="Read"/>
          <w:sz w:val="20"/>
          <w:szCs w:val="24"/>
        </w:rPr>
        <w:t xml:space="preserve">. </w:t>
      </w:r>
      <w:r w:rsidR="007F6493" w:rsidRPr="00637561">
        <w:rPr>
          <w:rFonts w:ascii="Read" w:hAnsi="Read" w:cs="Read"/>
          <w:sz w:val="20"/>
          <w:szCs w:val="24"/>
        </w:rPr>
        <w:t xml:space="preserve"> </w:t>
      </w:r>
      <w:r w:rsidR="008A2C53" w:rsidRPr="00637561">
        <w:rPr>
          <w:rFonts w:ascii="Read" w:hAnsi="Read" w:cs="Read"/>
          <w:sz w:val="20"/>
          <w:szCs w:val="24"/>
        </w:rPr>
        <w:t xml:space="preserve">Ce niveau de finition </w:t>
      </w:r>
      <w:r w:rsidR="00213574" w:rsidRPr="00637561">
        <w:rPr>
          <w:rFonts w:ascii="Read" w:hAnsi="Read" w:cs="Read"/>
          <w:sz w:val="20"/>
          <w:szCs w:val="24"/>
        </w:rPr>
        <w:t xml:space="preserve">viendra </w:t>
      </w:r>
      <w:r w:rsidR="000A4CDD" w:rsidRPr="00637561">
        <w:rPr>
          <w:rFonts w:ascii="Read" w:hAnsi="Read" w:cs="Read"/>
          <w:sz w:val="20"/>
          <w:szCs w:val="24"/>
        </w:rPr>
        <w:t>à</w:t>
      </w:r>
      <w:r w:rsidR="00213574" w:rsidRPr="00637561">
        <w:rPr>
          <w:rFonts w:ascii="Read" w:hAnsi="Read" w:cs="Read"/>
          <w:sz w:val="20"/>
          <w:szCs w:val="24"/>
        </w:rPr>
        <w:t xml:space="preserve"> terme </w:t>
      </w:r>
      <w:r w:rsidR="001856C1" w:rsidRPr="00637561">
        <w:rPr>
          <w:rFonts w:ascii="Read" w:hAnsi="Read" w:cs="Read"/>
          <w:sz w:val="20"/>
          <w:szCs w:val="24"/>
        </w:rPr>
        <w:t>compléter la gamme</w:t>
      </w:r>
      <w:r w:rsidR="00213574" w:rsidRPr="00637561">
        <w:rPr>
          <w:rFonts w:ascii="Read" w:hAnsi="Read" w:cs="Read"/>
          <w:sz w:val="20"/>
          <w:szCs w:val="24"/>
        </w:rPr>
        <w:t xml:space="preserve"> des </w:t>
      </w:r>
      <w:r w:rsidR="001E0714" w:rsidRPr="00637561">
        <w:rPr>
          <w:rFonts w:ascii="Read" w:hAnsi="Read" w:cs="Read"/>
          <w:sz w:val="20"/>
          <w:szCs w:val="24"/>
        </w:rPr>
        <w:t>quatre</w:t>
      </w:r>
      <w:r w:rsidR="001E0714">
        <w:rPr>
          <w:rFonts w:ascii="Read" w:hAnsi="Read" w:cs="Read"/>
          <w:sz w:val="20"/>
          <w:szCs w:val="24"/>
        </w:rPr>
        <w:t xml:space="preserve"> </w:t>
      </w:r>
      <w:r w:rsidR="00213574">
        <w:rPr>
          <w:rFonts w:ascii="Read" w:hAnsi="Read" w:cs="Read"/>
          <w:sz w:val="20"/>
          <w:szCs w:val="24"/>
        </w:rPr>
        <w:t xml:space="preserve">véhicules </w:t>
      </w:r>
      <w:r w:rsidR="001E0714">
        <w:rPr>
          <w:rFonts w:ascii="Read" w:hAnsi="Read" w:cs="Read"/>
          <w:sz w:val="20"/>
          <w:szCs w:val="24"/>
        </w:rPr>
        <w:t xml:space="preserve">piliers </w:t>
      </w:r>
      <w:r w:rsidR="00213574">
        <w:rPr>
          <w:rFonts w:ascii="Read" w:hAnsi="Read" w:cs="Read"/>
          <w:sz w:val="20"/>
          <w:szCs w:val="24"/>
        </w:rPr>
        <w:t xml:space="preserve">de </w:t>
      </w:r>
      <w:r w:rsidR="000A4CDD">
        <w:rPr>
          <w:rFonts w:ascii="Read" w:hAnsi="Read" w:cs="Read"/>
          <w:sz w:val="20"/>
          <w:szCs w:val="24"/>
        </w:rPr>
        <w:t>la marque</w:t>
      </w:r>
      <w:r w:rsidR="000039BF">
        <w:rPr>
          <w:rFonts w:ascii="Read" w:hAnsi="Read" w:cs="Read"/>
          <w:sz w:val="20"/>
          <w:szCs w:val="24"/>
        </w:rPr>
        <w:t xml:space="preserve"> (</w:t>
      </w:r>
      <w:r w:rsidR="001E0714">
        <w:rPr>
          <w:rFonts w:ascii="Read" w:hAnsi="Read" w:cs="Read"/>
          <w:sz w:val="20"/>
          <w:szCs w:val="24"/>
        </w:rPr>
        <w:t xml:space="preserve">Spring, </w:t>
      </w:r>
      <w:r w:rsidR="000039BF">
        <w:rPr>
          <w:rFonts w:ascii="Read" w:hAnsi="Read" w:cs="Read"/>
          <w:sz w:val="20"/>
          <w:szCs w:val="24"/>
        </w:rPr>
        <w:t>Sandero, Duster</w:t>
      </w:r>
      <w:r w:rsidR="00F731ED">
        <w:rPr>
          <w:rFonts w:ascii="Read" w:hAnsi="Read" w:cs="Read"/>
          <w:sz w:val="20"/>
          <w:szCs w:val="24"/>
        </w:rPr>
        <w:t xml:space="preserve"> et</w:t>
      </w:r>
      <w:r w:rsidR="000039BF">
        <w:rPr>
          <w:rFonts w:ascii="Read" w:hAnsi="Read" w:cs="Read"/>
          <w:sz w:val="20"/>
          <w:szCs w:val="24"/>
        </w:rPr>
        <w:t xml:space="preserve"> Jogger)</w:t>
      </w:r>
      <w:r w:rsidR="00DA4A6D">
        <w:rPr>
          <w:rFonts w:ascii="Read" w:hAnsi="Read" w:cs="Read"/>
          <w:sz w:val="20"/>
          <w:szCs w:val="24"/>
        </w:rPr>
        <w:t>.</w:t>
      </w:r>
    </w:p>
    <w:p w14:paraId="6EDCB6EB" w14:textId="72F7B693" w:rsidR="00284657" w:rsidRDefault="00284657" w:rsidP="00F5318C">
      <w:pPr>
        <w:spacing w:after="120"/>
        <w:rPr>
          <w:rFonts w:ascii="Read" w:hAnsi="Read" w:cs="Read"/>
          <w:sz w:val="20"/>
          <w:szCs w:val="24"/>
        </w:rPr>
      </w:pPr>
      <w:r>
        <w:rPr>
          <w:rFonts w:ascii="Read" w:hAnsi="Read" w:cs="Read"/>
          <w:sz w:val="20"/>
          <w:szCs w:val="24"/>
        </w:rPr>
        <w:t xml:space="preserve">Spring Extreme </w:t>
      </w:r>
      <w:r w:rsidR="002F7F37">
        <w:rPr>
          <w:rFonts w:ascii="Read" w:hAnsi="Read" w:cs="Read"/>
          <w:sz w:val="20"/>
          <w:szCs w:val="24"/>
        </w:rPr>
        <w:t>se pare d’une toute</w:t>
      </w:r>
      <w:r w:rsidR="00575554">
        <w:rPr>
          <w:rFonts w:ascii="Read" w:hAnsi="Read" w:cs="Read"/>
          <w:sz w:val="20"/>
          <w:szCs w:val="24"/>
        </w:rPr>
        <w:t xml:space="preserve"> </w:t>
      </w:r>
      <w:r w:rsidR="00491440">
        <w:rPr>
          <w:rFonts w:ascii="Read" w:hAnsi="Read" w:cs="Read"/>
          <w:sz w:val="20"/>
          <w:szCs w:val="24"/>
        </w:rPr>
        <w:t xml:space="preserve">nouvelle teinte, </w:t>
      </w:r>
      <w:r w:rsidR="001122FF" w:rsidRPr="001122FF">
        <w:rPr>
          <w:rFonts w:ascii="Read" w:hAnsi="Read" w:cs="Read"/>
          <w:i/>
          <w:iCs/>
          <w:sz w:val="20"/>
          <w:szCs w:val="24"/>
        </w:rPr>
        <w:t>Bleu</w:t>
      </w:r>
      <w:r w:rsidR="00491440">
        <w:rPr>
          <w:rFonts w:ascii="Read" w:hAnsi="Read" w:cs="Read"/>
          <w:i/>
          <w:iCs/>
          <w:sz w:val="20"/>
          <w:szCs w:val="24"/>
        </w:rPr>
        <w:t> </w:t>
      </w:r>
      <w:proofErr w:type="spellStart"/>
      <w:r w:rsidR="001B7026">
        <w:rPr>
          <w:rFonts w:ascii="Read" w:hAnsi="Read" w:cs="Read"/>
          <w:i/>
          <w:iCs/>
          <w:sz w:val="20"/>
          <w:szCs w:val="24"/>
        </w:rPr>
        <w:t>Stonewash</w:t>
      </w:r>
      <w:proofErr w:type="spellEnd"/>
      <w:r w:rsidR="002F7F37">
        <w:rPr>
          <w:rFonts w:ascii="Read" w:hAnsi="Read" w:cs="Read"/>
          <w:i/>
          <w:iCs/>
          <w:sz w:val="20"/>
          <w:szCs w:val="24"/>
        </w:rPr>
        <w:t>,</w:t>
      </w:r>
      <w:r w:rsidR="00FC341B">
        <w:rPr>
          <w:rFonts w:ascii="Read" w:hAnsi="Read" w:cs="Read"/>
          <w:i/>
          <w:iCs/>
          <w:sz w:val="20"/>
          <w:szCs w:val="24"/>
        </w:rPr>
        <w:t xml:space="preserve"> </w:t>
      </w:r>
      <w:r w:rsidR="00FC341B" w:rsidRPr="00FC341B">
        <w:rPr>
          <w:rFonts w:ascii="Read" w:hAnsi="Read" w:cs="Read"/>
          <w:sz w:val="20"/>
          <w:szCs w:val="24"/>
        </w:rPr>
        <w:t>ains</w:t>
      </w:r>
      <w:r w:rsidR="00FC341B">
        <w:rPr>
          <w:rFonts w:ascii="Read" w:hAnsi="Read" w:cs="Read"/>
          <w:sz w:val="20"/>
          <w:szCs w:val="24"/>
        </w:rPr>
        <w:t>i</w:t>
      </w:r>
      <w:r w:rsidR="00491440">
        <w:rPr>
          <w:rFonts w:ascii="Read" w:hAnsi="Read" w:cs="Read"/>
          <w:sz w:val="20"/>
          <w:szCs w:val="24"/>
        </w:rPr>
        <w:t xml:space="preserve"> </w:t>
      </w:r>
      <w:r w:rsidR="00FC341B">
        <w:rPr>
          <w:rFonts w:ascii="Read" w:hAnsi="Read" w:cs="Read"/>
          <w:sz w:val="20"/>
          <w:szCs w:val="24"/>
        </w:rPr>
        <w:t>qu</w:t>
      </w:r>
      <w:r w:rsidR="002F7F37">
        <w:rPr>
          <w:rFonts w:ascii="Read" w:hAnsi="Read" w:cs="Read"/>
          <w:sz w:val="20"/>
          <w:szCs w:val="24"/>
        </w:rPr>
        <w:t>e d’</w:t>
      </w:r>
      <w:r w:rsidR="00FC341B">
        <w:rPr>
          <w:rFonts w:ascii="Read" w:hAnsi="Read" w:cs="Read"/>
          <w:sz w:val="20"/>
          <w:szCs w:val="24"/>
        </w:rPr>
        <w:t>un ensemble d’attributs Design</w:t>
      </w:r>
      <w:r w:rsidR="00B65C6C">
        <w:rPr>
          <w:rFonts w:ascii="Read" w:hAnsi="Read" w:cs="Read"/>
          <w:sz w:val="20"/>
          <w:szCs w:val="24"/>
        </w:rPr>
        <w:t xml:space="preserve"> exclusifs</w:t>
      </w:r>
      <w:r w:rsidR="001E1B03">
        <w:rPr>
          <w:rFonts w:ascii="Read" w:hAnsi="Read" w:cs="Read"/>
          <w:sz w:val="20"/>
          <w:szCs w:val="24"/>
        </w:rPr>
        <w:t> :</w:t>
      </w:r>
    </w:p>
    <w:p w14:paraId="68096E3B" w14:textId="3499DE4A" w:rsidR="00850C2F" w:rsidRDefault="00B65C6C" w:rsidP="00B95C8E">
      <w:pPr>
        <w:rPr>
          <w:rFonts w:ascii="Read" w:hAnsi="Read" w:cs="Read"/>
          <w:sz w:val="20"/>
          <w:szCs w:val="24"/>
        </w:rPr>
      </w:pPr>
      <w:r w:rsidRPr="00F5318C">
        <w:rPr>
          <w:rFonts w:ascii="Read" w:hAnsi="Read" w:cs="Read"/>
          <w:sz w:val="20"/>
          <w:szCs w:val="24"/>
          <w:u w:val="single"/>
        </w:rPr>
        <w:t>À l’extérieur</w:t>
      </w:r>
      <w:r>
        <w:rPr>
          <w:rFonts w:ascii="Read" w:hAnsi="Read" w:cs="Read"/>
          <w:sz w:val="20"/>
          <w:szCs w:val="24"/>
        </w:rPr>
        <w:t> :</w:t>
      </w:r>
    </w:p>
    <w:p w14:paraId="163C856A" w14:textId="10252A7F" w:rsidR="00E65E20" w:rsidRDefault="00E65E20" w:rsidP="00E65E20">
      <w:pPr>
        <w:pStyle w:val="Paragraphedeliste"/>
        <w:numPr>
          <w:ilvl w:val="0"/>
          <w:numId w:val="18"/>
        </w:numPr>
        <w:rPr>
          <w:rFonts w:ascii="Read" w:hAnsi="Read" w:cs="Read"/>
          <w:sz w:val="20"/>
          <w:szCs w:val="24"/>
        </w:rPr>
      </w:pPr>
      <w:r>
        <w:rPr>
          <w:rFonts w:ascii="Read" w:hAnsi="Read" w:cs="Read"/>
          <w:sz w:val="20"/>
          <w:szCs w:val="24"/>
        </w:rPr>
        <w:t xml:space="preserve">Éléments peints </w:t>
      </w:r>
      <w:r w:rsidRPr="000A1C4D">
        <w:rPr>
          <w:rFonts w:ascii="Read" w:hAnsi="Read" w:cs="Read"/>
          <w:i/>
          <w:iCs/>
          <w:sz w:val="20"/>
          <w:szCs w:val="24"/>
        </w:rPr>
        <w:t>Brun Cuivré</w:t>
      </w:r>
      <w:r>
        <w:rPr>
          <w:rFonts w:ascii="Read" w:hAnsi="Read" w:cs="Read"/>
          <w:sz w:val="20"/>
          <w:szCs w:val="24"/>
        </w:rPr>
        <w:t xml:space="preserve"> sur les rails de toit, les coques de rétroviseurs, les centres de roues, le logo Dacia de la porte de coffre</w:t>
      </w:r>
      <w:r w:rsidR="00E62E7D">
        <w:rPr>
          <w:rFonts w:ascii="Read" w:hAnsi="Read" w:cs="Read"/>
          <w:sz w:val="20"/>
          <w:szCs w:val="24"/>
        </w:rPr>
        <w:t xml:space="preserve"> et sous les </w:t>
      </w:r>
      <w:r w:rsidR="003A0639">
        <w:rPr>
          <w:rFonts w:ascii="Read" w:hAnsi="Read" w:cs="Read"/>
          <w:sz w:val="20"/>
          <w:szCs w:val="24"/>
        </w:rPr>
        <w:t>blocs optiques</w:t>
      </w:r>
      <w:r w:rsidR="00E62E7D">
        <w:rPr>
          <w:rFonts w:ascii="Read" w:hAnsi="Read" w:cs="Read"/>
          <w:sz w:val="20"/>
          <w:szCs w:val="24"/>
        </w:rPr>
        <w:t>.</w:t>
      </w:r>
    </w:p>
    <w:p w14:paraId="304605C3" w14:textId="3008C0F1" w:rsidR="00850C2F" w:rsidRDefault="00A762A2" w:rsidP="00CE3FA8">
      <w:pPr>
        <w:pStyle w:val="Paragraphedeliste"/>
        <w:numPr>
          <w:ilvl w:val="0"/>
          <w:numId w:val="18"/>
        </w:numPr>
        <w:rPr>
          <w:rFonts w:ascii="Read" w:hAnsi="Read" w:cs="Read"/>
          <w:sz w:val="20"/>
          <w:szCs w:val="24"/>
        </w:rPr>
      </w:pPr>
      <w:r w:rsidRPr="00850C2F">
        <w:rPr>
          <w:rFonts w:ascii="Read" w:hAnsi="Read" w:cs="Read"/>
          <w:sz w:val="20"/>
          <w:szCs w:val="24"/>
        </w:rPr>
        <w:t>S</w:t>
      </w:r>
      <w:r w:rsidR="003C04BF" w:rsidRPr="00850C2F">
        <w:rPr>
          <w:rFonts w:ascii="Read" w:hAnsi="Read" w:cs="Read"/>
          <w:sz w:val="20"/>
          <w:szCs w:val="24"/>
        </w:rPr>
        <w:t>tripping</w:t>
      </w:r>
      <w:r>
        <w:rPr>
          <w:rFonts w:ascii="Read" w:hAnsi="Read" w:cs="Read"/>
          <w:sz w:val="20"/>
          <w:szCs w:val="24"/>
        </w:rPr>
        <w:t xml:space="preserve"> </w:t>
      </w:r>
      <w:r w:rsidR="003B4B13">
        <w:rPr>
          <w:rFonts w:ascii="Read" w:hAnsi="Read" w:cs="Read"/>
          <w:sz w:val="20"/>
          <w:szCs w:val="24"/>
        </w:rPr>
        <w:t xml:space="preserve">avec motif </w:t>
      </w:r>
      <w:r w:rsidR="00105D5A">
        <w:rPr>
          <w:rFonts w:ascii="Read" w:hAnsi="Read" w:cs="Read"/>
          <w:sz w:val="20"/>
          <w:szCs w:val="24"/>
        </w:rPr>
        <w:t>topographique</w:t>
      </w:r>
      <w:r w:rsidR="004A317C">
        <w:rPr>
          <w:rFonts w:ascii="Read" w:hAnsi="Read" w:cs="Read"/>
          <w:sz w:val="20"/>
          <w:szCs w:val="24"/>
        </w:rPr>
        <w:t xml:space="preserve"> sur</w:t>
      </w:r>
      <w:r w:rsidR="006E6159">
        <w:rPr>
          <w:rFonts w:ascii="Read" w:hAnsi="Read" w:cs="Read"/>
          <w:sz w:val="20"/>
          <w:szCs w:val="24"/>
        </w:rPr>
        <w:t xml:space="preserve"> les portes avant, </w:t>
      </w:r>
      <w:r w:rsidR="00105D5A">
        <w:rPr>
          <w:rFonts w:ascii="Read" w:hAnsi="Read" w:cs="Read"/>
          <w:sz w:val="20"/>
          <w:szCs w:val="24"/>
        </w:rPr>
        <w:t xml:space="preserve">clin d’œil au </w:t>
      </w:r>
      <w:proofErr w:type="spellStart"/>
      <w:r w:rsidR="00105D5A">
        <w:rPr>
          <w:rFonts w:ascii="Read" w:hAnsi="Read" w:cs="Read"/>
          <w:sz w:val="20"/>
          <w:szCs w:val="24"/>
        </w:rPr>
        <w:t>s</w:t>
      </w:r>
      <w:r>
        <w:rPr>
          <w:rFonts w:ascii="Read" w:hAnsi="Read" w:cs="Read"/>
          <w:sz w:val="20"/>
          <w:szCs w:val="24"/>
        </w:rPr>
        <w:t>nork</w:t>
      </w:r>
      <w:r w:rsidR="00DB5918">
        <w:rPr>
          <w:rFonts w:ascii="Read" w:hAnsi="Read" w:cs="Read"/>
          <w:sz w:val="20"/>
          <w:szCs w:val="24"/>
        </w:rPr>
        <w:t>e</w:t>
      </w:r>
      <w:r>
        <w:rPr>
          <w:rFonts w:ascii="Read" w:hAnsi="Read" w:cs="Read"/>
          <w:sz w:val="20"/>
          <w:szCs w:val="24"/>
        </w:rPr>
        <w:t>l</w:t>
      </w:r>
      <w:proofErr w:type="spellEnd"/>
      <w:r w:rsidR="00105D5A">
        <w:rPr>
          <w:rFonts w:ascii="Read" w:hAnsi="Read" w:cs="Read"/>
          <w:sz w:val="20"/>
          <w:szCs w:val="24"/>
        </w:rPr>
        <w:t>, l’</w:t>
      </w:r>
      <w:r w:rsidR="00242DCB" w:rsidRPr="00850C2F">
        <w:rPr>
          <w:rFonts w:ascii="Read" w:hAnsi="Read" w:cs="Read"/>
          <w:sz w:val="20"/>
          <w:szCs w:val="24"/>
        </w:rPr>
        <w:t xml:space="preserve">élément distinctif </w:t>
      </w:r>
      <w:r w:rsidR="00721B9F" w:rsidRPr="00850C2F">
        <w:rPr>
          <w:rFonts w:ascii="Read" w:hAnsi="Read" w:cs="Read"/>
          <w:sz w:val="20"/>
          <w:szCs w:val="24"/>
        </w:rPr>
        <w:t>de Duster</w:t>
      </w:r>
      <w:r w:rsidR="00721B9F">
        <w:rPr>
          <w:rFonts w:ascii="Read" w:hAnsi="Read" w:cs="Read"/>
          <w:sz w:val="20"/>
          <w:szCs w:val="24"/>
        </w:rPr>
        <w:t>,</w:t>
      </w:r>
      <w:r w:rsidR="00721B9F" w:rsidRPr="00850C2F">
        <w:rPr>
          <w:rFonts w:ascii="Read" w:hAnsi="Read" w:cs="Read"/>
          <w:sz w:val="20"/>
          <w:szCs w:val="24"/>
        </w:rPr>
        <w:t xml:space="preserve"> </w:t>
      </w:r>
      <w:r w:rsidR="003C04BF" w:rsidRPr="00850C2F">
        <w:rPr>
          <w:rFonts w:ascii="Read" w:hAnsi="Read" w:cs="Read"/>
          <w:sz w:val="20"/>
          <w:szCs w:val="24"/>
        </w:rPr>
        <w:t xml:space="preserve">situé entre </w:t>
      </w:r>
      <w:r w:rsidR="00721B9F">
        <w:rPr>
          <w:rFonts w:ascii="Read" w:hAnsi="Read" w:cs="Read"/>
          <w:sz w:val="20"/>
          <w:szCs w:val="24"/>
        </w:rPr>
        <w:t>s</w:t>
      </w:r>
      <w:r w:rsidR="003C04BF" w:rsidRPr="00850C2F">
        <w:rPr>
          <w:rFonts w:ascii="Read" w:hAnsi="Read" w:cs="Read"/>
          <w:sz w:val="20"/>
          <w:szCs w:val="24"/>
        </w:rPr>
        <w:t xml:space="preserve">es portes et </w:t>
      </w:r>
      <w:r w:rsidR="00721B9F">
        <w:rPr>
          <w:rFonts w:ascii="Read" w:hAnsi="Read" w:cs="Read"/>
          <w:sz w:val="20"/>
          <w:szCs w:val="24"/>
        </w:rPr>
        <w:t>s</w:t>
      </w:r>
      <w:r w:rsidR="003C04BF" w:rsidRPr="00850C2F">
        <w:rPr>
          <w:rFonts w:ascii="Read" w:hAnsi="Read" w:cs="Read"/>
          <w:sz w:val="20"/>
          <w:szCs w:val="24"/>
        </w:rPr>
        <w:t xml:space="preserve">es ailes avant </w:t>
      </w:r>
    </w:p>
    <w:p w14:paraId="3AED86F2" w14:textId="4792EE48" w:rsidR="00774AE2" w:rsidRDefault="00E83A5E" w:rsidP="00CE3FA8">
      <w:pPr>
        <w:pStyle w:val="Paragraphedeliste"/>
        <w:numPr>
          <w:ilvl w:val="0"/>
          <w:numId w:val="18"/>
        </w:numPr>
        <w:rPr>
          <w:rFonts w:ascii="Read" w:hAnsi="Read" w:cs="Read"/>
          <w:sz w:val="20"/>
          <w:szCs w:val="24"/>
        </w:rPr>
      </w:pPr>
      <w:r>
        <w:rPr>
          <w:rFonts w:ascii="Read" w:hAnsi="Read" w:cs="Read"/>
          <w:sz w:val="20"/>
          <w:szCs w:val="24"/>
        </w:rPr>
        <w:t>Protection de</w:t>
      </w:r>
      <w:r w:rsidR="00036712">
        <w:rPr>
          <w:rFonts w:ascii="Read" w:hAnsi="Read" w:cs="Read"/>
          <w:sz w:val="20"/>
          <w:szCs w:val="24"/>
        </w:rPr>
        <w:t xml:space="preserve"> bas de</w:t>
      </w:r>
      <w:r w:rsidR="00B22614">
        <w:rPr>
          <w:rFonts w:ascii="Read" w:hAnsi="Read" w:cs="Read"/>
          <w:sz w:val="20"/>
          <w:szCs w:val="24"/>
        </w:rPr>
        <w:t xml:space="preserve"> porte</w:t>
      </w:r>
      <w:r w:rsidR="005B130E">
        <w:rPr>
          <w:rFonts w:ascii="Read" w:hAnsi="Read" w:cs="Read"/>
          <w:sz w:val="20"/>
          <w:szCs w:val="24"/>
        </w:rPr>
        <w:t xml:space="preserve"> </w:t>
      </w:r>
      <w:r w:rsidR="003B4B13">
        <w:rPr>
          <w:rFonts w:ascii="Read" w:hAnsi="Read" w:cs="Read"/>
          <w:sz w:val="20"/>
          <w:szCs w:val="24"/>
        </w:rPr>
        <w:t>avec motif topographique</w:t>
      </w:r>
    </w:p>
    <w:p w14:paraId="4336469D" w14:textId="77777777" w:rsidR="00B8134A" w:rsidRDefault="00B8134A" w:rsidP="00B8134A">
      <w:pPr>
        <w:rPr>
          <w:rFonts w:ascii="Read" w:hAnsi="Read" w:cs="Read"/>
          <w:sz w:val="20"/>
          <w:szCs w:val="24"/>
        </w:rPr>
      </w:pPr>
    </w:p>
    <w:p w14:paraId="5DA386EF" w14:textId="77777777" w:rsidR="00E91841" w:rsidRDefault="00E91841" w:rsidP="00B8134A">
      <w:pPr>
        <w:rPr>
          <w:rFonts w:ascii="Read" w:hAnsi="Read" w:cs="Read"/>
          <w:sz w:val="20"/>
          <w:szCs w:val="24"/>
        </w:rPr>
      </w:pPr>
    </w:p>
    <w:p w14:paraId="72B7D182" w14:textId="77777777" w:rsidR="00E91841" w:rsidRDefault="00E91841" w:rsidP="00B8134A">
      <w:pPr>
        <w:rPr>
          <w:rFonts w:ascii="Read" w:hAnsi="Read" w:cs="Read"/>
          <w:sz w:val="20"/>
          <w:szCs w:val="24"/>
        </w:rPr>
      </w:pPr>
    </w:p>
    <w:p w14:paraId="7C0EB543" w14:textId="77777777" w:rsidR="00E91841" w:rsidRDefault="00E91841" w:rsidP="00B8134A">
      <w:pPr>
        <w:rPr>
          <w:rFonts w:ascii="Read" w:hAnsi="Read" w:cs="Read"/>
          <w:sz w:val="20"/>
          <w:szCs w:val="24"/>
        </w:rPr>
      </w:pPr>
    </w:p>
    <w:p w14:paraId="34072C15" w14:textId="0B5B45B4" w:rsidR="00A762A2" w:rsidRDefault="00B8134A" w:rsidP="00B8134A">
      <w:pPr>
        <w:rPr>
          <w:rFonts w:ascii="Read" w:hAnsi="Read" w:cs="Read"/>
          <w:sz w:val="20"/>
          <w:szCs w:val="24"/>
        </w:rPr>
      </w:pPr>
      <w:r w:rsidRPr="00F5318C">
        <w:rPr>
          <w:rFonts w:ascii="Read" w:hAnsi="Read" w:cs="Read"/>
          <w:sz w:val="20"/>
          <w:szCs w:val="24"/>
          <w:u w:val="single"/>
        </w:rPr>
        <w:t>À l’intérieur</w:t>
      </w:r>
      <w:r w:rsidR="005B5970">
        <w:rPr>
          <w:rFonts w:ascii="Read" w:hAnsi="Read" w:cs="Read"/>
          <w:sz w:val="20"/>
          <w:szCs w:val="24"/>
        </w:rPr>
        <w:t> :</w:t>
      </w:r>
    </w:p>
    <w:p w14:paraId="478DCEF3" w14:textId="5E6C9743" w:rsidR="005B5970" w:rsidRDefault="005B130E" w:rsidP="005B5970">
      <w:pPr>
        <w:pStyle w:val="Paragraphedeliste"/>
        <w:numPr>
          <w:ilvl w:val="0"/>
          <w:numId w:val="18"/>
        </w:numPr>
        <w:rPr>
          <w:rFonts w:ascii="Read" w:hAnsi="Read" w:cs="Read"/>
          <w:sz w:val="20"/>
          <w:szCs w:val="24"/>
        </w:rPr>
      </w:pPr>
      <w:r>
        <w:rPr>
          <w:rFonts w:ascii="Read" w:hAnsi="Read" w:cs="Read"/>
          <w:sz w:val="20"/>
          <w:szCs w:val="24"/>
        </w:rPr>
        <w:t xml:space="preserve">Seuils </w:t>
      </w:r>
      <w:r w:rsidR="005B5970">
        <w:rPr>
          <w:rFonts w:ascii="Read" w:hAnsi="Read" w:cs="Read"/>
          <w:sz w:val="20"/>
          <w:szCs w:val="24"/>
        </w:rPr>
        <w:t>de port</w:t>
      </w:r>
      <w:r w:rsidR="008766F6">
        <w:rPr>
          <w:rFonts w:ascii="Read" w:hAnsi="Read" w:cs="Read"/>
          <w:sz w:val="20"/>
          <w:szCs w:val="24"/>
        </w:rPr>
        <w:t>es avant avec motif topographique</w:t>
      </w:r>
    </w:p>
    <w:p w14:paraId="0E3DB00B" w14:textId="77F33913" w:rsidR="008766F6" w:rsidRDefault="005B130E" w:rsidP="005B5970">
      <w:pPr>
        <w:pStyle w:val="Paragraphedeliste"/>
        <w:numPr>
          <w:ilvl w:val="0"/>
          <w:numId w:val="18"/>
        </w:numPr>
        <w:rPr>
          <w:rFonts w:ascii="Read" w:hAnsi="Read" w:cs="Read"/>
          <w:sz w:val="20"/>
          <w:szCs w:val="24"/>
        </w:rPr>
      </w:pPr>
      <w:r>
        <w:rPr>
          <w:rFonts w:ascii="Read" w:hAnsi="Read" w:cs="Read"/>
          <w:sz w:val="20"/>
          <w:szCs w:val="24"/>
        </w:rPr>
        <w:t xml:space="preserve">Tapis </w:t>
      </w:r>
      <w:r w:rsidR="008766F6">
        <w:rPr>
          <w:rFonts w:ascii="Read" w:hAnsi="Read" w:cs="Read"/>
          <w:sz w:val="20"/>
          <w:szCs w:val="24"/>
        </w:rPr>
        <w:t xml:space="preserve">de sol </w:t>
      </w:r>
      <w:r w:rsidR="00145FD8">
        <w:rPr>
          <w:rFonts w:ascii="Read" w:hAnsi="Read" w:cs="Read"/>
          <w:sz w:val="20"/>
          <w:szCs w:val="24"/>
        </w:rPr>
        <w:t>caoutchouc à l’</w:t>
      </w:r>
      <w:r w:rsidR="008766F6">
        <w:rPr>
          <w:rFonts w:ascii="Read" w:hAnsi="Read" w:cs="Read"/>
          <w:sz w:val="20"/>
          <w:szCs w:val="24"/>
        </w:rPr>
        <w:t>avant avec motif topographique</w:t>
      </w:r>
    </w:p>
    <w:p w14:paraId="47AD4334" w14:textId="585D20F4" w:rsidR="008766F6" w:rsidRDefault="005B130E" w:rsidP="005B5970">
      <w:pPr>
        <w:pStyle w:val="Paragraphedeliste"/>
        <w:numPr>
          <w:ilvl w:val="0"/>
          <w:numId w:val="18"/>
        </w:numPr>
        <w:rPr>
          <w:rFonts w:ascii="Read" w:hAnsi="Read" w:cs="Read"/>
          <w:sz w:val="20"/>
          <w:szCs w:val="24"/>
        </w:rPr>
      </w:pPr>
      <w:r>
        <w:rPr>
          <w:rFonts w:ascii="Read" w:hAnsi="Read" w:cs="Read"/>
          <w:sz w:val="20"/>
          <w:szCs w:val="24"/>
        </w:rPr>
        <w:t xml:space="preserve">Éléments </w:t>
      </w:r>
      <w:r w:rsidR="00967A88">
        <w:rPr>
          <w:rFonts w:ascii="Read" w:hAnsi="Read" w:cs="Read"/>
          <w:sz w:val="20"/>
          <w:szCs w:val="24"/>
        </w:rPr>
        <w:t xml:space="preserve">peints </w:t>
      </w:r>
      <w:r w:rsidR="00967A88" w:rsidRPr="00967A88">
        <w:rPr>
          <w:rFonts w:ascii="Read" w:hAnsi="Read" w:cs="Read"/>
          <w:i/>
          <w:iCs/>
          <w:sz w:val="20"/>
          <w:szCs w:val="24"/>
        </w:rPr>
        <w:t>Brun Cuivré</w:t>
      </w:r>
      <w:r w:rsidR="00967A88">
        <w:rPr>
          <w:rFonts w:ascii="Read" w:hAnsi="Read" w:cs="Read"/>
          <w:sz w:val="20"/>
          <w:szCs w:val="24"/>
        </w:rPr>
        <w:t xml:space="preserve"> sur </w:t>
      </w:r>
      <w:r w:rsidR="00D83808">
        <w:rPr>
          <w:rFonts w:ascii="Read" w:hAnsi="Read" w:cs="Read"/>
          <w:sz w:val="20"/>
          <w:szCs w:val="24"/>
        </w:rPr>
        <w:t>les panneaux de porte</w:t>
      </w:r>
      <w:r w:rsidR="0095512E">
        <w:rPr>
          <w:rFonts w:ascii="Read" w:hAnsi="Read" w:cs="Read"/>
          <w:sz w:val="20"/>
          <w:szCs w:val="24"/>
        </w:rPr>
        <w:t xml:space="preserve"> avant</w:t>
      </w:r>
      <w:r w:rsidR="00D83808">
        <w:rPr>
          <w:rFonts w:ascii="Read" w:hAnsi="Read" w:cs="Read"/>
          <w:sz w:val="20"/>
          <w:szCs w:val="24"/>
        </w:rPr>
        <w:t>, le contour des aérateurs, le contour d</w:t>
      </w:r>
      <w:r w:rsidR="00DF30F6">
        <w:rPr>
          <w:rFonts w:ascii="Read" w:hAnsi="Read" w:cs="Read"/>
          <w:sz w:val="20"/>
          <w:szCs w:val="24"/>
        </w:rPr>
        <w:t>u</w:t>
      </w:r>
      <w:r w:rsidR="00D83808">
        <w:rPr>
          <w:rFonts w:ascii="Read" w:hAnsi="Read" w:cs="Read"/>
          <w:sz w:val="20"/>
          <w:szCs w:val="24"/>
        </w:rPr>
        <w:t xml:space="preserve"> bloc de navigation</w:t>
      </w:r>
    </w:p>
    <w:p w14:paraId="18157CCF" w14:textId="00401887" w:rsidR="00DC0AE5" w:rsidRDefault="005B130E" w:rsidP="005B5970">
      <w:pPr>
        <w:pStyle w:val="Paragraphedeliste"/>
        <w:numPr>
          <w:ilvl w:val="0"/>
          <w:numId w:val="18"/>
        </w:numPr>
        <w:rPr>
          <w:rFonts w:ascii="Read" w:hAnsi="Read" w:cs="Read"/>
          <w:sz w:val="20"/>
          <w:szCs w:val="24"/>
        </w:rPr>
      </w:pPr>
      <w:r>
        <w:rPr>
          <w:rFonts w:ascii="Read" w:hAnsi="Read" w:cs="Read"/>
          <w:sz w:val="20"/>
          <w:szCs w:val="24"/>
        </w:rPr>
        <w:t xml:space="preserve">Surpiqûres </w:t>
      </w:r>
      <w:r w:rsidR="00DC0AE5" w:rsidRPr="00DC0AE5">
        <w:rPr>
          <w:rFonts w:ascii="Read" w:hAnsi="Read" w:cs="Read"/>
          <w:i/>
          <w:iCs/>
          <w:sz w:val="20"/>
          <w:szCs w:val="24"/>
        </w:rPr>
        <w:t>Brun Cuivré</w:t>
      </w:r>
      <w:r w:rsidR="00DC0AE5">
        <w:rPr>
          <w:rFonts w:ascii="Read" w:hAnsi="Read" w:cs="Read"/>
          <w:sz w:val="20"/>
          <w:szCs w:val="24"/>
        </w:rPr>
        <w:t xml:space="preserve"> sur les sièges</w:t>
      </w:r>
    </w:p>
    <w:p w14:paraId="398C2F19" w14:textId="5EC13CE1" w:rsidR="00DC0AE5" w:rsidRDefault="005B130E" w:rsidP="005B5970">
      <w:pPr>
        <w:pStyle w:val="Paragraphedeliste"/>
        <w:numPr>
          <w:ilvl w:val="0"/>
          <w:numId w:val="18"/>
        </w:numPr>
        <w:rPr>
          <w:rFonts w:ascii="Read" w:hAnsi="Read" w:cs="Read"/>
          <w:sz w:val="20"/>
          <w:szCs w:val="24"/>
        </w:rPr>
      </w:pPr>
      <w:r>
        <w:rPr>
          <w:rFonts w:ascii="Read" w:hAnsi="Read" w:cs="Read"/>
          <w:sz w:val="20"/>
          <w:szCs w:val="24"/>
        </w:rPr>
        <w:t xml:space="preserve">Embossage </w:t>
      </w:r>
      <w:r w:rsidR="00DC0AE5">
        <w:rPr>
          <w:rFonts w:ascii="Read" w:hAnsi="Read" w:cs="Read"/>
          <w:sz w:val="20"/>
          <w:szCs w:val="24"/>
        </w:rPr>
        <w:t>de l’emblème Dacia Link sur le</w:t>
      </w:r>
      <w:r w:rsidR="00360CD5">
        <w:rPr>
          <w:rFonts w:ascii="Read" w:hAnsi="Read" w:cs="Read"/>
          <w:sz w:val="20"/>
          <w:szCs w:val="24"/>
        </w:rPr>
        <w:t>s</w:t>
      </w:r>
      <w:r w:rsidR="00DC0AE5">
        <w:rPr>
          <w:rFonts w:ascii="Read" w:hAnsi="Read" w:cs="Read"/>
          <w:sz w:val="20"/>
          <w:szCs w:val="24"/>
        </w:rPr>
        <w:t xml:space="preserve"> siège</w:t>
      </w:r>
      <w:r w:rsidR="00360CD5">
        <w:rPr>
          <w:rFonts w:ascii="Read" w:hAnsi="Read" w:cs="Read"/>
          <w:sz w:val="20"/>
          <w:szCs w:val="24"/>
        </w:rPr>
        <w:t>s</w:t>
      </w:r>
      <w:r w:rsidR="00DC0AE5">
        <w:rPr>
          <w:rFonts w:ascii="Read" w:hAnsi="Read" w:cs="Read"/>
          <w:sz w:val="20"/>
          <w:szCs w:val="24"/>
        </w:rPr>
        <w:t xml:space="preserve"> avant</w:t>
      </w:r>
    </w:p>
    <w:p w14:paraId="0E89DEB3" w14:textId="25F307A6" w:rsidR="00DC0AE5" w:rsidRDefault="00DC0AE5" w:rsidP="00DC0AE5">
      <w:pPr>
        <w:rPr>
          <w:rFonts w:ascii="Read" w:hAnsi="Read" w:cs="Read"/>
          <w:sz w:val="20"/>
          <w:szCs w:val="24"/>
        </w:rPr>
      </w:pPr>
    </w:p>
    <w:p w14:paraId="7E359D98" w14:textId="04980A0E" w:rsidR="006B4A46" w:rsidRPr="00DC0AE5" w:rsidRDefault="006B4A46" w:rsidP="00DC0AE5">
      <w:pPr>
        <w:rPr>
          <w:rFonts w:ascii="Read" w:hAnsi="Read" w:cs="Read"/>
          <w:sz w:val="20"/>
          <w:szCs w:val="24"/>
        </w:rPr>
      </w:pPr>
      <w:r>
        <w:rPr>
          <w:rFonts w:ascii="Read" w:hAnsi="Read" w:cs="Read"/>
          <w:sz w:val="20"/>
          <w:szCs w:val="24"/>
        </w:rPr>
        <w:t>La finition Extreme de Spring remplace la finition Expression</w:t>
      </w:r>
      <w:r w:rsidR="00B1724D">
        <w:rPr>
          <w:rFonts w:ascii="Read" w:hAnsi="Read" w:cs="Read"/>
          <w:sz w:val="20"/>
          <w:szCs w:val="24"/>
        </w:rPr>
        <w:t xml:space="preserve">, choisie jusqu’ici par plus de </w:t>
      </w:r>
      <w:r w:rsidR="00422997">
        <w:rPr>
          <w:rFonts w:ascii="Read" w:hAnsi="Read" w:cs="Read"/>
          <w:sz w:val="20"/>
          <w:szCs w:val="24"/>
        </w:rPr>
        <w:t>8</w:t>
      </w:r>
      <w:r w:rsidR="00B1724D">
        <w:rPr>
          <w:rFonts w:ascii="Read" w:hAnsi="Read" w:cs="Read"/>
          <w:sz w:val="20"/>
          <w:szCs w:val="24"/>
        </w:rPr>
        <w:t xml:space="preserve"> clients particuliers sur </w:t>
      </w:r>
      <w:r w:rsidR="00422997">
        <w:rPr>
          <w:rFonts w:ascii="Read" w:hAnsi="Read" w:cs="Read"/>
          <w:sz w:val="20"/>
          <w:szCs w:val="24"/>
        </w:rPr>
        <w:t>10</w:t>
      </w:r>
      <w:r w:rsidR="00B1724D">
        <w:rPr>
          <w:rFonts w:ascii="Read" w:hAnsi="Read" w:cs="Read"/>
          <w:sz w:val="20"/>
          <w:szCs w:val="24"/>
        </w:rPr>
        <w:t>.</w:t>
      </w:r>
    </w:p>
    <w:p w14:paraId="7B61F2BE" w14:textId="5B4CB3CA" w:rsidR="00080ED6" w:rsidRDefault="00080ED6">
      <w:pPr>
        <w:spacing w:after="160" w:line="259" w:lineRule="auto"/>
        <w:jc w:val="left"/>
        <w:rPr>
          <w:rFonts w:ascii="Dacia Block" w:hAnsi="Dacia Block" w:cs="Dacia Block"/>
          <w:caps/>
          <w:color w:val="646B52" w:themeColor="accent2"/>
          <w:sz w:val="24"/>
        </w:rPr>
      </w:pPr>
    </w:p>
    <w:p w14:paraId="4330E07E" w14:textId="4AEBC662" w:rsidR="00676B03" w:rsidRPr="00797930" w:rsidRDefault="00315088" w:rsidP="00AE70AA">
      <w:pPr>
        <w:pStyle w:val="DIntertitre"/>
        <w:rPr>
          <w:rFonts w:ascii="Segoe UI Symbol" w:hAnsi="Segoe UI Symbol"/>
        </w:rPr>
      </w:pPr>
      <w:r>
        <w:t xml:space="preserve">SPRING EXTREME, UN TOUT NOUVEAU MOTEUR </w:t>
      </w:r>
      <w:r w:rsidR="00797930">
        <w:t>D</w:t>
      </w:r>
      <w:r w:rsidR="00797930" w:rsidRPr="00797930">
        <w:t>ÉDIÉ</w:t>
      </w:r>
    </w:p>
    <w:p w14:paraId="76F0F64B" w14:textId="10BF305D" w:rsidR="0064703E" w:rsidRPr="008A28C7" w:rsidRDefault="007B4B16" w:rsidP="00101C13">
      <w:pPr>
        <w:spacing w:after="120"/>
        <w:rPr>
          <w:rFonts w:ascii="Read" w:hAnsi="Read" w:cs="Read"/>
          <w:sz w:val="20"/>
          <w:szCs w:val="24"/>
          <w:highlight w:val="yellow"/>
        </w:rPr>
      </w:pPr>
      <w:r>
        <w:rPr>
          <w:rFonts w:ascii="Read" w:hAnsi="Read" w:cs="Read"/>
          <w:sz w:val="20"/>
          <w:szCs w:val="24"/>
        </w:rPr>
        <w:t xml:space="preserve">Avec le lancement de la finition Extreme de Spring, </w:t>
      </w:r>
      <w:r w:rsidR="00EE0678">
        <w:rPr>
          <w:rFonts w:ascii="Read" w:hAnsi="Read" w:cs="Read"/>
          <w:sz w:val="20"/>
          <w:szCs w:val="24"/>
        </w:rPr>
        <w:t xml:space="preserve">Dacia </w:t>
      </w:r>
      <w:r w:rsidR="00794BFA">
        <w:rPr>
          <w:rFonts w:ascii="Read" w:hAnsi="Read" w:cs="Read"/>
          <w:sz w:val="20"/>
          <w:szCs w:val="24"/>
        </w:rPr>
        <w:t xml:space="preserve">inaugure </w:t>
      </w:r>
      <w:r w:rsidR="00696E05">
        <w:rPr>
          <w:rFonts w:ascii="Read" w:hAnsi="Read" w:cs="Read"/>
          <w:sz w:val="20"/>
          <w:szCs w:val="24"/>
        </w:rPr>
        <w:t xml:space="preserve">également </w:t>
      </w:r>
      <w:r w:rsidR="00E94A09">
        <w:rPr>
          <w:rFonts w:ascii="Read" w:hAnsi="Read" w:cs="Read"/>
          <w:sz w:val="20"/>
          <w:szCs w:val="24"/>
        </w:rPr>
        <w:t>le</w:t>
      </w:r>
      <w:r w:rsidR="00EE0678">
        <w:rPr>
          <w:rFonts w:ascii="Read" w:hAnsi="Read" w:cs="Read"/>
          <w:sz w:val="20"/>
          <w:szCs w:val="24"/>
        </w:rPr>
        <w:t xml:space="preserve"> </w:t>
      </w:r>
      <w:r w:rsidR="00850D30">
        <w:rPr>
          <w:rFonts w:ascii="Read" w:hAnsi="Read" w:cs="Read"/>
          <w:sz w:val="20"/>
          <w:szCs w:val="24"/>
        </w:rPr>
        <w:t xml:space="preserve">tout nouveau </w:t>
      </w:r>
      <w:r w:rsidR="00EE0678">
        <w:rPr>
          <w:rFonts w:ascii="Read" w:hAnsi="Read" w:cs="Read"/>
          <w:sz w:val="20"/>
          <w:szCs w:val="24"/>
        </w:rPr>
        <w:t xml:space="preserve">moteur </w:t>
      </w:r>
      <w:r w:rsidR="000F012A">
        <w:rPr>
          <w:rFonts w:ascii="Read" w:hAnsi="Read" w:cs="Read"/>
          <w:sz w:val="20"/>
          <w:szCs w:val="24"/>
        </w:rPr>
        <w:t>ELECTRIC 65</w:t>
      </w:r>
      <w:r w:rsidR="00850D30">
        <w:rPr>
          <w:rFonts w:ascii="Read" w:hAnsi="Read" w:cs="Read"/>
          <w:sz w:val="20"/>
          <w:szCs w:val="24"/>
        </w:rPr>
        <w:t xml:space="preserve"> </w:t>
      </w:r>
      <w:r w:rsidR="003E0D5C">
        <w:rPr>
          <w:rFonts w:ascii="Read" w:hAnsi="Read" w:cs="Read"/>
          <w:sz w:val="20"/>
          <w:szCs w:val="24"/>
        </w:rPr>
        <w:t>(65ch/</w:t>
      </w:r>
      <w:r w:rsidR="00EE0678">
        <w:rPr>
          <w:rFonts w:ascii="Read" w:hAnsi="Read" w:cs="Read"/>
          <w:sz w:val="20"/>
          <w:szCs w:val="24"/>
        </w:rPr>
        <w:t>48k</w:t>
      </w:r>
      <w:r w:rsidR="005D2781">
        <w:rPr>
          <w:rFonts w:ascii="Read" w:hAnsi="Read" w:cs="Read"/>
          <w:sz w:val="20"/>
          <w:szCs w:val="24"/>
        </w:rPr>
        <w:t>W</w:t>
      </w:r>
      <w:r w:rsidR="003E0D5C">
        <w:rPr>
          <w:rFonts w:ascii="Read" w:hAnsi="Read" w:cs="Read"/>
          <w:sz w:val="20"/>
          <w:szCs w:val="24"/>
        </w:rPr>
        <w:t>)</w:t>
      </w:r>
      <w:r w:rsidR="009F4C91">
        <w:rPr>
          <w:rFonts w:ascii="Read" w:hAnsi="Read" w:cs="Read"/>
          <w:sz w:val="20"/>
          <w:szCs w:val="24"/>
        </w:rPr>
        <w:t>.</w:t>
      </w:r>
      <w:r w:rsidR="00101C13">
        <w:rPr>
          <w:rFonts w:ascii="Read" w:hAnsi="Read" w:cs="Read"/>
          <w:sz w:val="20"/>
          <w:szCs w:val="24"/>
        </w:rPr>
        <w:t xml:space="preserve"> </w:t>
      </w:r>
      <w:r w:rsidR="00101C13" w:rsidRPr="008A4053">
        <w:rPr>
          <w:rFonts w:ascii="Read" w:hAnsi="Read" w:cs="Read"/>
          <w:sz w:val="20"/>
          <w:szCs w:val="24"/>
        </w:rPr>
        <w:t>Dispo</w:t>
      </w:r>
      <w:r w:rsidR="00101C13">
        <w:rPr>
          <w:rFonts w:ascii="Read" w:hAnsi="Read" w:cs="Read"/>
          <w:sz w:val="20"/>
          <w:szCs w:val="24"/>
        </w:rPr>
        <w:t>n</w:t>
      </w:r>
      <w:r w:rsidR="00101C13" w:rsidRPr="008A4053">
        <w:rPr>
          <w:rFonts w:ascii="Read" w:hAnsi="Read" w:cs="Read"/>
          <w:sz w:val="20"/>
          <w:szCs w:val="24"/>
        </w:rPr>
        <w:t>ible uniquement avec Spring E</w:t>
      </w:r>
      <w:r w:rsidR="00101C13">
        <w:rPr>
          <w:rFonts w:ascii="Read" w:hAnsi="Read" w:cs="Read"/>
          <w:sz w:val="20"/>
          <w:szCs w:val="24"/>
        </w:rPr>
        <w:t>xtreme, ce</w:t>
      </w:r>
      <w:r w:rsidR="000E723B">
        <w:rPr>
          <w:rFonts w:ascii="Read" w:hAnsi="Read" w:cs="Read"/>
          <w:sz w:val="20"/>
          <w:szCs w:val="24"/>
        </w:rPr>
        <w:t>tte nouvelle</w:t>
      </w:r>
      <w:r w:rsidR="00101C13">
        <w:rPr>
          <w:rFonts w:ascii="Read" w:hAnsi="Read" w:cs="Read"/>
          <w:sz w:val="20"/>
          <w:szCs w:val="24"/>
        </w:rPr>
        <w:t xml:space="preserve"> mot</w:t>
      </w:r>
      <w:r w:rsidR="007B2565">
        <w:rPr>
          <w:rFonts w:ascii="Read" w:hAnsi="Read" w:cs="Read"/>
          <w:sz w:val="20"/>
          <w:szCs w:val="24"/>
        </w:rPr>
        <w:t>o</w:t>
      </w:r>
      <w:r w:rsidR="00101C13">
        <w:rPr>
          <w:rFonts w:ascii="Read" w:hAnsi="Read" w:cs="Read"/>
          <w:sz w:val="20"/>
          <w:szCs w:val="24"/>
        </w:rPr>
        <w:t>r</w:t>
      </w:r>
      <w:r w:rsidR="007B2565">
        <w:rPr>
          <w:rFonts w:ascii="Read" w:hAnsi="Read" w:cs="Read"/>
          <w:sz w:val="20"/>
          <w:szCs w:val="24"/>
        </w:rPr>
        <w:t>isation</w:t>
      </w:r>
      <w:r w:rsidR="003B1607">
        <w:rPr>
          <w:rFonts w:ascii="Read" w:hAnsi="Read" w:cs="Read"/>
          <w:sz w:val="20"/>
          <w:szCs w:val="24"/>
        </w:rPr>
        <w:t>,</w:t>
      </w:r>
      <w:r w:rsidR="0075054E">
        <w:rPr>
          <w:rFonts w:ascii="Read" w:hAnsi="Read" w:cs="Read"/>
          <w:sz w:val="20"/>
          <w:szCs w:val="24"/>
        </w:rPr>
        <w:t xml:space="preserve"> associée à un nouveau réducteur spécifique</w:t>
      </w:r>
      <w:r w:rsidR="00101C13">
        <w:rPr>
          <w:rFonts w:ascii="Read" w:hAnsi="Read" w:cs="Read"/>
          <w:sz w:val="20"/>
          <w:szCs w:val="24"/>
        </w:rPr>
        <w:t xml:space="preserve"> </w:t>
      </w:r>
      <w:r w:rsidR="007B4E6F">
        <w:rPr>
          <w:rFonts w:ascii="Read" w:hAnsi="Read" w:cs="Read"/>
          <w:sz w:val="20"/>
          <w:szCs w:val="24"/>
        </w:rPr>
        <w:t>démultipliant le couple transmis</w:t>
      </w:r>
      <w:r w:rsidR="008C2506">
        <w:rPr>
          <w:rFonts w:ascii="Read" w:hAnsi="Read" w:cs="Read"/>
          <w:sz w:val="20"/>
          <w:szCs w:val="24"/>
        </w:rPr>
        <w:t xml:space="preserve"> aux roues</w:t>
      </w:r>
      <w:r w:rsidR="003B1607">
        <w:rPr>
          <w:rFonts w:ascii="Read" w:hAnsi="Read" w:cs="Read"/>
          <w:sz w:val="20"/>
          <w:szCs w:val="24"/>
        </w:rPr>
        <w:t>,</w:t>
      </w:r>
      <w:r w:rsidR="008C2506">
        <w:rPr>
          <w:rFonts w:ascii="Read" w:hAnsi="Read" w:cs="Read"/>
          <w:sz w:val="20"/>
          <w:szCs w:val="24"/>
        </w:rPr>
        <w:t xml:space="preserve"> </w:t>
      </w:r>
      <w:r w:rsidR="00101C13">
        <w:rPr>
          <w:rFonts w:ascii="Read" w:hAnsi="Read" w:cs="Read"/>
          <w:sz w:val="20"/>
          <w:szCs w:val="24"/>
        </w:rPr>
        <w:t>apporte</w:t>
      </w:r>
      <w:r w:rsidR="00907CAA">
        <w:rPr>
          <w:rFonts w:ascii="Read" w:hAnsi="Read" w:cs="Read"/>
          <w:sz w:val="20"/>
          <w:szCs w:val="24"/>
        </w:rPr>
        <w:t> </w:t>
      </w:r>
      <w:r w:rsidR="00746EF9">
        <w:rPr>
          <w:rFonts w:ascii="Read" w:hAnsi="Read" w:cs="Read"/>
          <w:sz w:val="20"/>
          <w:szCs w:val="24"/>
        </w:rPr>
        <w:t>plus d’</w:t>
      </w:r>
      <w:r w:rsidR="00101C13">
        <w:rPr>
          <w:rFonts w:ascii="Read" w:hAnsi="Read" w:cs="Read"/>
          <w:sz w:val="20"/>
          <w:szCs w:val="24"/>
        </w:rPr>
        <w:t>accélérations et</w:t>
      </w:r>
      <w:r w:rsidR="00746EF9">
        <w:rPr>
          <w:rFonts w:ascii="Read" w:hAnsi="Read" w:cs="Read"/>
          <w:sz w:val="20"/>
          <w:szCs w:val="24"/>
        </w:rPr>
        <w:t xml:space="preserve"> de</w:t>
      </w:r>
      <w:r w:rsidR="00101C13">
        <w:rPr>
          <w:rFonts w:ascii="Read" w:hAnsi="Read" w:cs="Read"/>
          <w:sz w:val="20"/>
          <w:szCs w:val="24"/>
        </w:rPr>
        <w:t xml:space="preserve"> </w:t>
      </w:r>
      <w:r w:rsidR="00101C13" w:rsidRPr="005E1A46">
        <w:rPr>
          <w:rFonts w:ascii="Read" w:hAnsi="Read" w:cs="Read"/>
          <w:sz w:val="20"/>
          <w:szCs w:val="24"/>
        </w:rPr>
        <w:t xml:space="preserve">reprises </w:t>
      </w:r>
      <w:r w:rsidR="00115443" w:rsidRPr="005E1A46">
        <w:rPr>
          <w:rFonts w:ascii="Read" w:hAnsi="Read" w:cs="Read"/>
          <w:sz w:val="20"/>
          <w:szCs w:val="24"/>
        </w:rPr>
        <w:t>sur une plage d’utilisation étendue</w:t>
      </w:r>
      <w:r w:rsidR="00EC3B87" w:rsidRPr="005E1A46">
        <w:rPr>
          <w:rFonts w:ascii="Read" w:hAnsi="Read" w:cs="Read"/>
          <w:sz w:val="20"/>
          <w:szCs w:val="24"/>
        </w:rPr>
        <w:t>.</w:t>
      </w:r>
      <w:r w:rsidR="00652B59">
        <w:rPr>
          <w:rFonts w:ascii="Read" w:hAnsi="Read" w:cs="Read"/>
          <w:sz w:val="20"/>
          <w:szCs w:val="24"/>
          <w:highlight w:val="yellow"/>
        </w:rPr>
        <w:t xml:space="preserve"> </w:t>
      </w:r>
    </w:p>
    <w:p w14:paraId="13143B1B" w14:textId="32AA26F1" w:rsidR="00F5318C" w:rsidRDefault="0061383A" w:rsidP="00F5318C">
      <w:pPr>
        <w:spacing w:after="120"/>
        <w:rPr>
          <w:rFonts w:ascii="Read" w:hAnsi="Read" w:cs="Read"/>
          <w:sz w:val="20"/>
          <w:szCs w:val="24"/>
        </w:rPr>
      </w:pPr>
      <w:r w:rsidRPr="00DA0B45">
        <w:rPr>
          <w:rFonts w:ascii="Read" w:hAnsi="Read" w:cs="Read"/>
          <w:sz w:val="20"/>
          <w:szCs w:val="24"/>
        </w:rPr>
        <w:t xml:space="preserve">Avec ce </w:t>
      </w:r>
      <w:r w:rsidR="00A63485" w:rsidRPr="00DA0B45">
        <w:rPr>
          <w:rFonts w:ascii="Read" w:hAnsi="Read" w:cs="Read"/>
          <w:sz w:val="20"/>
          <w:szCs w:val="24"/>
        </w:rPr>
        <w:t xml:space="preserve">nouveau </w:t>
      </w:r>
      <w:r w:rsidRPr="00DA0B45">
        <w:rPr>
          <w:rFonts w:ascii="Read" w:hAnsi="Read" w:cs="Read"/>
          <w:sz w:val="20"/>
          <w:szCs w:val="24"/>
        </w:rPr>
        <w:t>moteur</w:t>
      </w:r>
      <w:r w:rsidR="005B673E" w:rsidRPr="00DA0B45">
        <w:rPr>
          <w:rFonts w:ascii="Read" w:hAnsi="Read" w:cs="Read"/>
          <w:sz w:val="20"/>
          <w:szCs w:val="24"/>
        </w:rPr>
        <w:t xml:space="preserve"> ELECTRIC 65</w:t>
      </w:r>
      <w:r w:rsidRPr="00DA0B45">
        <w:rPr>
          <w:rFonts w:ascii="Read" w:hAnsi="Read" w:cs="Read"/>
          <w:sz w:val="20"/>
          <w:szCs w:val="24"/>
        </w:rPr>
        <w:t xml:space="preserve">, </w:t>
      </w:r>
      <w:r w:rsidR="00FE1630" w:rsidRPr="00DA0B45">
        <w:rPr>
          <w:rFonts w:ascii="Read" w:hAnsi="Read" w:cs="Read"/>
          <w:sz w:val="20"/>
          <w:szCs w:val="24"/>
        </w:rPr>
        <w:t>Spring Extr</w:t>
      </w:r>
      <w:r w:rsidR="007F36F0">
        <w:rPr>
          <w:rFonts w:ascii="Read" w:hAnsi="Read" w:cs="Read"/>
          <w:sz w:val="20"/>
          <w:szCs w:val="24"/>
        </w:rPr>
        <w:t>e</w:t>
      </w:r>
      <w:r w:rsidR="00FE1630" w:rsidRPr="00DA0B45">
        <w:rPr>
          <w:rFonts w:ascii="Read" w:hAnsi="Read" w:cs="Read"/>
          <w:sz w:val="20"/>
          <w:szCs w:val="24"/>
        </w:rPr>
        <w:t>me dispose d’un</w:t>
      </w:r>
      <w:r w:rsidR="005D2781" w:rsidRPr="00DA0B45">
        <w:rPr>
          <w:rFonts w:ascii="Read" w:hAnsi="Read" w:cs="Read"/>
          <w:sz w:val="20"/>
          <w:szCs w:val="24"/>
        </w:rPr>
        <w:t xml:space="preserve">e autonomie </w:t>
      </w:r>
      <w:r w:rsidR="00FF77D2" w:rsidRPr="00DA0B45">
        <w:rPr>
          <w:rFonts w:ascii="Read" w:hAnsi="Read" w:cs="Read"/>
          <w:sz w:val="20"/>
          <w:szCs w:val="24"/>
        </w:rPr>
        <w:t>de 220 km en cycle WL</w:t>
      </w:r>
      <w:r w:rsidR="00596F5D" w:rsidRPr="00DA0B45">
        <w:rPr>
          <w:rFonts w:ascii="Read" w:hAnsi="Read" w:cs="Read"/>
          <w:sz w:val="20"/>
          <w:szCs w:val="24"/>
        </w:rPr>
        <w:t>T</w:t>
      </w:r>
      <w:r w:rsidR="00FF77D2" w:rsidRPr="00DA0B45">
        <w:rPr>
          <w:rFonts w:ascii="Read" w:hAnsi="Read" w:cs="Read"/>
          <w:sz w:val="20"/>
          <w:szCs w:val="24"/>
        </w:rPr>
        <w:t>P Mixte (et 305 km en cycle</w:t>
      </w:r>
      <w:r w:rsidR="005D2781" w:rsidRPr="00DA0B45">
        <w:rPr>
          <w:rFonts w:ascii="Read" w:hAnsi="Read" w:cs="Read"/>
          <w:sz w:val="20"/>
          <w:szCs w:val="24"/>
        </w:rPr>
        <w:t xml:space="preserve"> WLTP City</w:t>
      </w:r>
      <w:r w:rsidR="00FF77D2" w:rsidRPr="00DA0B45">
        <w:rPr>
          <w:rFonts w:ascii="Read" w:hAnsi="Read" w:cs="Read"/>
          <w:sz w:val="20"/>
          <w:szCs w:val="24"/>
        </w:rPr>
        <w:t>).</w:t>
      </w:r>
    </w:p>
    <w:p w14:paraId="2F51C672" w14:textId="78E58664" w:rsidR="003A723A" w:rsidRDefault="00ED5720" w:rsidP="00F5318C">
      <w:pPr>
        <w:spacing w:after="120"/>
        <w:rPr>
          <w:rFonts w:ascii="Read" w:hAnsi="Read" w:cs="Read"/>
          <w:sz w:val="20"/>
          <w:szCs w:val="24"/>
        </w:rPr>
      </w:pPr>
      <w:r>
        <w:rPr>
          <w:rFonts w:ascii="Read" w:hAnsi="Read" w:cs="Read"/>
          <w:sz w:val="20"/>
          <w:szCs w:val="24"/>
        </w:rPr>
        <w:t xml:space="preserve">Le moteur </w:t>
      </w:r>
      <w:r w:rsidR="004358AD">
        <w:rPr>
          <w:rFonts w:ascii="Read" w:hAnsi="Read" w:cs="Read"/>
          <w:sz w:val="20"/>
          <w:szCs w:val="24"/>
        </w:rPr>
        <w:t>ELECTRIC 45 (</w:t>
      </w:r>
      <w:r w:rsidR="003A33AB">
        <w:rPr>
          <w:rFonts w:ascii="Read" w:hAnsi="Read" w:cs="Read"/>
          <w:sz w:val="20"/>
          <w:szCs w:val="24"/>
        </w:rPr>
        <w:t>45ch/</w:t>
      </w:r>
      <w:r>
        <w:rPr>
          <w:rFonts w:ascii="Read" w:hAnsi="Read" w:cs="Read"/>
          <w:sz w:val="20"/>
          <w:szCs w:val="24"/>
        </w:rPr>
        <w:t>33kW)</w:t>
      </w:r>
      <w:r w:rsidR="00E750BA">
        <w:rPr>
          <w:rFonts w:ascii="Read" w:hAnsi="Read" w:cs="Read"/>
          <w:sz w:val="20"/>
          <w:szCs w:val="24"/>
        </w:rPr>
        <w:t xml:space="preserve"> </w:t>
      </w:r>
      <w:r>
        <w:rPr>
          <w:rFonts w:ascii="Read" w:hAnsi="Read" w:cs="Read"/>
          <w:sz w:val="20"/>
          <w:szCs w:val="24"/>
        </w:rPr>
        <w:t xml:space="preserve">reste quant à lui </w:t>
      </w:r>
      <w:r w:rsidR="00E24D1D">
        <w:rPr>
          <w:rFonts w:ascii="Read" w:hAnsi="Read" w:cs="Read"/>
          <w:sz w:val="20"/>
          <w:szCs w:val="24"/>
        </w:rPr>
        <w:t>associé au</w:t>
      </w:r>
      <w:r>
        <w:rPr>
          <w:rFonts w:ascii="Read" w:hAnsi="Read" w:cs="Read"/>
          <w:sz w:val="20"/>
          <w:szCs w:val="24"/>
        </w:rPr>
        <w:t xml:space="preserve"> niveau de finition Essential.</w:t>
      </w:r>
      <w:r w:rsidR="00CD47A7">
        <w:rPr>
          <w:rFonts w:ascii="Read" w:hAnsi="Read" w:cs="Read"/>
          <w:sz w:val="20"/>
          <w:szCs w:val="24"/>
        </w:rPr>
        <w:t xml:space="preserve"> </w:t>
      </w:r>
    </w:p>
    <w:p w14:paraId="5D81E1E3" w14:textId="0F6EBEB6" w:rsidR="002711B8" w:rsidRPr="00EE5854" w:rsidRDefault="008E1D37" w:rsidP="00AE70AA">
      <w:pPr>
        <w:pStyle w:val="DIntertitre"/>
      </w:pPr>
      <w:r w:rsidRPr="00EE5854">
        <w:t xml:space="preserve">SPRING, UNE </w:t>
      </w:r>
      <w:r w:rsidR="00DF7ABB" w:rsidRPr="00EE5854">
        <w:t xml:space="preserve">VÉRITABLE </w:t>
      </w:r>
      <w:r w:rsidR="00F47314" w:rsidRPr="00EE5854">
        <w:t>S</w:t>
      </w:r>
      <w:r w:rsidR="000C68A2" w:rsidRPr="00EE5854">
        <w:t>UCCESS STORY</w:t>
      </w:r>
    </w:p>
    <w:p w14:paraId="7AB99EC4" w14:textId="48CCD02B" w:rsidR="00826B66" w:rsidRDefault="00202EDC" w:rsidP="00F5318C">
      <w:pPr>
        <w:spacing w:after="120"/>
        <w:rPr>
          <w:rFonts w:ascii="Read" w:hAnsi="Read" w:cs="Read"/>
          <w:sz w:val="20"/>
          <w:szCs w:val="24"/>
        </w:rPr>
      </w:pPr>
      <w:r>
        <w:rPr>
          <w:rFonts w:ascii="Read" w:hAnsi="Read" w:cs="Read"/>
          <w:sz w:val="20"/>
          <w:szCs w:val="24"/>
        </w:rPr>
        <w:t xml:space="preserve">Lancée auprès du grand public </w:t>
      </w:r>
      <w:r w:rsidR="000C68A2" w:rsidRPr="000C68A2">
        <w:rPr>
          <w:rFonts w:ascii="Read" w:hAnsi="Read" w:cs="Read"/>
          <w:sz w:val="20"/>
          <w:szCs w:val="24"/>
        </w:rPr>
        <w:t xml:space="preserve">au printemps 2021, Spring </w:t>
      </w:r>
      <w:r w:rsidR="000C68A2">
        <w:rPr>
          <w:rFonts w:ascii="Read" w:hAnsi="Read" w:cs="Read"/>
          <w:sz w:val="20"/>
          <w:szCs w:val="24"/>
        </w:rPr>
        <w:t xml:space="preserve">a rendu la mobilité </w:t>
      </w:r>
      <w:r w:rsidR="00EF384C">
        <w:rPr>
          <w:rFonts w:ascii="Read" w:hAnsi="Read" w:cs="Read"/>
          <w:sz w:val="20"/>
          <w:szCs w:val="24"/>
        </w:rPr>
        <w:t>électrique</w:t>
      </w:r>
      <w:r w:rsidR="000C68A2">
        <w:rPr>
          <w:rFonts w:ascii="Read" w:hAnsi="Read" w:cs="Read"/>
          <w:sz w:val="20"/>
          <w:szCs w:val="24"/>
        </w:rPr>
        <w:t xml:space="preserve"> accessible au plus grand nombre. Simple</w:t>
      </w:r>
      <w:r w:rsidR="008E3E0B">
        <w:rPr>
          <w:rFonts w:ascii="Read" w:hAnsi="Read" w:cs="Read"/>
          <w:sz w:val="20"/>
          <w:szCs w:val="24"/>
        </w:rPr>
        <w:t xml:space="preserve">, </w:t>
      </w:r>
      <w:r w:rsidR="00DF7034">
        <w:rPr>
          <w:rFonts w:ascii="Read" w:hAnsi="Read" w:cs="Read"/>
          <w:sz w:val="20"/>
          <w:szCs w:val="24"/>
        </w:rPr>
        <w:t>ludique</w:t>
      </w:r>
      <w:r w:rsidR="008E3E0B">
        <w:rPr>
          <w:rFonts w:ascii="Read" w:hAnsi="Read" w:cs="Read"/>
          <w:sz w:val="20"/>
          <w:szCs w:val="24"/>
        </w:rPr>
        <w:t xml:space="preserve"> </w:t>
      </w:r>
      <w:r w:rsidR="000C68A2">
        <w:rPr>
          <w:rFonts w:ascii="Read" w:hAnsi="Read" w:cs="Read"/>
          <w:sz w:val="20"/>
          <w:szCs w:val="24"/>
        </w:rPr>
        <w:t>et efficace, Spring est le compagnon</w:t>
      </w:r>
      <w:r w:rsidR="005B19FD">
        <w:rPr>
          <w:rFonts w:ascii="Read" w:hAnsi="Read" w:cs="Read"/>
          <w:sz w:val="20"/>
          <w:szCs w:val="24"/>
        </w:rPr>
        <w:t xml:space="preserve"> idéal pour les déplacements du quotidien.</w:t>
      </w:r>
      <w:r w:rsidR="000C68A2">
        <w:rPr>
          <w:rFonts w:ascii="Read" w:hAnsi="Read" w:cs="Read"/>
          <w:sz w:val="20"/>
          <w:szCs w:val="24"/>
        </w:rPr>
        <w:t xml:space="preserve"> </w:t>
      </w:r>
    </w:p>
    <w:p w14:paraId="7637402F" w14:textId="29B7346D" w:rsidR="00053EC1" w:rsidRPr="00497FFC" w:rsidRDefault="00B6360A" w:rsidP="003A723A">
      <w:pPr>
        <w:rPr>
          <w:rFonts w:ascii="Read" w:hAnsi="Read" w:cs="Read"/>
          <w:sz w:val="20"/>
          <w:szCs w:val="24"/>
        </w:rPr>
      </w:pPr>
      <w:r w:rsidRPr="00497FFC">
        <w:rPr>
          <w:rFonts w:ascii="Read" w:hAnsi="Read" w:cs="Read"/>
          <w:sz w:val="20"/>
          <w:szCs w:val="24"/>
        </w:rPr>
        <w:t>Plus de 1</w:t>
      </w:r>
      <w:r w:rsidR="003D7E8D">
        <w:rPr>
          <w:rFonts w:ascii="Read" w:hAnsi="Read" w:cs="Read"/>
          <w:sz w:val="20"/>
          <w:szCs w:val="24"/>
        </w:rPr>
        <w:t>0</w:t>
      </w:r>
      <w:r w:rsidRPr="00497FFC">
        <w:rPr>
          <w:rFonts w:ascii="Read" w:hAnsi="Read" w:cs="Read"/>
          <w:sz w:val="20"/>
          <w:szCs w:val="24"/>
        </w:rPr>
        <w:t>0</w:t>
      </w:r>
      <w:r w:rsidR="00B26163">
        <w:rPr>
          <w:rFonts w:ascii="Read" w:hAnsi="Read" w:cs="Read"/>
          <w:sz w:val="20"/>
          <w:szCs w:val="24"/>
        </w:rPr>
        <w:t xml:space="preserve"> </w:t>
      </w:r>
      <w:r w:rsidRPr="00497FFC">
        <w:rPr>
          <w:rFonts w:ascii="Read" w:hAnsi="Read" w:cs="Read"/>
          <w:sz w:val="20"/>
          <w:szCs w:val="24"/>
        </w:rPr>
        <w:t xml:space="preserve">000 </w:t>
      </w:r>
      <w:r w:rsidR="000D5FD8">
        <w:rPr>
          <w:rFonts w:ascii="Read" w:hAnsi="Read" w:cs="Read"/>
          <w:sz w:val="20"/>
          <w:szCs w:val="24"/>
        </w:rPr>
        <w:t xml:space="preserve">commandes </w:t>
      </w:r>
      <w:r w:rsidR="002E1884" w:rsidRPr="00497FFC">
        <w:rPr>
          <w:rFonts w:ascii="Read" w:hAnsi="Read" w:cs="Read"/>
          <w:sz w:val="20"/>
          <w:szCs w:val="24"/>
        </w:rPr>
        <w:t>o</w:t>
      </w:r>
      <w:r w:rsidR="005B19FD" w:rsidRPr="00497FFC">
        <w:rPr>
          <w:rFonts w:ascii="Read" w:hAnsi="Read" w:cs="Read"/>
          <w:sz w:val="20"/>
          <w:szCs w:val="24"/>
        </w:rPr>
        <w:t xml:space="preserve">nt </w:t>
      </w:r>
      <w:r w:rsidR="000D5FD8">
        <w:rPr>
          <w:rFonts w:ascii="Read" w:hAnsi="Read" w:cs="Read"/>
          <w:sz w:val="20"/>
          <w:szCs w:val="24"/>
        </w:rPr>
        <w:t>été enregistrées</w:t>
      </w:r>
      <w:r w:rsidR="00092685" w:rsidRPr="00497FFC">
        <w:rPr>
          <w:rFonts w:ascii="Read" w:hAnsi="Read" w:cs="Read"/>
          <w:sz w:val="20"/>
          <w:szCs w:val="24"/>
        </w:rPr>
        <w:t xml:space="preserve"> depuis son lancement.</w:t>
      </w:r>
    </w:p>
    <w:p w14:paraId="14D90D0C" w14:textId="49C2663A" w:rsidR="00522D3A" w:rsidRDefault="002E1884" w:rsidP="00F5318C">
      <w:pPr>
        <w:spacing w:after="120"/>
        <w:rPr>
          <w:rFonts w:ascii="Read" w:hAnsi="Read" w:cs="Read"/>
          <w:sz w:val="20"/>
          <w:szCs w:val="24"/>
        </w:rPr>
      </w:pPr>
      <w:r>
        <w:rPr>
          <w:rFonts w:ascii="Read" w:hAnsi="Read" w:cs="Read"/>
          <w:sz w:val="20"/>
          <w:szCs w:val="24"/>
        </w:rPr>
        <w:t xml:space="preserve">Cette </w:t>
      </w:r>
      <w:r w:rsidR="00175A82">
        <w:rPr>
          <w:rFonts w:ascii="Read" w:hAnsi="Read" w:cs="Read"/>
          <w:sz w:val="20"/>
          <w:szCs w:val="24"/>
        </w:rPr>
        <w:t>performance</w:t>
      </w:r>
      <w:r w:rsidR="00B6360A" w:rsidRPr="00B6360A">
        <w:rPr>
          <w:rFonts w:ascii="Read" w:hAnsi="Read" w:cs="Read"/>
          <w:sz w:val="20"/>
          <w:szCs w:val="24"/>
        </w:rPr>
        <w:t xml:space="preserve"> est d’autant plus remarquable que les ventes se font </w:t>
      </w:r>
      <w:r w:rsidR="00C50482">
        <w:rPr>
          <w:rFonts w:ascii="Read" w:hAnsi="Read" w:cs="Read"/>
          <w:sz w:val="20"/>
          <w:szCs w:val="24"/>
        </w:rPr>
        <w:t>aux trois quarts</w:t>
      </w:r>
      <w:r w:rsidR="00B6360A" w:rsidRPr="00B6360A">
        <w:rPr>
          <w:rFonts w:ascii="Read" w:hAnsi="Read" w:cs="Read"/>
          <w:sz w:val="20"/>
          <w:szCs w:val="24"/>
        </w:rPr>
        <w:t xml:space="preserve"> auprès de clients </w:t>
      </w:r>
      <w:r w:rsidR="00B6360A" w:rsidRPr="00222BD8">
        <w:rPr>
          <w:rFonts w:ascii="Read" w:hAnsi="Read" w:cs="Read"/>
          <w:sz w:val="20"/>
          <w:szCs w:val="24"/>
        </w:rPr>
        <w:t>particuliers.</w:t>
      </w:r>
      <w:r w:rsidR="00FF4333">
        <w:rPr>
          <w:rFonts w:ascii="Read" w:hAnsi="Read" w:cs="Read"/>
          <w:sz w:val="20"/>
          <w:szCs w:val="24"/>
        </w:rPr>
        <w:t xml:space="preserve"> </w:t>
      </w:r>
      <w:r w:rsidR="00FF4333" w:rsidRPr="00FF4333">
        <w:rPr>
          <w:rFonts w:ascii="Read" w:hAnsi="Read" w:cs="Read"/>
          <w:b/>
          <w:bCs/>
          <w:sz w:val="20"/>
          <w:szCs w:val="24"/>
        </w:rPr>
        <w:t xml:space="preserve">En Belgique, Dacia Spring est le </w:t>
      </w:r>
      <w:r w:rsidR="00000C99">
        <w:rPr>
          <w:rFonts w:ascii="Read" w:hAnsi="Read" w:cs="Read"/>
          <w:b/>
          <w:bCs/>
          <w:sz w:val="20"/>
          <w:szCs w:val="24"/>
        </w:rPr>
        <w:t>troisième</w:t>
      </w:r>
      <w:r w:rsidR="00FF4333" w:rsidRPr="00FF4333">
        <w:rPr>
          <w:rFonts w:ascii="Read" w:hAnsi="Read" w:cs="Read"/>
          <w:b/>
          <w:bCs/>
          <w:sz w:val="20"/>
          <w:szCs w:val="24"/>
        </w:rPr>
        <w:t xml:space="preserve"> véhicule </w:t>
      </w:r>
      <w:r w:rsidR="006F590A">
        <w:rPr>
          <w:rFonts w:ascii="Read" w:hAnsi="Read" w:cs="Read"/>
          <w:b/>
          <w:bCs/>
          <w:sz w:val="20"/>
          <w:szCs w:val="24"/>
        </w:rPr>
        <w:t xml:space="preserve">électrique </w:t>
      </w:r>
      <w:r w:rsidR="00FF4333" w:rsidRPr="00FF4333">
        <w:rPr>
          <w:rFonts w:ascii="Read" w:hAnsi="Read" w:cs="Read"/>
          <w:b/>
          <w:bCs/>
          <w:sz w:val="20"/>
          <w:szCs w:val="24"/>
        </w:rPr>
        <w:t>vendu aux particuliers.</w:t>
      </w:r>
    </w:p>
    <w:p w14:paraId="6085766F" w14:textId="558D5A6E" w:rsidR="005603E8" w:rsidRPr="009D6191" w:rsidRDefault="00AC4F0F" w:rsidP="005603E8">
      <w:pPr>
        <w:spacing w:after="120"/>
        <w:rPr>
          <w:rFonts w:ascii="Read" w:hAnsi="Read" w:cs="Read"/>
          <w:sz w:val="20"/>
          <w:szCs w:val="24"/>
        </w:rPr>
      </w:pPr>
      <w:r w:rsidRPr="009D6191">
        <w:rPr>
          <w:rFonts w:ascii="Read" w:hAnsi="Read" w:cs="Read"/>
          <w:sz w:val="20"/>
          <w:szCs w:val="24"/>
        </w:rPr>
        <w:t xml:space="preserve">Spring </w:t>
      </w:r>
      <w:r w:rsidR="00C3458C" w:rsidRPr="009D6191">
        <w:rPr>
          <w:rFonts w:ascii="Read" w:hAnsi="Read" w:cs="Read"/>
          <w:sz w:val="20"/>
          <w:szCs w:val="24"/>
        </w:rPr>
        <w:t xml:space="preserve">a rencontré son public en </w:t>
      </w:r>
      <w:r w:rsidR="00886F21" w:rsidRPr="009D6191">
        <w:rPr>
          <w:rFonts w:ascii="Read" w:hAnsi="Read" w:cs="Read"/>
          <w:sz w:val="20"/>
          <w:szCs w:val="24"/>
        </w:rPr>
        <w:t>étant</w:t>
      </w:r>
      <w:r w:rsidR="00C52F1F" w:rsidRPr="009D6191">
        <w:rPr>
          <w:rFonts w:ascii="Read" w:hAnsi="Read" w:cs="Read"/>
          <w:sz w:val="20"/>
          <w:szCs w:val="24"/>
        </w:rPr>
        <w:t xml:space="preserve"> </w:t>
      </w:r>
      <w:r w:rsidR="00214E65" w:rsidRPr="009D6191">
        <w:rPr>
          <w:rFonts w:ascii="Read" w:hAnsi="Read" w:cs="Read"/>
          <w:sz w:val="20"/>
          <w:szCs w:val="24"/>
        </w:rPr>
        <w:t>parfaitement</w:t>
      </w:r>
      <w:r w:rsidR="00C52F1F" w:rsidRPr="009D6191">
        <w:rPr>
          <w:rFonts w:ascii="Read" w:hAnsi="Read" w:cs="Read"/>
          <w:sz w:val="20"/>
          <w:szCs w:val="24"/>
        </w:rPr>
        <w:t xml:space="preserve"> dimensionnée aussi bien </w:t>
      </w:r>
      <w:r w:rsidR="00D702F1" w:rsidRPr="009D6191">
        <w:rPr>
          <w:rFonts w:ascii="Read" w:hAnsi="Read" w:cs="Read"/>
          <w:sz w:val="20"/>
          <w:szCs w:val="24"/>
        </w:rPr>
        <w:t>en termes de</w:t>
      </w:r>
      <w:r w:rsidR="00C52F1F" w:rsidRPr="009D6191">
        <w:rPr>
          <w:rFonts w:ascii="Read" w:hAnsi="Read" w:cs="Read"/>
          <w:sz w:val="20"/>
          <w:szCs w:val="24"/>
        </w:rPr>
        <w:t xml:space="preserve"> contenu produit </w:t>
      </w:r>
      <w:proofErr w:type="gramStart"/>
      <w:r w:rsidR="00C52F1F" w:rsidRPr="009D6191">
        <w:rPr>
          <w:rFonts w:ascii="Read" w:hAnsi="Read" w:cs="Read"/>
          <w:sz w:val="20"/>
          <w:szCs w:val="24"/>
        </w:rPr>
        <w:t>que</w:t>
      </w:r>
      <w:proofErr w:type="gramEnd"/>
      <w:r w:rsidR="00C52F1F" w:rsidRPr="009D6191">
        <w:rPr>
          <w:rFonts w:ascii="Read" w:hAnsi="Read" w:cs="Read"/>
          <w:sz w:val="20"/>
          <w:szCs w:val="24"/>
        </w:rPr>
        <w:t xml:space="preserve"> de </w:t>
      </w:r>
      <w:r w:rsidR="004139B9" w:rsidRPr="009D6191">
        <w:rPr>
          <w:rFonts w:ascii="Read" w:hAnsi="Read" w:cs="Read"/>
          <w:sz w:val="20"/>
          <w:szCs w:val="24"/>
        </w:rPr>
        <w:t>positionnement prix.</w:t>
      </w:r>
      <w:r w:rsidR="00D702F1" w:rsidRPr="009D6191">
        <w:rPr>
          <w:rFonts w:ascii="Read" w:hAnsi="Read" w:cs="Read"/>
          <w:sz w:val="20"/>
          <w:szCs w:val="24"/>
        </w:rPr>
        <w:t xml:space="preserve"> </w:t>
      </w:r>
      <w:r w:rsidR="005603E8" w:rsidRPr="009D6191">
        <w:rPr>
          <w:rFonts w:ascii="Read" w:hAnsi="Read" w:cs="Read"/>
          <w:sz w:val="20"/>
          <w:szCs w:val="24"/>
        </w:rPr>
        <w:t xml:space="preserve">Les </w:t>
      </w:r>
      <w:r w:rsidR="007C38E9" w:rsidRPr="009D6191">
        <w:rPr>
          <w:rFonts w:ascii="Read" w:hAnsi="Read" w:cs="Read"/>
          <w:sz w:val="20"/>
          <w:szCs w:val="24"/>
        </w:rPr>
        <w:t>données</w:t>
      </w:r>
      <w:r w:rsidR="005603E8" w:rsidRPr="009D6191">
        <w:rPr>
          <w:rFonts w:ascii="Read" w:hAnsi="Read" w:cs="Read"/>
          <w:sz w:val="20"/>
          <w:szCs w:val="24"/>
        </w:rPr>
        <w:t xml:space="preserve"> remontées via les services connectés </w:t>
      </w:r>
      <w:r w:rsidR="00324916" w:rsidRPr="009D6191">
        <w:rPr>
          <w:rFonts w:ascii="Read" w:hAnsi="Read" w:cs="Read"/>
          <w:sz w:val="20"/>
          <w:szCs w:val="24"/>
        </w:rPr>
        <w:t xml:space="preserve">ont permis </w:t>
      </w:r>
      <w:r w:rsidR="00145046" w:rsidRPr="009D6191">
        <w:rPr>
          <w:rFonts w:ascii="Read" w:hAnsi="Read" w:cs="Read"/>
          <w:sz w:val="20"/>
          <w:szCs w:val="24"/>
        </w:rPr>
        <w:t xml:space="preserve">de mesurer </w:t>
      </w:r>
      <w:r w:rsidR="00021C57" w:rsidRPr="009D6191">
        <w:rPr>
          <w:rFonts w:ascii="Read" w:hAnsi="Read" w:cs="Read"/>
          <w:sz w:val="20"/>
          <w:szCs w:val="24"/>
        </w:rPr>
        <w:t>quelques in</w:t>
      </w:r>
      <w:r w:rsidR="004E1D16" w:rsidRPr="009D6191">
        <w:rPr>
          <w:rFonts w:ascii="Read" w:hAnsi="Read" w:cs="Read"/>
          <w:sz w:val="20"/>
          <w:szCs w:val="24"/>
        </w:rPr>
        <w:t xml:space="preserve">dicateurs </w:t>
      </w:r>
      <w:r w:rsidR="0058563C" w:rsidRPr="009D6191">
        <w:rPr>
          <w:rFonts w:ascii="Read" w:hAnsi="Read" w:cs="Read"/>
          <w:sz w:val="20"/>
          <w:szCs w:val="24"/>
        </w:rPr>
        <w:t>clés</w:t>
      </w:r>
      <w:r w:rsidR="00CB2CDE" w:rsidRPr="009D6191">
        <w:rPr>
          <w:rFonts w:ascii="Read" w:hAnsi="Read" w:cs="Read"/>
          <w:sz w:val="20"/>
          <w:szCs w:val="24"/>
        </w:rPr>
        <w:t xml:space="preserve"> </w:t>
      </w:r>
      <w:r w:rsidR="006B5573" w:rsidRPr="009D6191">
        <w:rPr>
          <w:rFonts w:ascii="Read" w:hAnsi="Read" w:cs="Read"/>
          <w:sz w:val="20"/>
          <w:szCs w:val="24"/>
        </w:rPr>
        <w:t>confirmant</w:t>
      </w:r>
      <w:r w:rsidR="002C27DA" w:rsidRPr="009D6191">
        <w:rPr>
          <w:rFonts w:ascii="Read" w:hAnsi="Read" w:cs="Read"/>
          <w:sz w:val="20"/>
          <w:szCs w:val="24"/>
        </w:rPr>
        <w:t xml:space="preserve"> l’</w:t>
      </w:r>
      <w:r w:rsidR="000801F3" w:rsidRPr="009D6191">
        <w:rPr>
          <w:rFonts w:ascii="Read" w:hAnsi="Read" w:cs="Read"/>
          <w:sz w:val="20"/>
          <w:szCs w:val="24"/>
        </w:rPr>
        <w:t>adéquation</w:t>
      </w:r>
      <w:r w:rsidR="002C27DA" w:rsidRPr="009D6191">
        <w:rPr>
          <w:rFonts w:ascii="Read" w:hAnsi="Read" w:cs="Read"/>
          <w:sz w:val="20"/>
          <w:szCs w:val="24"/>
        </w:rPr>
        <w:t xml:space="preserve"> aux usages clients</w:t>
      </w:r>
      <w:r w:rsidR="00CD1525" w:rsidRPr="009D6191">
        <w:rPr>
          <w:rFonts w:ascii="Read" w:hAnsi="Read" w:cs="Read"/>
          <w:sz w:val="20"/>
          <w:szCs w:val="24"/>
        </w:rPr>
        <w:t xml:space="preserve"> </w:t>
      </w:r>
      <w:r w:rsidR="00C20129" w:rsidRPr="009D6191">
        <w:rPr>
          <w:rFonts w:ascii="Read" w:hAnsi="Read" w:cs="Read"/>
          <w:sz w:val="20"/>
          <w:szCs w:val="24"/>
        </w:rPr>
        <w:t>:</w:t>
      </w:r>
    </w:p>
    <w:p w14:paraId="51F13E1B" w14:textId="6AC75073" w:rsidR="001C152B" w:rsidRPr="00B22F35" w:rsidRDefault="00214E65" w:rsidP="00EE3FBF">
      <w:pPr>
        <w:pStyle w:val="Paragraphedeliste"/>
        <w:numPr>
          <w:ilvl w:val="0"/>
          <w:numId w:val="18"/>
        </w:numPr>
        <w:shd w:val="clear" w:color="auto" w:fill="FFFFFF"/>
        <w:jc w:val="left"/>
        <w:rPr>
          <w:rFonts w:ascii="Read" w:hAnsi="Read" w:cs="Read"/>
          <w:sz w:val="20"/>
          <w:szCs w:val="24"/>
        </w:rPr>
      </w:pPr>
      <w:r w:rsidRPr="00B22F35">
        <w:rPr>
          <w:rFonts w:ascii="Read" w:hAnsi="Read" w:cs="Read"/>
          <w:sz w:val="20"/>
          <w:szCs w:val="24"/>
        </w:rPr>
        <w:t xml:space="preserve">Les trajets quotidiens sont de </w:t>
      </w:r>
      <w:r w:rsidR="00716BC5" w:rsidRPr="00B22F35">
        <w:rPr>
          <w:rFonts w:ascii="Read" w:hAnsi="Read" w:cs="Read"/>
          <w:sz w:val="20"/>
          <w:szCs w:val="24"/>
        </w:rPr>
        <w:t>31</w:t>
      </w:r>
      <w:r w:rsidR="00EC0105">
        <w:rPr>
          <w:rFonts w:ascii="Read" w:hAnsi="Read" w:cs="Read"/>
          <w:sz w:val="20"/>
          <w:szCs w:val="24"/>
        </w:rPr>
        <w:t xml:space="preserve"> </w:t>
      </w:r>
      <w:r w:rsidR="00716BC5" w:rsidRPr="00B22F35">
        <w:rPr>
          <w:rFonts w:ascii="Read" w:hAnsi="Read" w:cs="Read"/>
          <w:sz w:val="20"/>
          <w:szCs w:val="24"/>
        </w:rPr>
        <w:t xml:space="preserve">km </w:t>
      </w:r>
      <w:r w:rsidR="005B395E" w:rsidRPr="00B22F35">
        <w:rPr>
          <w:rFonts w:ascii="Read" w:hAnsi="Read" w:cs="Read"/>
          <w:sz w:val="20"/>
          <w:szCs w:val="24"/>
        </w:rPr>
        <w:t xml:space="preserve">à </w:t>
      </w:r>
      <w:r w:rsidRPr="00B22F35">
        <w:rPr>
          <w:rFonts w:ascii="Read" w:hAnsi="Read" w:cs="Read"/>
          <w:sz w:val="20"/>
          <w:szCs w:val="24"/>
        </w:rPr>
        <w:t xml:space="preserve">une vitesse moyenne de </w:t>
      </w:r>
      <w:r w:rsidR="005B395E" w:rsidRPr="00B22F35">
        <w:rPr>
          <w:rFonts w:ascii="Read" w:hAnsi="Read" w:cs="Read"/>
          <w:sz w:val="20"/>
          <w:szCs w:val="24"/>
        </w:rPr>
        <w:t>26</w:t>
      </w:r>
      <w:r w:rsidR="00EC0105">
        <w:rPr>
          <w:rFonts w:ascii="Read" w:hAnsi="Read" w:cs="Read"/>
          <w:sz w:val="20"/>
          <w:szCs w:val="24"/>
        </w:rPr>
        <w:t xml:space="preserve"> </w:t>
      </w:r>
      <w:r w:rsidR="005B395E" w:rsidRPr="00B22F35">
        <w:rPr>
          <w:rFonts w:ascii="Read" w:hAnsi="Read" w:cs="Read"/>
          <w:sz w:val="20"/>
          <w:szCs w:val="24"/>
        </w:rPr>
        <w:t xml:space="preserve">km/h </w:t>
      </w:r>
    </w:p>
    <w:p w14:paraId="4C036265" w14:textId="109A356A" w:rsidR="00214E65" w:rsidRPr="00C4145B" w:rsidRDefault="00B22F35" w:rsidP="002170D5">
      <w:pPr>
        <w:pStyle w:val="Paragraphedeliste"/>
        <w:numPr>
          <w:ilvl w:val="0"/>
          <w:numId w:val="18"/>
        </w:numPr>
        <w:shd w:val="clear" w:color="auto" w:fill="FFFFFF"/>
        <w:spacing w:after="120"/>
        <w:jc w:val="left"/>
        <w:rPr>
          <w:rFonts w:ascii="Read" w:hAnsi="Read" w:cs="Read"/>
          <w:sz w:val="20"/>
          <w:szCs w:val="24"/>
        </w:rPr>
      </w:pPr>
      <w:r w:rsidRPr="00C4145B">
        <w:rPr>
          <w:rFonts w:ascii="Read" w:hAnsi="Read" w:cs="Read"/>
          <w:sz w:val="20"/>
          <w:szCs w:val="24"/>
        </w:rPr>
        <w:t>Dans 75% des cas,</w:t>
      </w:r>
      <w:r w:rsidR="00C4145B" w:rsidRPr="00C4145B">
        <w:rPr>
          <w:rFonts w:ascii="Read" w:hAnsi="Read" w:cs="Read"/>
          <w:sz w:val="20"/>
          <w:szCs w:val="24"/>
        </w:rPr>
        <w:t xml:space="preserve"> Spring est chargée à domicile pour pendant une durée moyenne de </w:t>
      </w:r>
      <w:r w:rsidRPr="00C4145B">
        <w:rPr>
          <w:rFonts w:ascii="Read" w:hAnsi="Read" w:cs="Read"/>
          <w:sz w:val="20"/>
          <w:szCs w:val="24"/>
        </w:rPr>
        <w:t>3h30</w:t>
      </w:r>
    </w:p>
    <w:p w14:paraId="2113D1AB" w14:textId="7B663293" w:rsidR="007E7FBE" w:rsidRDefault="00B77265" w:rsidP="00F5318C">
      <w:pPr>
        <w:spacing w:after="120"/>
        <w:rPr>
          <w:rFonts w:ascii="Read" w:hAnsi="Read" w:cs="Read"/>
          <w:sz w:val="20"/>
          <w:szCs w:val="24"/>
        </w:rPr>
      </w:pPr>
      <w:r>
        <w:rPr>
          <w:rFonts w:ascii="Read" w:hAnsi="Read" w:cs="Read"/>
          <w:sz w:val="20"/>
          <w:szCs w:val="24"/>
        </w:rPr>
        <w:t xml:space="preserve">Par ailleurs, </w:t>
      </w:r>
      <w:r w:rsidR="008A1AD8">
        <w:rPr>
          <w:rFonts w:ascii="Read" w:hAnsi="Read" w:cs="Read"/>
          <w:sz w:val="20"/>
          <w:szCs w:val="24"/>
        </w:rPr>
        <w:t>Spring</w:t>
      </w:r>
      <w:r w:rsidR="00BD59DF" w:rsidRPr="009770B6">
        <w:rPr>
          <w:rFonts w:ascii="Read" w:hAnsi="Read" w:cs="Read"/>
          <w:sz w:val="20"/>
          <w:szCs w:val="24"/>
        </w:rPr>
        <w:t xml:space="preserve"> correspond parfaitement </w:t>
      </w:r>
      <w:r w:rsidR="00AD4C9B">
        <w:rPr>
          <w:rFonts w:ascii="Read" w:hAnsi="Read" w:cs="Read"/>
          <w:sz w:val="20"/>
          <w:szCs w:val="24"/>
        </w:rPr>
        <w:t>au cahier des charges de l’</w:t>
      </w:r>
      <w:r w:rsidR="009770B6">
        <w:rPr>
          <w:rFonts w:ascii="Read" w:hAnsi="Read" w:cs="Read"/>
          <w:sz w:val="20"/>
          <w:szCs w:val="24"/>
        </w:rPr>
        <w:t>autopartage</w:t>
      </w:r>
      <w:r w:rsidR="009E1CC8">
        <w:rPr>
          <w:rFonts w:ascii="Read" w:hAnsi="Read" w:cs="Read"/>
          <w:sz w:val="20"/>
          <w:szCs w:val="24"/>
        </w:rPr>
        <w:t xml:space="preserve"> </w:t>
      </w:r>
      <w:r w:rsidR="00AD4C9B">
        <w:rPr>
          <w:rFonts w:ascii="Read" w:hAnsi="Read" w:cs="Read"/>
          <w:sz w:val="20"/>
          <w:szCs w:val="24"/>
        </w:rPr>
        <w:t>ainsi qu’aux attentes</w:t>
      </w:r>
      <w:r w:rsidR="009770B6">
        <w:rPr>
          <w:rFonts w:ascii="Read" w:hAnsi="Read" w:cs="Read"/>
          <w:sz w:val="20"/>
          <w:szCs w:val="24"/>
        </w:rPr>
        <w:t xml:space="preserve"> des professionnels. </w:t>
      </w:r>
    </w:p>
    <w:p w14:paraId="4F454B16" w14:textId="77777777" w:rsidR="00EC0105" w:rsidRDefault="00EC0105" w:rsidP="00F5318C">
      <w:pPr>
        <w:spacing w:after="120"/>
        <w:rPr>
          <w:rFonts w:ascii="Read" w:hAnsi="Read" w:cs="Read"/>
          <w:sz w:val="20"/>
          <w:szCs w:val="24"/>
        </w:rPr>
      </w:pPr>
    </w:p>
    <w:p w14:paraId="33938B6B" w14:textId="77777777" w:rsidR="00EC0105" w:rsidRDefault="00EC0105" w:rsidP="00F5318C">
      <w:pPr>
        <w:spacing w:after="120"/>
        <w:rPr>
          <w:rFonts w:ascii="Read" w:hAnsi="Read" w:cs="Read"/>
          <w:sz w:val="20"/>
          <w:szCs w:val="24"/>
        </w:rPr>
      </w:pPr>
    </w:p>
    <w:p w14:paraId="5E19C6C4" w14:textId="77777777" w:rsidR="00EC0105" w:rsidRPr="009770B6" w:rsidRDefault="00EC0105" w:rsidP="00F5318C">
      <w:pPr>
        <w:spacing w:after="120"/>
        <w:rPr>
          <w:rFonts w:ascii="Read" w:hAnsi="Read" w:cs="Read"/>
          <w:sz w:val="20"/>
          <w:szCs w:val="24"/>
        </w:rPr>
      </w:pPr>
    </w:p>
    <w:p w14:paraId="3DEF9C6A" w14:textId="77777777" w:rsidR="00E91841" w:rsidRDefault="00E91841" w:rsidP="009D4D54"/>
    <w:p w14:paraId="7D22DC52" w14:textId="289A2E51" w:rsidR="009D4D54" w:rsidRPr="00133FDD" w:rsidRDefault="009D4D54" w:rsidP="009D4D54">
      <w:r w:rsidRPr="00400A4A">
        <w:rPr>
          <w:noProof/>
        </w:rPr>
        <w:drawing>
          <wp:anchor distT="0" distB="0" distL="114300" distR="114300" simplePos="0" relativeHeight="251658241" behindDoc="0" locked="0" layoutInCell="1" allowOverlap="1" wp14:anchorId="492C66C3" wp14:editId="0E5BB2AB">
            <wp:simplePos x="0" y="0"/>
            <wp:positionH relativeFrom="page">
              <wp:posOffset>41580</wp:posOffset>
            </wp:positionH>
            <wp:positionV relativeFrom="paragraph">
              <wp:posOffset>55880</wp:posOffset>
            </wp:positionV>
            <wp:extent cx="400050" cy="400050"/>
            <wp:effectExtent l="0" t="0" r="0" b="0"/>
            <wp:wrapNone/>
            <wp:docPr id="6" name="Graphique 6" descr="Guillemet ouver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Guillemet ouvert avec un remplissage uni"/>
                    <pic:cNvPicPr/>
                  </pic:nvPicPr>
                  <pic:blipFill>
                    <a:blip r:embed="rId12">
                      <a:extLst>
                        <a:ext uri="{96DAC541-7B7A-43D3-8B79-37D633B846F1}">
                          <asvg:svgBlip xmlns:asvg="http://schemas.microsoft.com/office/drawing/2016/SVG/main" r:embed="rId1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3D6B310C" w14:textId="1CF70540" w:rsidR="009D4D54" w:rsidRDefault="009D4D54" w:rsidP="009D4D54">
      <w:pPr>
        <w:pStyle w:val="DCitation"/>
        <w:spacing w:before="0"/>
        <w:rPr>
          <w:lang w:val="fr-FR"/>
        </w:rPr>
      </w:pPr>
      <w:r w:rsidRPr="00400A4A">
        <w:rPr>
          <w:noProof/>
          <w:lang w:val="fr-FR"/>
        </w:rPr>
        <w:drawing>
          <wp:anchor distT="0" distB="0" distL="114300" distR="114300" simplePos="0" relativeHeight="251658242" behindDoc="0" locked="0" layoutInCell="1" allowOverlap="1" wp14:anchorId="39BC6085" wp14:editId="18B38250">
            <wp:simplePos x="0" y="0"/>
            <wp:positionH relativeFrom="page">
              <wp:posOffset>7723505</wp:posOffset>
            </wp:positionH>
            <wp:positionV relativeFrom="paragraph">
              <wp:posOffset>1093470</wp:posOffset>
            </wp:positionV>
            <wp:extent cx="400050" cy="400050"/>
            <wp:effectExtent l="0" t="0" r="0" b="0"/>
            <wp:wrapNone/>
            <wp:docPr id="7" name="Graphique 7" descr="Guillemet ferm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Guillemet fermé avec un remplissage uni"/>
                    <pic:cNvPicPr/>
                  </pic:nvPicPr>
                  <pic:blipFill>
                    <a:blip r:embed="rId14">
                      <a:extLst>
                        <a:ext uri="{96DAC541-7B7A-43D3-8B79-37D633B846F1}">
                          <asvg:svgBlip xmlns:asvg="http://schemas.microsoft.com/office/drawing/2016/SVG/main" r:embed="rId15"/>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4315D5">
        <w:rPr>
          <w:noProof/>
          <w:lang w:val="fr-FR"/>
        </w:rPr>
        <w:drawing>
          <wp:anchor distT="0" distB="0" distL="114300" distR="114300" simplePos="0" relativeHeight="251658240" behindDoc="0" locked="0" layoutInCell="1" allowOverlap="1" wp14:anchorId="5BEE72A4" wp14:editId="2A051C2F">
            <wp:simplePos x="0" y="0"/>
            <wp:positionH relativeFrom="page">
              <wp:posOffset>7571105</wp:posOffset>
            </wp:positionH>
            <wp:positionV relativeFrom="paragraph">
              <wp:posOffset>941070</wp:posOffset>
            </wp:positionV>
            <wp:extent cx="400050" cy="400050"/>
            <wp:effectExtent l="0" t="0" r="0" b="0"/>
            <wp:wrapNone/>
            <wp:docPr id="3" name="Graphique 3" descr="Guillemet ferm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Guillemet fermé avec un remplissage uni"/>
                    <pic:cNvPicPr/>
                  </pic:nvPicPr>
                  <pic:blipFill>
                    <a:blip r:embed="rId14">
                      <a:extLst>
                        <a:ext uri="{96DAC541-7B7A-43D3-8B79-37D633B846F1}">
                          <asvg:svgBlip xmlns:asvg="http://schemas.microsoft.com/office/drawing/2016/SVG/main" r:embed="rId15"/>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7EC3A331" w14:textId="4AFFFDA4" w:rsidR="007C047C" w:rsidRPr="009D6191" w:rsidRDefault="00CF36C5" w:rsidP="005106D1">
      <w:pPr>
        <w:pStyle w:val="DCitation"/>
        <w:spacing w:before="0" w:after="120"/>
        <w:rPr>
          <w:lang w:val="fr-FR"/>
        </w:rPr>
      </w:pPr>
      <w:r w:rsidRPr="009D6191">
        <w:rPr>
          <w:noProof/>
        </w:rPr>
        <w:drawing>
          <wp:anchor distT="0" distB="0" distL="114300" distR="114300" simplePos="0" relativeHeight="251658244" behindDoc="0" locked="0" layoutInCell="1" allowOverlap="1" wp14:anchorId="0D6823F4" wp14:editId="737A5CC7">
            <wp:simplePos x="0" y="0"/>
            <wp:positionH relativeFrom="page">
              <wp:posOffset>5512479</wp:posOffset>
            </wp:positionH>
            <wp:positionV relativeFrom="paragraph">
              <wp:posOffset>7620</wp:posOffset>
            </wp:positionV>
            <wp:extent cx="1759585" cy="262636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9585" cy="2626360"/>
                    </a:xfrm>
                    <a:prstGeom prst="rect">
                      <a:avLst/>
                    </a:prstGeom>
                  </pic:spPr>
                </pic:pic>
              </a:graphicData>
            </a:graphic>
            <wp14:sizeRelH relativeFrom="margin">
              <wp14:pctWidth>0</wp14:pctWidth>
            </wp14:sizeRelH>
            <wp14:sizeRelV relativeFrom="margin">
              <wp14:pctHeight>0</wp14:pctHeight>
            </wp14:sizeRelV>
          </wp:anchor>
        </w:drawing>
      </w:r>
      <w:r w:rsidR="00BA2C57" w:rsidRPr="009D6191">
        <w:rPr>
          <w:lang w:val="fr-FR"/>
        </w:rPr>
        <w:t>E</w:t>
      </w:r>
      <w:r w:rsidR="009D4D54" w:rsidRPr="009D6191">
        <w:rPr>
          <w:lang w:val="fr-FR"/>
        </w:rPr>
        <w:t xml:space="preserve">n moins </w:t>
      </w:r>
      <w:r w:rsidR="00DB60D6" w:rsidRPr="009D6191">
        <w:rPr>
          <w:lang w:val="fr-FR"/>
        </w:rPr>
        <w:t>de 2 ans</w:t>
      </w:r>
      <w:r w:rsidR="009D4D54" w:rsidRPr="009D6191">
        <w:rPr>
          <w:lang w:val="fr-FR"/>
        </w:rPr>
        <w:t>, les clients ont fait de Spring l’un des leaders du marché du véhicule électrique</w:t>
      </w:r>
      <w:r w:rsidR="00673901" w:rsidRPr="009D6191">
        <w:rPr>
          <w:lang w:val="fr-FR"/>
        </w:rPr>
        <w:t xml:space="preserve"> avec plus de 100.000 commandes </w:t>
      </w:r>
      <w:r w:rsidR="009D6191" w:rsidRPr="009D6191">
        <w:rPr>
          <w:lang w:val="fr-FR"/>
        </w:rPr>
        <w:t>enregistrées</w:t>
      </w:r>
      <w:r w:rsidR="00673901" w:rsidRPr="009D6191">
        <w:rPr>
          <w:lang w:val="fr-FR"/>
        </w:rPr>
        <w:t xml:space="preserve"> depuis le lancement</w:t>
      </w:r>
      <w:r w:rsidR="004A1F22" w:rsidRPr="009D6191">
        <w:rPr>
          <w:lang w:val="fr-FR"/>
        </w:rPr>
        <w:t xml:space="preserve">. </w:t>
      </w:r>
      <w:r w:rsidR="00803FDA" w:rsidRPr="00803FDA">
        <w:rPr>
          <w:lang w:val="fr-FR"/>
        </w:rPr>
        <w:t>En 2022, Spring devrait monter sur le podium européen des véhicules électriques les plus vendus à clients particuliers.</w:t>
      </w:r>
    </w:p>
    <w:p w14:paraId="3056E652" w14:textId="6775712B" w:rsidR="00D07482" w:rsidRPr="00D3135B" w:rsidRDefault="00B06036" w:rsidP="00D07482">
      <w:pPr>
        <w:pStyle w:val="DCitation"/>
        <w:spacing w:before="0" w:after="120"/>
        <w:rPr>
          <w:lang w:val="fr-FR"/>
        </w:rPr>
      </w:pPr>
      <w:r w:rsidRPr="009D6191">
        <w:rPr>
          <w:lang w:val="fr-FR"/>
        </w:rPr>
        <w:t xml:space="preserve">Souvent </w:t>
      </w:r>
      <w:r w:rsidR="003914C6" w:rsidRPr="009D6191">
        <w:rPr>
          <w:lang w:val="fr-FR"/>
        </w:rPr>
        <w:t>achetée</w:t>
      </w:r>
      <w:r w:rsidR="003423F2" w:rsidRPr="009D6191">
        <w:rPr>
          <w:lang w:val="fr-FR"/>
        </w:rPr>
        <w:t xml:space="preserve"> </w:t>
      </w:r>
      <w:r w:rsidR="003914C6" w:rsidRPr="009D6191">
        <w:rPr>
          <w:lang w:val="fr-FR"/>
        </w:rPr>
        <w:t xml:space="preserve">initialement </w:t>
      </w:r>
      <w:r w:rsidR="00BC1554" w:rsidRPr="009D6191">
        <w:rPr>
          <w:lang w:val="fr-FR"/>
        </w:rPr>
        <w:t>comme une deuxième voiture</w:t>
      </w:r>
      <w:r w:rsidR="00E97B21" w:rsidRPr="009D6191">
        <w:rPr>
          <w:lang w:val="fr-FR"/>
        </w:rPr>
        <w:t xml:space="preserve"> du foyer</w:t>
      </w:r>
      <w:r w:rsidR="00BC1554" w:rsidRPr="009D6191">
        <w:rPr>
          <w:lang w:val="fr-FR"/>
        </w:rPr>
        <w:t xml:space="preserve">, Spring </w:t>
      </w:r>
      <w:r w:rsidR="00E97B21" w:rsidRPr="009D6191">
        <w:rPr>
          <w:lang w:val="fr-FR"/>
        </w:rPr>
        <w:t xml:space="preserve">s’impose </w:t>
      </w:r>
      <w:r w:rsidR="00BC1554" w:rsidRPr="009D6191">
        <w:rPr>
          <w:lang w:val="fr-FR"/>
        </w:rPr>
        <w:t>à l’usage comme</w:t>
      </w:r>
      <w:r w:rsidR="002C52B8" w:rsidRPr="009D6191">
        <w:rPr>
          <w:lang w:val="fr-FR"/>
        </w:rPr>
        <w:t xml:space="preserve"> le </w:t>
      </w:r>
      <w:r w:rsidR="0004201D" w:rsidRPr="009D6191">
        <w:rPr>
          <w:lang w:val="fr-FR"/>
        </w:rPr>
        <w:t>moyen de transport principal</w:t>
      </w:r>
      <w:r w:rsidR="00CE2921" w:rsidRPr="009D6191">
        <w:rPr>
          <w:lang w:val="fr-FR"/>
        </w:rPr>
        <w:t xml:space="preserve"> </w:t>
      </w:r>
      <w:r w:rsidR="00AA2A66" w:rsidRPr="009D6191">
        <w:rPr>
          <w:lang w:val="fr-FR"/>
        </w:rPr>
        <w:t xml:space="preserve">en semaine </w:t>
      </w:r>
      <w:r w:rsidR="002B1C26" w:rsidRPr="009D6191">
        <w:rPr>
          <w:lang w:val="fr-FR"/>
        </w:rPr>
        <w:t xml:space="preserve">de 90% des foyers </w:t>
      </w:r>
      <w:r w:rsidR="00CE2921" w:rsidRPr="009D6191">
        <w:rPr>
          <w:lang w:val="fr-FR"/>
        </w:rPr>
        <w:t>multi motorisés</w:t>
      </w:r>
      <w:r w:rsidR="00C8292C" w:rsidRPr="009D6191">
        <w:rPr>
          <w:lang w:val="fr-FR"/>
        </w:rPr>
        <w:t xml:space="preserve"> </w:t>
      </w:r>
      <w:r w:rsidR="00D07482" w:rsidRPr="009D6191">
        <w:rPr>
          <w:lang w:val="fr-FR"/>
        </w:rPr>
        <w:t>qui l’ont choisie</w:t>
      </w:r>
      <w:r w:rsidR="009D6191">
        <w:rPr>
          <w:lang w:val="fr-FR"/>
        </w:rPr>
        <w:t>.</w:t>
      </w:r>
      <w:r w:rsidR="00D07482" w:rsidRPr="009D6191">
        <w:rPr>
          <w:lang w:val="fr-FR"/>
        </w:rPr>
        <w:t xml:space="preserve"> </w:t>
      </w:r>
      <w:r w:rsidR="00FC7DAA" w:rsidRPr="009D6191">
        <w:rPr>
          <w:lang w:val="fr-FR"/>
        </w:rPr>
        <w:t xml:space="preserve">Audacieuse et visionnaire, Spring est </w:t>
      </w:r>
      <w:r w:rsidR="00D07482" w:rsidRPr="009D6191">
        <w:rPr>
          <w:lang w:val="fr-FR"/>
        </w:rPr>
        <w:t xml:space="preserve">en parfaite adéquation avec </w:t>
      </w:r>
      <w:r w:rsidR="00FC7DAA" w:rsidRPr="009D6191">
        <w:rPr>
          <w:lang w:val="fr-FR"/>
        </w:rPr>
        <w:t xml:space="preserve">les besoins de </w:t>
      </w:r>
      <w:r w:rsidR="009D6191" w:rsidRPr="009D6191">
        <w:rPr>
          <w:lang w:val="fr-FR"/>
        </w:rPr>
        <w:t>mobilité</w:t>
      </w:r>
      <w:r w:rsidR="00FC7DAA" w:rsidRPr="009D6191">
        <w:rPr>
          <w:lang w:val="fr-FR"/>
        </w:rPr>
        <w:t xml:space="preserve"> de </w:t>
      </w:r>
      <w:r w:rsidR="00D07482" w:rsidRPr="009D6191">
        <w:rPr>
          <w:lang w:val="fr-FR"/>
        </w:rPr>
        <w:t>ses clients.</w:t>
      </w:r>
      <w:r w:rsidR="00D07482" w:rsidRPr="00D3135B">
        <w:rPr>
          <w:lang w:val="fr-FR"/>
        </w:rPr>
        <w:t xml:space="preserve">  </w:t>
      </w:r>
    </w:p>
    <w:p w14:paraId="44F15CC3" w14:textId="722D7849" w:rsidR="0087775F" w:rsidRDefault="0087775F" w:rsidP="005106D1">
      <w:pPr>
        <w:pStyle w:val="DCitation"/>
        <w:spacing w:before="0" w:after="120"/>
        <w:rPr>
          <w:highlight w:val="yellow"/>
          <w:lang w:val="fr-FR"/>
        </w:rPr>
      </w:pPr>
    </w:p>
    <w:p w14:paraId="0ABFB6A3" w14:textId="77777777" w:rsidR="003066CA" w:rsidRPr="00E054AA" w:rsidRDefault="003066CA" w:rsidP="000D7377"/>
    <w:p w14:paraId="3E3993B9" w14:textId="18AAB8C0" w:rsidR="00696742" w:rsidRPr="00E054AA" w:rsidRDefault="00696742" w:rsidP="00696742">
      <w:pPr>
        <w:pStyle w:val="DCitation"/>
        <w:spacing w:before="0" w:after="120"/>
        <w:rPr>
          <w:lang w:val="fr-FR"/>
        </w:rPr>
      </w:pPr>
    </w:p>
    <w:p w14:paraId="67BFA569" w14:textId="77777777" w:rsidR="00696742" w:rsidRPr="00D3135B" w:rsidRDefault="00696742" w:rsidP="00696742"/>
    <w:p w14:paraId="412300FE" w14:textId="77777777" w:rsidR="00696742" w:rsidRPr="00D3135B" w:rsidRDefault="00696742" w:rsidP="00696742"/>
    <w:p w14:paraId="73AFA695" w14:textId="77777777" w:rsidR="001544A3" w:rsidRPr="00D3135B" w:rsidRDefault="001544A3" w:rsidP="001544A3"/>
    <w:p w14:paraId="10E733C0" w14:textId="77777777" w:rsidR="001544A3" w:rsidRPr="00D3135B" w:rsidRDefault="001544A3" w:rsidP="001544A3"/>
    <w:p w14:paraId="60628119" w14:textId="77777777" w:rsidR="00C85121" w:rsidRDefault="00C85121" w:rsidP="009D4D54">
      <w:pPr>
        <w:spacing w:before="120"/>
        <w:ind w:right="311"/>
        <w:jc w:val="right"/>
        <w:rPr>
          <w:rFonts w:ascii="Read" w:hAnsi="Read" w:cs="Read"/>
          <w:b/>
          <w:bCs/>
        </w:rPr>
      </w:pPr>
    </w:p>
    <w:p w14:paraId="44295EEA" w14:textId="12765333" w:rsidR="009D4D54" w:rsidRPr="00133FDD" w:rsidRDefault="009D4D54" w:rsidP="009D4D54">
      <w:pPr>
        <w:spacing w:before="120"/>
        <w:ind w:right="311"/>
        <w:jc w:val="right"/>
        <w:rPr>
          <w:rFonts w:ascii="Read" w:hAnsi="Read" w:cs="Read"/>
        </w:rPr>
      </w:pPr>
      <w:r w:rsidRPr="00B92CA6">
        <w:rPr>
          <w:rFonts w:ascii="Read" w:hAnsi="Read" w:cs="Read"/>
          <w:noProof/>
        </w:rPr>
        <w:drawing>
          <wp:anchor distT="0" distB="0" distL="114300" distR="114300" simplePos="0" relativeHeight="251658243" behindDoc="0" locked="0" layoutInCell="1" allowOverlap="1" wp14:anchorId="4E643D1A" wp14:editId="3807E628">
            <wp:simplePos x="0" y="0"/>
            <wp:positionH relativeFrom="page">
              <wp:posOffset>6990080</wp:posOffset>
            </wp:positionH>
            <wp:positionV relativeFrom="paragraph">
              <wp:posOffset>3175</wp:posOffset>
            </wp:positionV>
            <wp:extent cx="400050" cy="400050"/>
            <wp:effectExtent l="0" t="0" r="0" b="0"/>
            <wp:wrapNone/>
            <wp:docPr id="8" name="Graphique 8" descr="Guillemet ferm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Guillemet fermé avec un remplissage uni"/>
                    <pic:cNvPicPr/>
                  </pic:nvPicPr>
                  <pic:blipFill>
                    <a:blip r:embed="rId14">
                      <a:extLst>
                        <a:ext uri="{96DAC541-7B7A-43D3-8B79-37D633B846F1}">
                          <asvg:svgBlip xmlns:asvg="http://schemas.microsoft.com/office/drawing/2016/SVG/main" r:embed="rId15"/>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Pr>
          <w:rFonts w:ascii="Read" w:hAnsi="Read" w:cs="Read"/>
          <w:b/>
          <w:bCs/>
        </w:rPr>
        <w:t>Xavier Martinet</w:t>
      </w:r>
      <w:r w:rsidRPr="00133FDD">
        <w:rPr>
          <w:rFonts w:ascii="Read" w:hAnsi="Read" w:cs="Read"/>
        </w:rPr>
        <w:t>,</w:t>
      </w:r>
      <w:r>
        <w:rPr>
          <w:rFonts w:ascii="Read" w:hAnsi="Read" w:cs="Read"/>
        </w:rPr>
        <w:t xml:space="preserve"> SVP Marketing, Ventes et Opérations</w:t>
      </w:r>
    </w:p>
    <w:p w14:paraId="022B10B3" w14:textId="6BE7D85C" w:rsidR="009D4D54" w:rsidRPr="00133FDD" w:rsidRDefault="009D4D54" w:rsidP="009D4D54">
      <w:pPr>
        <w:tabs>
          <w:tab w:val="left" w:pos="7163"/>
        </w:tabs>
      </w:pPr>
      <w:r>
        <w:tab/>
      </w:r>
    </w:p>
    <w:p w14:paraId="0FA5B8DC" w14:textId="77777777" w:rsidR="009D6191" w:rsidRDefault="009D6191" w:rsidP="00AE70AA">
      <w:pPr>
        <w:pStyle w:val="DIntertitre"/>
      </w:pPr>
    </w:p>
    <w:p w14:paraId="548FE7BB" w14:textId="551F2BA8" w:rsidR="00C66C37" w:rsidRPr="00497FFC" w:rsidRDefault="00FF5BCF" w:rsidP="00AE70AA">
      <w:pPr>
        <w:pStyle w:val="DIntertitre"/>
      </w:pPr>
      <w:r>
        <w:t xml:space="preserve">À LA COMMANDE </w:t>
      </w:r>
      <w:r w:rsidRPr="00497FFC">
        <w:t xml:space="preserve">DÈS </w:t>
      </w:r>
      <w:r w:rsidR="004C3C67" w:rsidRPr="00497FFC">
        <w:t xml:space="preserve">le </w:t>
      </w:r>
      <w:r w:rsidR="009715A7" w:rsidRPr="00497FFC">
        <w:t>1</w:t>
      </w:r>
      <w:r w:rsidR="00A12E77">
        <w:t>4</w:t>
      </w:r>
      <w:r w:rsidR="009715A7" w:rsidRPr="00497FFC">
        <w:t xml:space="preserve"> JANVIER 2023</w:t>
      </w:r>
      <w:r w:rsidR="001271D7" w:rsidRPr="00497FFC">
        <w:t xml:space="preserve"> EN </w:t>
      </w:r>
      <w:r w:rsidR="00A12E77">
        <w:t>Belgique ET AU LUXEMBOURG</w:t>
      </w:r>
    </w:p>
    <w:p w14:paraId="088FBA27" w14:textId="7BE9EF16" w:rsidR="001E5B37" w:rsidRPr="00497FFC" w:rsidRDefault="00352446" w:rsidP="009715A7">
      <w:pPr>
        <w:spacing w:after="120"/>
        <w:rPr>
          <w:rFonts w:ascii="Read" w:hAnsi="Read" w:cs="Read"/>
          <w:sz w:val="20"/>
          <w:szCs w:val="24"/>
        </w:rPr>
      </w:pPr>
      <w:r w:rsidRPr="00497FFC">
        <w:rPr>
          <w:rFonts w:ascii="Read" w:hAnsi="Read" w:cs="Read"/>
          <w:sz w:val="20"/>
          <w:szCs w:val="24"/>
        </w:rPr>
        <w:t xml:space="preserve">Spring </w:t>
      </w:r>
      <w:r w:rsidR="008E0531" w:rsidRPr="00497FFC">
        <w:rPr>
          <w:rFonts w:ascii="Read" w:hAnsi="Read" w:cs="Read"/>
          <w:sz w:val="20"/>
          <w:szCs w:val="24"/>
        </w:rPr>
        <w:t xml:space="preserve">Extreme </w:t>
      </w:r>
      <w:r w:rsidR="00803FDA">
        <w:rPr>
          <w:rFonts w:ascii="Read" w:hAnsi="Read" w:cs="Read"/>
          <w:sz w:val="20"/>
          <w:szCs w:val="24"/>
        </w:rPr>
        <w:t xml:space="preserve">avec motorisation ELECTRIC 65 </w:t>
      </w:r>
      <w:r w:rsidRPr="00497FFC">
        <w:rPr>
          <w:rFonts w:ascii="Read" w:hAnsi="Read" w:cs="Read"/>
          <w:sz w:val="20"/>
          <w:szCs w:val="24"/>
        </w:rPr>
        <w:t xml:space="preserve">est disponible à la commande </w:t>
      </w:r>
      <w:r w:rsidR="008E0531" w:rsidRPr="00497FFC">
        <w:rPr>
          <w:rFonts w:ascii="Read" w:hAnsi="Read" w:cs="Read"/>
          <w:sz w:val="20"/>
          <w:szCs w:val="24"/>
        </w:rPr>
        <w:t xml:space="preserve">en </w:t>
      </w:r>
      <w:r w:rsidR="00A12E77">
        <w:rPr>
          <w:rFonts w:ascii="Read" w:hAnsi="Read" w:cs="Read"/>
          <w:sz w:val="20"/>
          <w:szCs w:val="24"/>
        </w:rPr>
        <w:t>Belgique</w:t>
      </w:r>
      <w:r w:rsidR="008E0531" w:rsidRPr="00497FFC">
        <w:rPr>
          <w:rFonts w:ascii="Read" w:hAnsi="Read" w:cs="Read"/>
          <w:sz w:val="20"/>
          <w:szCs w:val="24"/>
        </w:rPr>
        <w:t xml:space="preserve"> </w:t>
      </w:r>
      <w:r w:rsidR="00F67B6A" w:rsidRPr="00497FFC">
        <w:rPr>
          <w:rFonts w:ascii="Read" w:hAnsi="Read" w:cs="Read"/>
          <w:sz w:val="20"/>
          <w:szCs w:val="24"/>
        </w:rPr>
        <w:t>a</w:t>
      </w:r>
      <w:r w:rsidR="008E0531" w:rsidRPr="00497FFC">
        <w:rPr>
          <w:rFonts w:ascii="Read" w:hAnsi="Read" w:cs="Read"/>
          <w:sz w:val="20"/>
          <w:szCs w:val="24"/>
        </w:rPr>
        <w:t xml:space="preserve">u prix de </w:t>
      </w:r>
      <w:r w:rsidR="001E5B37" w:rsidRPr="00497FFC">
        <w:rPr>
          <w:rFonts w:ascii="Read" w:hAnsi="Read" w:cs="Read"/>
          <w:sz w:val="20"/>
          <w:szCs w:val="24"/>
        </w:rPr>
        <w:t>2</w:t>
      </w:r>
      <w:r w:rsidR="00454084" w:rsidRPr="00497FFC">
        <w:rPr>
          <w:rFonts w:ascii="Read" w:hAnsi="Read" w:cs="Read"/>
          <w:sz w:val="20"/>
          <w:szCs w:val="24"/>
        </w:rPr>
        <w:t>2</w:t>
      </w:r>
      <w:r w:rsidR="001E5B37" w:rsidRPr="00497FFC">
        <w:rPr>
          <w:rFonts w:ascii="Read" w:hAnsi="Read" w:cs="Read"/>
          <w:sz w:val="20"/>
          <w:szCs w:val="24"/>
        </w:rPr>
        <w:t>.</w:t>
      </w:r>
      <w:r w:rsidR="004B0DEB">
        <w:rPr>
          <w:rFonts w:ascii="Read" w:hAnsi="Read" w:cs="Read"/>
          <w:sz w:val="20"/>
          <w:szCs w:val="24"/>
        </w:rPr>
        <w:t xml:space="preserve">690 € </w:t>
      </w:r>
      <w:proofErr w:type="spellStart"/>
      <w:r w:rsidR="004B0DEB">
        <w:rPr>
          <w:rFonts w:ascii="Read" w:hAnsi="Read" w:cs="Read"/>
          <w:sz w:val="20"/>
          <w:szCs w:val="24"/>
        </w:rPr>
        <w:t>TVAc</w:t>
      </w:r>
      <w:proofErr w:type="spellEnd"/>
      <w:r w:rsidR="004B0DEB">
        <w:rPr>
          <w:rFonts w:ascii="Read" w:hAnsi="Read" w:cs="Read"/>
          <w:sz w:val="20"/>
          <w:szCs w:val="24"/>
        </w:rPr>
        <w:t xml:space="preserve"> et au Luxembourg au prix de </w:t>
      </w:r>
      <w:r w:rsidR="001B086A">
        <w:rPr>
          <w:rFonts w:ascii="Read" w:hAnsi="Read" w:cs="Read"/>
          <w:sz w:val="20"/>
          <w:szCs w:val="24"/>
        </w:rPr>
        <w:t xml:space="preserve">21.752,40 € </w:t>
      </w:r>
      <w:proofErr w:type="spellStart"/>
      <w:r w:rsidR="001B086A">
        <w:rPr>
          <w:rFonts w:ascii="Read" w:hAnsi="Read" w:cs="Read"/>
          <w:sz w:val="20"/>
          <w:szCs w:val="24"/>
        </w:rPr>
        <w:t>TVAc</w:t>
      </w:r>
      <w:proofErr w:type="spellEnd"/>
      <w:r w:rsidR="00605079" w:rsidRPr="00497FFC">
        <w:rPr>
          <w:rFonts w:ascii="Read" w:hAnsi="Read" w:cs="Read"/>
          <w:sz w:val="20"/>
          <w:szCs w:val="24"/>
        </w:rPr>
        <w:t>.</w:t>
      </w:r>
    </w:p>
    <w:p w14:paraId="6568731A" w14:textId="55A5C03D" w:rsidR="00A94C4A" w:rsidRDefault="001E5B37" w:rsidP="0041378B">
      <w:pPr>
        <w:spacing w:after="120"/>
        <w:rPr>
          <w:rFonts w:ascii="Read" w:hAnsi="Read" w:cs="Read"/>
          <w:sz w:val="20"/>
          <w:szCs w:val="24"/>
        </w:rPr>
      </w:pPr>
      <w:r w:rsidRPr="00497FFC">
        <w:rPr>
          <w:rFonts w:ascii="Read" w:hAnsi="Read" w:cs="Read"/>
          <w:sz w:val="20"/>
          <w:szCs w:val="24"/>
        </w:rPr>
        <w:t xml:space="preserve">Ouverture des </w:t>
      </w:r>
      <w:r w:rsidR="00AB12B7" w:rsidRPr="00497FFC">
        <w:rPr>
          <w:rFonts w:ascii="Read" w:hAnsi="Read" w:cs="Read"/>
          <w:sz w:val="20"/>
          <w:szCs w:val="24"/>
        </w:rPr>
        <w:t xml:space="preserve">commandes </w:t>
      </w:r>
      <w:r w:rsidR="005437D1" w:rsidRPr="00497FFC">
        <w:rPr>
          <w:rFonts w:ascii="Read" w:hAnsi="Read" w:cs="Read"/>
          <w:sz w:val="20"/>
          <w:szCs w:val="24"/>
        </w:rPr>
        <w:t xml:space="preserve">en </w:t>
      </w:r>
      <w:r w:rsidR="00FE4392">
        <w:rPr>
          <w:rFonts w:ascii="Read" w:hAnsi="Read" w:cs="Read"/>
          <w:sz w:val="20"/>
          <w:szCs w:val="24"/>
        </w:rPr>
        <w:t>Belgique et au Luxembourg</w:t>
      </w:r>
      <w:r w:rsidR="005437D1" w:rsidRPr="00497FFC">
        <w:rPr>
          <w:rFonts w:ascii="Read" w:hAnsi="Read" w:cs="Read"/>
          <w:sz w:val="20"/>
          <w:szCs w:val="24"/>
        </w:rPr>
        <w:t xml:space="preserve"> </w:t>
      </w:r>
      <w:r w:rsidR="009715A7" w:rsidRPr="00497FFC">
        <w:rPr>
          <w:rFonts w:ascii="Read" w:hAnsi="Read" w:cs="Read"/>
          <w:sz w:val="20"/>
          <w:szCs w:val="24"/>
        </w:rPr>
        <w:t xml:space="preserve">le </w:t>
      </w:r>
      <w:r w:rsidR="00EB0FF1">
        <w:rPr>
          <w:rFonts w:ascii="Read" w:hAnsi="Read" w:cs="Read"/>
          <w:sz w:val="20"/>
          <w:szCs w:val="24"/>
        </w:rPr>
        <w:t>samedi 14</w:t>
      </w:r>
      <w:r w:rsidR="003F08FA" w:rsidRPr="00497FFC">
        <w:rPr>
          <w:rFonts w:ascii="Read" w:hAnsi="Read" w:cs="Read"/>
          <w:sz w:val="20"/>
          <w:szCs w:val="24"/>
        </w:rPr>
        <w:t xml:space="preserve"> janvier</w:t>
      </w:r>
      <w:r w:rsidR="009715A7" w:rsidRPr="00497FFC">
        <w:rPr>
          <w:rFonts w:ascii="Read" w:hAnsi="Read" w:cs="Read"/>
          <w:sz w:val="20"/>
          <w:szCs w:val="24"/>
        </w:rPr>
        <w:t>, pour des</w:t>
      </w:r>
      <w:r w:rsidR="009715A7">
        <w:rPr>
          <w:rFonts w:ascii="Read" w:hAnsi="Read" w:cs="Read"/>
          <w:sz w:val="20"/>
          <w:szCs w:val="24"/>
        </w:rPr>
        <w:t xml:space="preserve"> premières livraisons</w:t>
      </w:r>
      <w:r w:rsidR="00846D18">
        <w:rPr>
          <w:rFonts w:ascii="Read" w:hAnsi="Read" w:cs="Read"/>
          <w:szCs w:val="24"/>
        </w:rPr>
        <w:t xml:space="preserve"> </w:t>
      </w:r>
      <w:r w:rsidR="00F67B6A" w:rsidRPr="0069694D">
        <w:rPr>
          <w:rFonts w:ascii="Read" w:hAnsi="Read" w:cs="Read"/>
          <w:sz w:val="20"/>
          <w:szCs w:val="24"/>
        </w:rPr>
        <w:t>avant l’été</w:t>
      </w:r>
      <w:r w:rsidR="00846D18" w:rsidRPr="0069694D">
        <w:rPr>
          <w:rFonts w:ascii="Read" w:hAnsi="Read" w:cs="Read"/>
          <w:sz w:val="20"/>
          <w:szCs w:val="24"/>
        </w:rPr>
        <w:t>.</w:t>
      </w:r>
    </w:p>
    <w:p w14:paraId="6FDF5740" w14:textId="77777777" w:rsidR="00AC242C" w:rsidRDefault="00AC242C" w:rsidP="00507DD1">
      <w:pPr>
        <w:spacing w:after="20"/>
        <w:jc w:val="left"/>
      </w:pPr>
    </w:p>
    <w:p w14:paraId="5DC585DA" w14:textId="77777777" w:rsidR="002909FD" w:rsidRDefault="002909FD" w:rsidP="00507DD1">
      <w:pPr>
        <w:spacing w:after="20"/>
        <w:jc w:val="left"/>
      </w:pPr>
    </w:p>
    <w:p w14:paraId="54D81080" w14:textId="7DEFA024" w:rsidR="0020033E" w:rsidRPr="00133FDD" w:rsidRDefault="0020033E" w:rsidP="00BB4A5B">
      <w:pPr>
        <w:spacing w:after="60"/>
        <w:jc w:val="left"/>
        <w:rPr>
          <w:rFonts w:ascii="Dacia Block Extended" w:hAnsi="Dacia Block Extended" w:cs="Dacia Block Extended"/>
          <w:b/>
          <w:color w:val="646B52" w:themeColor="accent2"/>
          <w:szCs w:val="18"/>
        </w:rPr>
      </w:pPr>
      <w:r w:rsidRPr="00133FDD">
        <w:rPr>
          <w:rFonts w:ascii="Dacia Block Extended" w:hAnsi="Dacia Block Extended" w:cs="Dacia Block Extended"/>
          <w:b/>
          <w:color w:val="646B52" w:themeColor="accent2"/>
          <w:szCs w:val="18"/>
        </w:rPr>
        <w:t>À PROPOS DE DACIA</w:t>
      </w:r>
    </w:p>
    <w:p w14:paraId="7F892419" w14:textId="534FC511" w:rsidR="0020033E" w:rsidRDefault="00106FF9" w:rsidP="0047008B">
      <w:pPr>
        <w:pStyle w:val="DBoiler"/>
      </w:pPr>
      <w:r w:rsidRPr="00E419A9">
        <w:t>Née en 1968 puis relancée par Renault Group en 2004 dans toute l'Europe et les pays du bassin méditerranéen, Dacia a toujours proposé des voitures offrant le meilleur rapport valeur / prix, en redéfinissant constamment ce qui est essentiel. Marque disruptive, Dacia conçoit des véhicules simples, polyvalents, fiables et en phase avec le style de vie des clients. Les modèles Dacia sont devenus des références sur le marché : Logan, la voiture neuve au prix de l'occasion ; Sandero, la voiture la plus vendue aux particuliers européens chaque année depuis 2017 ; Duster, le SUV le plus vendu aux particuliers en Europe depuis 2018 ; Spring, la championne de la mobilité électrique accessible ; Jogger le véhicule familial polyvalent du segment C. Présente dans 44 pays, Dacia a vendu plus de 8 millions de véhicules depuis 2004</w:t>
      </w:r>
      <w:r w:rsidRPr="00462A4F">
        <w:t>.</w:t>
      </w:r>
    </w:p>
    <w:p w14:paraId="09D50EAE" w14:textId="77777777" w:rsidR="00E2597C" w:rsidRPr="00E2597C" w:rsidRDefault="00E2597C" w:rsidP="00E2597C">
      <w:pPr>
        <w:rPr>
          <w:rFonts w:ascii="Read" w:eastAsia="Arial" w:hAnsi="Read" w:cs="Read"/>
          <w:i/>
          <w:iCs/>
          <w:color w:val="646B52"/>
          <w:sz w:val="16"/>
          <w:szCs w:val="16"/>
        </w:rPr>
      </w:pPr>
      <w:r w:rsidRPr="00E2597C">
        <w:rPr>
          <w:rFonts w:ascii="Read" w:eastAsia="Arial" w:hAnsi="Read" w:cs="Read"/>
          <w:i/>
          <w:iCs/>
          <w:color w:val="646B52"/>
          <w:sz w:val="16"/>
          <w:szCs w:val="16"/>
        </w:rPr>
        <w:t>A fin 2021, la marque Dacia s’est positionnée en Belgique à la 13ème place du marché VP+VU avec 15.240 immatriculations. La marque place deux modèles dans le top 10 des voitures les plus populaires du marché des véhicules particuliers : Dacia Sandero 6ème et Dacia Duster 10ème. Sur le marché des ventes aux particuliers, Dacia a confirmé sa cinquième position avec une part de marché de 6% grâce au succès de la troisième génération de Sandero et du SUV Dacia Duster.</w:t>
      </w:r>
    </w:p>
    <w:p w14:paraId="4DA0E11B" w14:textId="77777777" w:rsidR="00E2597C" w:rsidRPr="00E2597C" w:rsidRDefault="00E2597C" w:rsidP="00E2597C">
      <w:pPr>
        <w:rPr>
          <w:rFonts w:ascii="Read" w:eastAsia="Arial" w:hAnsi="Read" w:cs="Read"/>
          <w:i/>
          <w:iCs/>
          <w:color w:val="646B52"/>
          <w:sz w:val="16"/>
          <w:szCs w:val="16"/>
        </w:rPr>
      </w:pPr>
      <w:r w:rsidRPr="00E2597C">
        <w:rPr>
          <w:rFonts w:ascii="Read" w:eastAsia="Arial" w:hAnsi="Read" w:cs="Read"/>
          <w:i/>
          <w:iCs/>
          <w:color w:val="646B52"/>
          <w:sz w:val="16"/>
          <w:szCs w:val="16"/>
        </w:rPr>
        <w:t>Commercialisé en janvier 2021, Nouvelle Sandero occupe confortablement la première place des ventes aux particuliers,</w:t>
      </w:r>
      <w:r w:rsidRPr="00E2597C">
        <w:rPr>
          <w:rFonts w:ascii="Read" w:eastAsia="Arial" w:hAnsi="Read" w:cs="Read"/>
          <w:b/>
          <w:bCs/>
          <w:i/>
          <w:iCs/>
          <w:color w:val="646B52"/>
          <w:sz w:val="16"/>
          <w:szCs w:val="16"/>
        </w:rPr>
        <w:t xml:space="preserve"> </w:t>
      </w:r>
      <w:r w:rsidRPr="00E2597C">
        <w:rPr>
          <w:rFonts w:ascii="Read" w:eastAsia="Arial" w:hAnsi="Read" w:cs="Read"/>
          <w:i/>
          <w:iCs/>
          <w:color w:val="646B52"/>
          <w:sz w:val="16"/>
          <w:szCs w:val="16"/>
        </w:rPr>
        <w:t>tout segments confondus. Par ailleurs, Dacia Duster est le premier SUV du segment C vendu aux particuliers.</w:t>
      </w:r>
    </w:p>
    <w:p w14:paraId="638C274C" w14:textId="77777777" w:rsidR="00E2597C" w:rsidRPr="00133FDD" w:rsidRDefault="00E2597C" w:rsidP="0047008B">
      <w:pPr>
        <w:pStyle w:val="DBoiler"/>
      </w:pPr>
    </w:p>
    <w:sectPr w:rsidR="00E2597C" w:rsidRPr="00133FDD" w:rsidSect="008202C6">
      <w:footerReference w:type="default" r:id="rId17"/>
      <w:headerReference w:type="first" r:id="rId18"/>
      <w:footerReference w:type="first" r:id="rId19"/>
      <w:type w:val="continuous"/>
      <w:pgSz w:w="11906" w:h="16838" w:code="9"/>
      <w:pgMar w:top="1560" w:right="680" w:bottom="567" w:left="70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4DCB9" w14:textId="77777777" w:rsidR="002170D5" w:rsidRDefault="002170D5" w:rsidP="00D8261F">
      <w:r>
        <w:separator/>
      </w:r>
    </w:p>
  </w:endnote>
  <w:endnote w:type="continuationSeparator" w:id="0">
    <w:p w14:paraId="5DB97D8E" w14:textId="77777777" w:rsidR="002170D5" w:rsidRDefault="002170D5" w:rsidP="00D8261F">
      <w:r>
        <w:continuationSeparator/>
      </w:r>
    </w:p>
  </w:endnote>
  <w:endnote w:type="continuationNotice" w:id="1">
    <w:p w14:paraId="53DC37AE" w14:textId="77777777" w:rsidR="002170D5" w:rsidRDefault="00217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ead">
    <w:altName w:val="Mangal"/>
    <w:charset w:val="00"/>
    <w:family w:val="swiss"/>
    <w:pitch w:val="variable"/>
    <w:sig w:usb0="2100AABF" w:usb1="80000053" w:usb2="00000008" w:usb3="00000000" w:csb0="000101FF" w:csb1="00000000"/>
  </w:font>
  <w:font w:name="Calibri">
    <w:panose1 w:val="020F0502020204030204"/>
    <w:charset w:val="00"/>
    <w:family w:val="swiss"/>
    <w:pitch w:val="variable"/>
    <w:sig w:usb0="E4002EFF" w:usb1="C000247B" w:usb2="00000009" w:usb3="00000000" w:csb0="000001FF" w:csb1="00000000"/>
  </w:font>
  <w:font w:name="Dacia Block Extended">
    <w:panose1 w:val="00000000000000000000"/>
    <w:charset w:val="00"/>
    <w:family w:val="auto"/>
    <w:pitch w:val="variable"/>
    <w:sig w:usb0="E0002AA7" w:usb1="0000206B" w:usb2="00000008" w:usb3="00000000" w:csb0="000001FF" w:csb1="00000000"/>
    <w:embedBold r:id="rId1" w:subsetted="1" w:fontKey="{70CB6FB2-0123-474C-80F3-90E97B2A83B7}"/>
  </w:font>
  <w:font w:name="Dacia Block">
    <w:panose1 w:val="00000000000000000000"/>
    <w:charset w:val="00"/>
    <w:family w:val="auto"/>
    <w:pitch w:val="variable"/>
    <w:sig w:usb0="E0002AA7" w:usb1="0000206B" w:usb2="00000008" w:usb3="00000000" w:csb0="000001FF" w:csb1="00000000"/>
    <w:embedRegular r:id="rId2" w:fontKey="{FFD0D331-8EFA-4518-8D2B-28FE0016237E}"/>
    <w:embedBold r:id="rId3" w:fontKey="{1196B4FA-B0E9-4C04-BC6C-CAC39F680710}"/>
  </w:font>
  <w:font w:name="Dacia Block Light">
    <w:panose1 w:val="00000000000000000000"/>
    <w:charset w:val="00"/>
    <w:family w:val="auto"/>
    <w:pitch w:val="variable"/>
    <w:sig w:usb0="E0002AA7" w:usb1="0000206B" w:usb2="00000008" w:usb3="00000000" w:csb0="000001FF" w:csb1="00000000"/>
    <w:embedBold r:id="rId4" w:fontKey="{E5E89A9F-2AAD-45BE-8D87-E2B923BF9A8F}"/>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EA9F" w14:textId="77777777" w:rsidR="005413D8" w:rsidRDefault="005413D8">
    <w:pPr>
      <w:pStyle w:val="Pieddepage"/>
      <w:rPr>
        <w:rFonts w:ascii="Dacia Block" w:eastAsia="Cambria" w:hAnsi="Dacia Block" w:cs="Dacia Block"/>
        <w:b/>
        <w:bCs/>
        <w:noProof/>
        <w:color w:val="000000"/>
        <w:szCs w:val="18"/>
        <w:lang w:val="fr-BE"/>
      </w:rPr>
    </w:pPr>
    <w:r w:rsidRPr="00A468D5">
      <w:rPr>
        <w:rFonts w:ascii="Dacia Block" w:eastAsia="Cambria" w:hAnsi="Dacia Block" w:cs="Dacia Block"/>
        <w:b/>
        <w:bCs/>
        <w:noProof/>
        <w:color w:val="000000"/>
        <w:szCs w:val="18"/>
        <w:lang w:val="fr-BE"/>
      </w:rPr>
      <w:t>Renault Belgique Luxembourg - Direction Communication</w:t>
    </w:r>
  </w:p>
  <w:p w14:paraId="654180C5" w14:textId="77777777" w:rsidR="005413D8" w:rsidRDefault="005413D8">
    <w:pPr>
      <w:pStyle w:val="Pieddepage"/>
      <w:rPr>
        <w:rFonts w:ascii="Dacia Block" w:eastAsia="Cambria" w:hAnsi="Dacia Block" w:cs="Dacia Block"/>
        <w:bCs/>
        <w:noProof/>
        <w:color w:val="000000"/>
        <w:szCs w:val="18"/>
        <w:lang w:val="fr-BE"/>
      </w:rPr>
    </w:pPr>
    <w:r w:rsidRPr="00A468D5">
      <w:rPr>
        <w:rFonts w:ascii="Dacia Block" w:eastAsia="Cambria" w:hAnsi="Dacia Block" w:cs="Dacia Block"/>
        <w:bCs/>
        <w:noProof/>
        <w:color w:val="000000"/>
        <w:szCs w:val="18"/>
        <w:lang w:val="fr-BE"/>
      </w:rPr>
      <w:t>Avenue Mozart 20, 1620 Drogenbos</w:t>
    </w:r>
  </w:p>
  <w:p w14:paraId="0FFED83F" w14:textId="77777777" w:rsidR="005413D8" w:rsidRDefault="005413D8">
    <w:pPr>
      <w:pStyle w:val="Pieddepage"/>
      <w:rPr>
        <w:rFonts w:ascii="Dacia Block" w:eastAsia="Cambria" w:hAnsi="Dacia Block" w:cs="Dacia Block"/>
        <w:noProof/>
        <w:color w:val="000000"/>
        <w:szCs w:val="18"/>
        <w:lang w:val="fr-BE"/>
      </w:rPr>
    </w:pPr>
    <w:r w:rsidRPr="00A468D5">
      <w:rPr>
        <w:rFonts w:ascii="Dacia Block" w:eastAsia="Cambria" w:hAnsi="Dacia Block" w:cs="Dacia Block"/>
        <w:noProof/>
        <w:color w:val="000000"/>
        <w:szCs w:val="18"/>
        <w:lang w:val="fr-BE"/>
      </w:rPr>
      <w:t xml:space="preserve">Tel.: + 32 (0)2 334 78 51 </w:t>
    </w:r>
  </w:p>
  <w:p w14:paraId="3BA30B42" w14:textId="21ECAEE9" w:rsidR="002D7CA5" w:rsidRDefault="005413D8">
    <w:pPr>
      <w:pStyle w:val="Pieddepage"/>
    </w:pPr>
    <w:r w:rsidRPr="00A468D5">
      <w:rPr>
        <w:rFonts w:ascii="Dacia Block" w:eastAsia="Cambria" w:hAnsi="Dacia Block" w:cs="Dacia Block"/>
        <w:noProof/>
        <w:color w:val="000000"/>
        <w:szCs w:val="18"/>
        <w:lang w:val="pt-BR"/>
      </w:rPr>
      <w:t xml:space="preserve">Site : </w:t>
    </w:r>
    <w:hyperlink r:id="rId1" w:history="1">
      <w:r w:rsidRPr="00A468D5">
        <w:rPr>
          <w:rFonts w:ascii="Dacia Block" w:eastAsia="Cambria" w:hAnsi="Dacia Block" w:cs="Dacia Block"/>
          <w:noProof/>
          <w:color w:val="0000FF"/>
          <w:szCs w:val="18"/>
          <w:u w:val="single"/>
          <w:lang w:val="pt-BR"/>
        </w:rPr>
        <w:t>www.dacia.</w:t>
      </w:r>
      <w:r w:rsidRPr="00A468D5">
        <w:rPr>
          <w:rFonts w:ascii="Dacia Block" w:eastAsia="Cambria" w:hAnsi="Dacia Block" w:cs="Dacia Block"/>
          <w:noProof/>
          <w:color w:val="0000FF"/>
          <w:szCs w:val="18"/>
          <w:u w:val="single"/>
          <w:lang w:val="fr-BE"/>
        </w:rPr>
        <w:t>be</w:t>
      </w:r>
    </w:hyperlink>
    <w:r w:rsidRPr="00A468D5">
      <w:rPr>
        <w:rFonts w:ascii="Dacia Block" w:eastAsia="Cambria" w:hAnsi="Dacia Block" w:cs="Dacia Block"/>
        <w:noProof/>
        <w:color w:val="000000"/>
        <w:szCs w:val="18"/>
        <w:lang w:val="pt-BR"/>
      </w:rPr>
      <w:t xml:space="preserve"> et</w:t>
    </w:r>
    <w:r>
      <w:rPr>
        <w:rFonts w:ascii="Dacia Block" w:eastAsia="Cambria" w:hAnsi="Dacia Block" w:cs="Dacia Block"/>
        <w:noProof/>
        <w:color w:val="000000"/>
        <w:szCs w:val="18"/>
        <w:lang w:val="pt-BR"/>
      </w:rPr>
      <w:t xml:space="preserve"> </w:t>
    </w:r>
    <w:hyperlink r:id="rId2" w:history="1">
      <w:r w:rsidRPr="000B4E26">
        <w:rPr>
          <w:rStyle w:val="Lienhypertexte"/>
          <w:rFonts w:ascii="Dacia Block" w:eastAsia="Cambria" w:hAnsi="Dacia Block" w:cs="Dacia Block"/>
          <w:noProof/>
          <w:szCs w:val="18"/>
          <w:lang w:val="pt-BR"/>
        </w:rPr>
        <w:t>https://be.media.renaultgroup.com/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FB66" w14:textId="77777777" w:rsidR="007C2D1D" w:rsidRDefault="007C2D1D">
    <w:pPr>
      <w:pStyle w:val="Pieddepage"/>
      <w:rPr>
        <w:rFonts w:ascii="Dacia Block" w:eastAsia="Cambria" w:hAnsi="Dacia Block" w:cs="Dacia Block"/>
        <w:b/>
        <w:bCs/>
        <w:noProof/>
        <w:color w:val="000000"/>
        <w:szCs w:val="18"/>
        <w:lang w:val="fr-BE"/>
      </w:rPr>
    </w:pPr>
    <w:r w:rsidRPr="007C2D1D">
      <w:rPr>
        <w:rFonts w:ascii="Dacia Block" w:eastAsia="Cambria" w:hAnsi="Dacia Block" w:cs="Dacia Block"/>
        <w:b/>
        <w:bCs/>
        <w:noProof/>
        <w:color w:val="000000"/>
        <w:szCs w:val="18"/>
        <w:lang w:val="fr-BE"/>
      </w:rPr>
      <w:t>Renault Belgique Luxembourg - Direction Communication</w:t>
    </w:r>
  </w:p>
  <w:p w14:paraId="0BDD1CCE" w14:textId="77777777" w:rsidR="007C2D1D" w:rsidRDefault="007C2D1D">
    <w:pPr>
      <w:pStyle w:val="Pieddepage"/>
      <w:rPr>
        <w:rFonts w:ascii="Dacia Block" w:eastAsia="Cambria" w:hAnsi="Dacia Block" w:cs="Dacia Block"/>
        <w:bCs/>
        <w:noProof/>
        <w:color w:val="000000"/>
        <w:szCs w:val="18"/>
        <w:lang w:val="fr-BE"/>
      </w:rPr>
    </w:pPr>
    <w:r w:rsidRPr="007C2D1D">
      <w:rPr>
        <w:rFonts w:ascii="Dacia Block" w:eastAsia="Cambria" w:hAnsi="Dacia Block" w:cs="Dacia Block"/>
        <w:bCs/>
        <w:noProof/>
        <w:color w:val="000000"/>
        <w:szCs w:val="18"/>
        <w:lang w:val="fr-BE"/>
      </w:rPr>
      <w:t>Avenue Mozart 20, 1620 Drogenbos</w:t>
    </w:r>
  </w:p>
  <w:p w14:paraId="0A7954E5" w14:textId="77777777" w:rsidR="005413D8" w:rsidRDefault="007C2D1D">
    <w:pPr>
      <w:pStyle w:val="Pieddepage"/>
      <w:rPr>
        <w:rFonts w:ascii="Dacia Block" w:eastAsia="Cambria" w:hAnsi="Dacia Block" w:cs="Dacia Block"/>
        <w:noProof/>
        <w:color w:val="000000"/>
        <w:szCs w:val="18"/>
        <w:lang w:val="fr-BE"/>
      </w:rPr>
    </w:pPr>
    <w:r w:rsidRPr="007C2D1D">
      <w:rPr>
        <w:rFonts w:ascii="Dacia Block" w:eastAsia="Cambria" w:hAnsi="Dacia Block" w:cs="Dacia Block"/>
        <w:noProof/>
        <w:color w:val="000000"/>
        <w:szCs w:val="18"/>
        <w:lang w:val="fr-BE"/>
      </w:rPr>
      <w:t xml:space="preserve">Tel.: + 32 (0)2 334 78 51 </w:t>
    </w:r>
  </w:p>
  <w:p w14:paraId="5AA972BD" w14:textId="6BBA8D76" w:rsidR="007C2D1D" w:rsidRDefault="007C2D1D">
    <w:pPr>
      <w:pStyle w:val="Pieddepage"/>
    </w:pPr>
    <w:r w:rsidRPr="007C2D1D">
      <w:rPr>
        <w:rFonts w:ascii="Dacia Block" w:eastAsia="Cambria" w:hAnsi="Dacia Block" w:cs="Dacia Block"/>
        <w:noProof/>
        <w:color w:val="000000"/>
        <w:szCs w:val="18"/>
        <w:lang w:val="pt-BR"/>
      </w:rPr>
      <w:t xml:space="preserve">Site : </w:t>
    </w:r>
    <w:hyperlink r:id="rId1" w:history="1">
      <w:r w:rsidRPr="007C2D1D">
        <w:rPr>
          <w:rFonts w:ascii="Dacia Block" w:eastAsia="Cambria" w:hAnsi="Dacia Block" w:cs="Dacia Block"/>
          <w:noProof/>
          <w:color w:val="0000FF"/>
          <w:szCs w:val="18"/>
          <w:u w:val="single"/>
          <w:lang w:val="pt-BR"/>
        </w:rPr>
        <w:t>www.dacia.</w:t>
      </w:r>
      <w:r w:rsidRPr="007C2D1D">
        <w:rPr>
          <w:rFonts w:ascii="Dacia Block" w:eastAsia="Cambria" w:hAnsi="Dacia Block" w:cs="Dacia Block"/>
          <w:noProof/>
          <w:color w:val="0000FF"/>
          <w:szCs w:val="18"/>
          <w:u w:val="single"/>
          <w:lang w:val="fr-BE"/>
        </w:rPr>
        <w:t>be</w:t>
      </w:r>
    </w:hyperlink>
    <w:r w:rsidRPr="007C2D1D">
      <w:rPr>
        <w:rFonts w:ascii="Dacia Block" w:eastAsia="Cambria" w:hAnsi="Dacia Block" w:cs="Dacia Block"/>
        <w:noProof/>
        <w:color w:val="000000"/>
        <w:szCs w:val="18"/>
        <w:lang w:val="pt-BR"/>
      </w:rPr>
      <w:t xml:space="preserve"> et </w:t>
    </w:r>
    <w:hyperlink r:id="rId2" w:history="1">
      <w:r w:rsidRPr="007C2D1D">
        <w:rPr>
          <w:rFonts w:ascii="Dacia Block" w:eastAsia="Cambria" w:hAnsi="Dacia Block" w:cs="Dacia Block"/>
          <w:noProof/>
          <w:color w:val="646B52"/>
          <w:szCs w:val="18"/>
          <w:u w:val="single"/>
          <w:lang w:val="pt-BR"/>
        </w:rPr>
        <w:t>https://be.media.renaultgroup.com/</w:t>
      </w:r>
    </w:hyperlink>
  </w:p>
  <w:p w14:paraId="39F5ABB8" w14:textId="77777777" w:rsidR="002D7CA5" w:rsidRDefault="002D7C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EE44F" w14:textId="77777777" w:rsidR="002170D5" w:rsidRDefault="002170D5" w:rsidP="00D8261F">
      <w:r>
        <w:separator/>
      </w:r>
    </w:p>
  </w:footnote>
  <w:footnote w:type="continuationSeparator" w:id="0">
    <w:p w14:paraId="2DDCBC74" w14:textId="77777777" w:rsidR="002170D5" w:rsidRDefault="002170D5" w:rsidP="00D8261F">
      <w:r>
        <w:continuationSeparator/>
      </w:r>
    </w:p>
  </w:footnote>
  <w:footnote w:type="continuationNotice" w:id="1">
    <w:p w14:paraId="2F1CB915" w14:textId="77777777" w:rsidR="002170D5" w:rsidRDefault="00217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D624" w14:textId="77777777" w:rsidR="00C00B8B" w:rsidRDefault="007F5785">
    <w:pPr>
      <w:pStyle w:val="En-tte"/>
    </w:pPr>
    <w:r>
      <w:rPr>
        <w:noProof/>
      </w:rPr>
      <mc:AlternateContent>
        <mc:Choice Requires="wps">
          <w:drawing>
            <wp:anchor distT="0" distB="0" distL="114300" distR="114300" simplePos="0" relativeHeight="251658240" behindDoc="1" locked="0" layoutInCell="1" allowOverlap="1" wp14:anchorId="47DBC543" wp14:editId="552B7B9F">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5"/>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C53C1" id="Freeform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" path="m119,c,,,,,,,80,,80,,80v95,,95,,95,c135,119,135,119,135,119,95,157,95,157,95,157,,157,,157,,157v,81,,81,,81c119,238,119,238,119,238v14,,21,-3,30,-13c242,128,242,128,242,128v3,-3,5,-6,5,-9c247,116,245,113,242,109,149,13,149,13,149,13,140,3,133,,119,e" fillcolor="#d6d2c4 [3208]"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46FE"/>
    <w:multiLevelType w:val="multilevel"/>
    <w:tmpl w:val="956CD9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874B12"/>
    <w:multiLevelType w:val="hybridMultilevel"/>
    <w:tmpl w:val="61568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934C96"/>
    <w:multiLevelType w:val="multilevel"/>
    <w:tmpl w:val="B9965D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F63B03"/>
    <w:multiLevelType w:val="hybridMultilevel"/>
    <w:tmpl w:val="7DAA4AE6"/>
    <w:lvl w:ilvl="0" w:tplc="839ED608">
      <w:start w:val="550"/>
      <w:numFmt w:val="decimal"/>
      <w:lvlText w:val="%1"/>
      <w:lvlJc w:val="left"/>
      <w:pPr>
        <w:ind w:left="524" w:hanging="360"/>
      </w:pPr>
      <w:rPr>
        <w:rFonts w:hint="default"/>
      </w:rPr>
    </w:lvl>
    <w:lvl w:ilvl="1" w:tplc="040C0019" w:tentative="1">
      <w:start w:val="1"/>
      <w:numFmt w:val="lowerLetter"/>
      <w:lvlText w:val="%2."/>
      <w:lvlJc w:val="left"/>
      <w:pPr>
        <w:ind w:left="1244" w:hanging="360"/>
      </w:pPr>
    </w:lvl>
    <w:lvl w:ilvl="2" w:tplc="040C001B" w:tentative="1">
      <w:start w:val="1"/>
      <w:numFmt w:val="lowerRoman"/>
      <w:lvlText w:val="%3."/>
      <w:lvlJc w:val="right"/>
      <w:pPr>
        <w:ind w:left="1964" w:hanging="180"/>
      </w:pPr>
    </w:lvl>
    <w:lvl w:ilvl="3" w:tplc="040C000F" w:tentative="1">
      <w:start w:val="1"/>
      <w:numFmt w:val="decimal"/>
      <w:lvlText w:val="%4."/>
      <w:lvlJc w:val="left"/>
      <w:pPr>
        <w:ind w:left="2684" w:hanging="360"/>
      </w:pPr>
    </w:lvl>
    <w:lvl w:ilvl="4" w:tplc="040C0019" w:tentative="1">
      <w:start w:val="1"/>
      <w:numFmt w:val="lowerLetter"/>
      <w:lvlText w:val="%5."/>
      <w:lvlJc w:val="left"/>
      <w:pPr>
        <w:ind w:left="3404" w:hanging="360"/>
      </w:pPr>
    </w:lvl>
    <w:lvl w:ilvl="5" w:tplc="040C001B" w:tentative="1">
      <w:start w:val="1"/>
      <w:numFmt w:val="lowerRoman"/>
      <w:lvlText w:val="%6."/>
      <w:lvlJc w:val="right"/>
      <w:pPr>
        <w:ind w:left="4124" w:hanging="180"/>
      </w:pPr>
    </w:lvl>
    <w:lvl w:ilvl="6" w:tplc="040C000F" w:tentative="1">
      <w:start w:val="1"/>
      <w:numFmt w:val="decimal"/>
      <w:lvlText w:val="%7."/>
      <w:lvlJc w:val="left"/>
      <w:pPr>
        <w:ind w:left="4844" w:hanging="360"/>
      </w:pPr>
    </w:lvl>
    <w:lvl w:ilvl="7" w:tplc="040C0019" w:tentative="1">
      <w:start w:val="1"/>
      <w:numFmt w:val="lowerLetter"/>
      <w:lvlText w:val="%8."/>
      <w:lvlJc w:val="left"/>
      <w:pPr>
        <w:ind w:left="5564" w:hanging="360"/>
      </w:pPr>
    </w:lvl>
    <w:lvl w:ilvl="8" w:tplc="040C001B" w:tentative="1">
      <w:start w:val="1"/>
      <w:numFmt w:val="lowerRoman"/>
      <w:lvlText w:val="%9."/>
      <w:lvlJc w:val="right"/>
      <w:pPr>
        <w:ind w:left="6284" w:hanging="180"/>
      </w:pPr>
    </w:lvl>
  </w:abstractNum>
  <w:abstractNum w:abstractNumId="4" w15:restartNumberingAfterBreak="0">
    <w:nsid w:val="28FE44AB"/>
    <w:multiLevelType w:val="hybridMultilevel"/>
    <w:tmpl w:val="21EA7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F2532B"/>
    <w:multiLevelType w:val="hybridMultilevel"/>
    <w:tmpl w:val="A81E2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101F69"/>
    <w:multiLevelType w:val="multilevel"/>
    <w:tmpl w:val="559EE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364B8C"/>
    <w:multiLevelType w:val="hybridMultilevel"/>
    <w:tmpl w:val="6AA6ECE6"/>
    <w:lvl w:ilvl="0" w:tplc="5328B9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B64EAE"/>
    <w:multiLevelType w:val="hybridMultilevel"/>
    <w:tmpl w:val="8E8C1C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F2F073C"/>
    <w:multiLevelType w:val="hybridMultilevel"/>
    <w:tmpl w:val="80D86564"/>
    <w:lvl w:ilvl="0" w:tplc="DD405A66">
      <w:numFmt w:val="bullet"/>
      <w:lvlText w:val="-"/>
      <w:lvlJc w:val="left"/>
      <w:pPr>
        <w:ind w:left="720" w:hanging="360"/>
      </w:pPr>
      <w:rPr>
        <w:rFonts w:ascii="Read" w:eastAsiaTheme="minorHAnsi" w:hAnsi="Read" w:cs="Read"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88627B"/>
    <w:multiLevelType w:val="hybridMultilevel"/>
    <w:tmpl w:val="A5A41E2A"/>
    <w:lvl w:ilvl="0" w:tplc="7EEEFF66">
      <w:start w:val="1"/>
      <w:numFmt w:val="bullet"/>
      <w:lvlText w:val=""/>
      <w:lvlJc w:val="left"/>
      <w:pPr>
        <w:ind w:left="720" w:hanging="360"/>
      </w:pPr>
      <w:rPr>
        <w:rFonts w:ascii="Wingdings" w:eastAsia="Calibr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0C90219"/>
    <w:multiLevelType w:val="hybridMultilevel"/>
    <w:tmpl w:val="74183296"/>
    <w:lvl w:ilvl="0" w:tplc="040C0001">
      <w:start w:val="1"/>
      <w:numFmt w:val="bullet"/>
      <w:lvlText w:val=""/>
      <w:lvlJc w:val="left"/>
      <w:pPr>
        <w:ind w:left="884" w:hanging="360"/>
      </w:pPr>
      <w:rPr>
        <w:rFonts w:ascii="Symbol" w:hAnsi="Symbol" w:hint="default"/>
      </w:rPr>
    </w:lvl>
    <w:lvl w:ilvl="1" w:tplc="040C0003" w:tentative="1">
      <w:start w:val="1"/>
      <w:numFmt w:val="bullet"/>
      <w:lvlText w:val="o"/>
      <w:lvlJc w:val="left"/>
      <w:pPr>
        <w:ind w:left="1604" w:hanging="360"/>
      </w:pPr>
      <w:rPr>
        <w:rFonts w:ascii="Courier New" w:hAnsi="Courier New" w:cs="Courier New" w:hint="default"/>
      </w:rPr>
    </w:lvl>
    <w:lvl w:ilvl="2" w:tplc="040C0005" w:tentative="1">
      <w:start w:val="1"/>
      <w:numFmt w:val="bullet"/>
      <w:lvlText w:val=""/>
      <w:lvlJc w:val="left"/>
      <w:pPr>
        <w:ind w:left="2324" w:hanging="360"/>
      </w:pPr>
      <w:rPr>
        <w:rFonts w:ascii="Wingdings" w:hAnsi="Wingdings" w:hint="default"/>
      </w:rPr>
    </w:lvl>
    <w:lvl w:ilvl="3" w:tplc="040C0001" w:tentative="1">
      <w:start w:val="1"/>
      <w:numFmt w:val="bullet"/>
      <w:lvlText w:val=""/>
      <w:lvlJc w:val="left"/>
      <w:pPr>
        <w:ind w:left="3044" w:hanging="360"/>
      </w:pPr>
      <w:rPr>
        <w:rFonts w:ascii="Symbol" w:hAnsi="Symbol" w:hint="default"/>
      </w:rPr>
    </w:lvl>
    <w:lvl w:ilvl="4" w:tplc="040C0003" w:tentative="1">
      <w:start w:val="1"/>
      <w:numFmt w:val="bullet"/>
      <w:lvlText w:val="o"/>
      <w:lvlJc w:val="left"/>
      <w:pPr>
        <w:ind w:left="3764" w:hanging="360"/>
      </w:pPr>
      <w:rPr>
        <w:rFonts w:ascii="Courier New" w:hAnsi="Courier New" w:cs="Courier New" w:hint="default"/>
      </w:rPr>
    </w:lvl>
    <w:lvl w:ilvl="5" w:tplc="040C0005" w:tentative="1">
      <w:start w:val="1"/>
      <w:numFmt w:val="bullet"/>
      <w:lvlText w:val=""/>
      <w:lvlJc w:val="left"/>
      <w:pPr>
        <w:ind w:left="4484" w:hanging="360"/>
      </w:pPr>
      <w:rPr>
        <w:rFonts w:ascii="Wingdings" w:hAnsi="Wingdings" w:hint="default"/>
      </w:rPr>
    </w:lvl>
    <w:lvl w:ilvl="6" w:tplc="040C0001" w:tentative="1">
      <w:start w:val="1"/>
      <w:numFmt w:val="bullet"/>
      <w:lvlText w:val=""/>
      <w:lvlJc w:val="left"/>
      <w:pPr>
        <w:ind w:left="5204" w:hanging="360"/>
      </w:pPr>
      <w:rPr>
        <w:rFonts w:ascii="Symbol" w:hAnsi="Symbol" w:hint="default"/>
      </w:rPr>
    </w:lvl>
    <w:lvl w:ilvl="7" w:tplc="040C0003" w:tentative="1">
      <w:start w:val="1"/>
      <w:numFmt w:val="bullet"/>
      <w:lvlText w:val="o"/>
      <w:lvlJc w:val="left"/>
      <w:pPr>
        <w:ind w:left="5924" w:hanging="360"/>
      </w:pPr>
      <w:rPr>
        <w:rFonts w:ascii="Courier New" w:hAnsi="Courier New" w:cs="Courier New" w:hint="default"/>
      </w:rPr>
    </w:lvl>
    <w:lvl w:ilvl="8" w:tplc="040C0005" w:tentative="1">
      <w:start w:val="1"/>
      <w:numFmt w:val="bullet"/>
      <w:lvlText w:val=""/>
      <w:lvlJc w:val="left"/>
      <w:pPr>
        <w:ind w:left="6644" w:hanging="360"/>
      </w:pPr>
      <w:rPr>
        <w:rFonts w:ascii="Wingdings" w:hAnsi="Wingdings" w:hint="default"/>
      </w:rPr>
    </w:lvl>
  </w:abstractNum>
  <w:abstractNum w:abstractNumId="12" w15:restartNumberingAfterBreak="0">
    <w:nsid w:val="55781E12"/>
    <w:multiLevelType w:val="hybridMultilevel"/>
    <w:tmpl w:val="A4863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BA36D2"/>
    <w:multiLevelType w:val="hybridMultilevel"/>
    <w:tmpl w:val="FEA0FE22"/>
    <w:lvl w:ilvl="0" w:tplc="39224A8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8784864"/>
    <w:multiLevelType w:val="hybridMultilevel"/>
    <w:tmpl w:val="CA9A31FE"/>
    <w:lvl w:ilvl="0" w:tplc="89A6478A">
      <w:start w:val="5"/>
      <w:numFmt w:val="bullet"/>
      <w:lvlText w:val="-"/>
      <w:lvlJc w:val="left"/>
      <w:pPr>
        <w:ind w:left="720" w:hanging="360"/>
      </w:pPr>
      <w:rPr>
        <w:rFonts w:ascii="Read" w:eastAsiaTheme="minorHAnsi" w:hAnsi="Read" w:cs="Rea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1E215C"/>
    <w:multiLevelType w:val="hybridMultilevel"/>
    <w:tmpl w:val="AA8E9E10"/>
    <w:lvl w:ilvl="0" w:tplc="4B1C06AE">
      <w:start w:val="6"/>
      <w:numFmt w:val="bullet"/>
      <w:lvlText w:val="-"/>
      <w:lvlJc w:val="left"/>
      <w:pPr>
        <w:ind w:left="720" w:hanging="360"/>
      </w:pPr>
      <w:rPr>
        <w:rFonts w:ascii="Read" w:eastAsiaTheme="minorHAnsi" w:hAnsi="Read" w:cs="Rea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342773"/>
    <w:multiLevelType w:val="hybridMultilevel"/>
    <w:tmpl w:val="8BAA7E12"/>
    <w:lvl w:ilvl="0" w:tplc="DD405A66">
      <w:numFmt w:val="bullet"/>
      <w:lvlText w:val="-"/>
      <w:lvlJc w:val="left"/>
      <w:pPr>
        <w:ind w:left="720" w:hanging="360"/>
      </w:pPr>
      <w:rPr>
        <w:rFonts w:ascii="Read" w:eastAsiaTheme="minorHAnsi" w:hAnsi="Read" w:cs="Read" w:hint="default"/>
        <w:i/>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74870F1"/>
    <w:multiLevelType w:val="hybridMultilevel"/>
    <w:tmpl w:val="756C0DCC"/>
    <w:lvl w:ilvl="0" w:tplc="E2CE7B30">
      <w:start w:val="6"/>
      <w:numFmt w:val="bullet"/>
      <w:lvlText w:val="-"/>
      <w:lvlJc w:val="left"/>
      <w:pPr>
        <w:ind w:left="720" w:hanging="360"/>
      </w:pPr>
      <w:rPr>
        <w:rFonts w:ascii="Read" w:eastAsiaTheme="minorHAnsi" w:hAnsi="Read" w:cs="Rea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9D3B4A"/>
    <w:multiLevelType w:val="hybridMultilevel"/>
    <w:tmpl w:val="67B8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E756F5"/>
    <w:multiLevelType w:val="multilevel"/>
    <w:tmpl w:val="6DE08BBE"/>
    <w:lvl w:ilvl="0">
      <w:start w:val="1"/>
      <w:numFmt w:val="decimal"/>
      <w:lvlText w:val="%1."/>
      <w:lvlJc w:val="left"/>
      <w:pPr>
        <w:tabs>
          <w:tab w:val="num" w:pos="1428"/>
        </w:tabs>
        <w:ind w:left="1428" w:hanging="360"/>
      </w:pPr>
    </w:lvl>
    <w:lvl w:ilvl="1">
      <w:start w:val="1"/>
      <w:numFmt w:val="decimal"/>
      <w:lvlText w:val="%2."/>
      <w:lvlJc w:val="left"/>
      <w:pPr>
        <w:tabs>
          <w:tab w:val="num" w:pos="2148"/>
        </w:tabs>
        <w:ind w:left="2148" w:hanging="360"/>
      </w:pPr>
    </w:lvl>
    <w:lvl w:ilvl="2">
      <w:start w:val="1"/>
      <w:numFmt w:val="decimal"/>
      <w:lvlText w:val="%3."/>
      <w:lvlJc w:val="left"/>
      <w:pPr>
        <w:tabs>
          <w:tab w:val="num" w:pos="2868"/>
        </w:tabs>
        <w:ind w:left="2868" w:hanging="360"/>
      </w:pPr>
    </w:lvl>
    <w:lvl w:ilvl="3">
      <w:start w:val="1"/>
      <w:numFmt w:val="decimal"/>
      <w:lvlText w:val="%4."/>
      <w:lvlJc w:val="left"/>
      <w:pPr>
        <w:tabs>
          <w:tab w:val="num" w:pos="3588"/>
        </w:tabs>
        <w:ind w:left="3588" w:hanging="360"/>
      </w:pPr>
    </w:lvl>
    <w:lvl w:ilvl="4">
      <w:start w:val="1"/>
      <w:numFmt w:val="decimal"/>
      <w:lvlText w:val="%5."/>
      <w:lvlJc w:val="left"/>
      <w:pPr>
        <w:tabs>
          <w:tab w:val="num" w:pos="4308"/>
        </w:tabs>
        <w:ind w:left="4308" w:hanging="360"/>
      </w:pPr>
    </w:lvl>
    <w:lvl w:ilvl="5">
      <w:start w:val="1"/>
      <w:numFmt w:val="decimal"/>
      <w:lvlText w:val="%6."/>
      <w:lvlJc w:val="left"/>
      <w:pPr>
        <w:tabs>
          <w:tab w:val="num" w:pos="5028"/>
        </w:tabs>
        <w:ind w:left="5028" w:hanging="360"/>
      </w:pPr>
    </w:lvl>
    <w:lvl w:ilvl="6">
      <w:start w:val="1"/>
      <w:numFmt w:val="decimal"/>
      <w:lvlText w:val="%7."/>
      <w:lvlJc w:val="left"/>
      <w:pPr>
        <w:tabs>
          <w:tab w:val="num" w:pos="5748"/>
        </w:tabs>
        <w:ind w:left="5748" w:hanging="360"/>
      </w:pPr>
    </w:lvl>
    <w:lvl w:ilvl="7">
      <w:start w:val="1"/>
      <w:numFmt w:val="decimal"/>
      <w:lvlText w:val="%8."/>
      <w:lvlJc w:val="left"/>
      <w:pPr>
        <w:tabs>
          <w:tab w:val="num" w:pos="6468"/>
        </w:tabs>
        <w:ind w:left="6468" w:hanging="360"/>
      </w:pPr>
    </w:lvl>
    <w:lvl w:ilvl="8">
      <w:start w:val="1"/>
      <w:numFmt w:val="decimal"/>
      <w:lvlText w:val="%9."/>
      <w:lvlJc w:val="left"/>
      <w:pPr>
        <w:tabs>
          <w:tab w:val="num" w:pos="7188"/>
        </w:tabs>
        <w:ind w:left="7188" w:hanging="360"/>
      </w:pPr>
    </w:lvl>
  </w:abstractNum>
  <w:abstractNum w:abstractNumId="20"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4E5844"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BB1AFC"/>
    <w:multiLevelType w:val="hybridMultilevel"/>
    <w:tmpl w:val="5532D3E4"/>
    <w:lvl w:ilvl="0" w:tplc="486001D2">
      <w:numFmt w:val="decimal"/>
      <w:lvlText w:val="%1"/>
      <w:lvlJc w:val="left"/>
      <w:pPr>
        <w:ind w:left="524" w:hanging="360"/>
      </w:pPr>
      <w:rPr>
        <w:rFonts w:hint="default"/>
      </w:rPr>
    </w:lvl>
    <w:lvl w:ilvl="1" w:tplc="040C0019" w:tentative="1">
      <w:start w:val="1"/>
      <w:numFmt w:val="lowerLetter"/>
      <w:lvlText w:val="%2."/>
      <w:lvlJc w:val="left"/>
      <w:pPr>
        <w:ind w:left="1244" w:hanging="360"/>
      </w:pPr>
    </w:lvl>
    <w:lvl w:ilvl="2" w:tplc="040C001B" w:tentative="1">
      <w:start w:val="1"/>
      <w:numFmt w:val="lowerRoman"/>
      <w:lvlText w:val="%3."/>
      <w:lvlJc w:val="right"/>
      <w:pPr>
        <w:ind w:left="1964" w:hanging="180"/>
      </w:pPr>
    </w:lvl>
    <w:lvl w:ilvl="3" w:tplc="040C000F" w:tentative="1">
      <w:start w:val="1"/>
      <w:numFmt w:val="decimal"/>
      <w:lvlText w:val="%4."/>
      <w:lvlJc w:val="left"/>
      <w:pPr>
        <w:ind w:left="2684" w:hanging="360"/>
      </w:pPr>
    </w:lvl>
    <w:lvl w:ilvl="4" w:tplc="040C0019" w:tentative="1">
      <w:start w:val="1"/>
      <w:numFmt w:val="lowerLetter"/>
      <w:lvlText w:val="%5."/>
      <w:lvlJc w:val="left"/>
      <w:pPr>
        <w:ind w:left="3404" w:hanging="360"/>
      </w:pPr>
    </w:lvl>
    <w:lvl w:ilvl="5" w:tplc="040C001B" w:tentative="1">
      <w:start w:val="1"/>
      <w:numFmt w:val="lowerRoman"/>
      <w:lvlText w:val="%6."/>
      <w:lvlJc w:val="right"/>
      <w:pPr>
        <w:ind w:left="4124" w:hanging="180"/>
      </w:pPr>
    </w:lvl>
    <w:lvl w:ilvl="6" w:tplc="040C000F" w:tentative="1">
      <w:start w:val="1"/>
      <w:numFmt w:val="decimal"/>
      <w:lvlText w:val="%7."/>
      <w:lvlJc w:val="left"/>
      <w:pPr>
        <w:ind w:left="4844" w:hanging="360"/>
      </w:pPr>
    </w:lvl>
    <w:lvl w:ilvl="7" w:tplc="040C0019" w:tentative="1">
      <w:start w:val="1"/>
      <w:numFmt w:val="lowerLetter"/>
      <w:lvlText w:val="%8."/>
      <w:lvlJc w:val="left"/>
      <w:pPr>
        <w:ind w:left="5564" w:hanging="360"/>
      </w:pPr>
    </w:lvl>
    <w:lvl w:ilvl="8" w:tplc="040C001B" w:tentative="1">
      <w:start w:val="1"/>
      <w:numFmt w:val="lowerRoman"/>
      <w:lvlText w:val="%9."/>
      <w:lvlJc w:val="right"/>
      <w:pPr>
        <w:ind w:left="6284" w:hanging="180"/>
      </w:pPr>
    </w:lvl>
  </w:abstractNum>
  <w:abstractNum w:abstractNumId="22" w15:restartNumberingAfterBreak="0">
    <w:nsid w:val="7A706848"/>
    <w:multiLevelType w:val="hybridMultilevel"/>
    <w:tmpl w:val="475625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7C477803"/>
    <w:multiLevelType w:val="hybridMultilevel"/>
    <w:tmpl w:val="D0B2E20A"/>
    <w:lvl w:ilvl="0" w:tplc="6590E07A">
      <w:start w:val="1"/>
      <w:numFmt w:val="bullet"/>
      <w:lvlText w:val=""/>
      <w:lvlJc w:val="left"/>
      <w:pPr>
        <w:ind w:left="720" w:hanging="360"/>
      </w:pPr>
      <w:rPr>
        <w:rFonts w:ascii="Symbol" w:hAnsi="Symbol" w:hint="default"/>
        <w:color w:val="4E5844"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857634"/>
    <w:multiLevelType w:val="hybridMultilevel"/>
    <w:tmpl w:val="E8E8BCAC"/>
    <w:lvl w:ilvl="0" w:tplc="5136ED2A">
      <w:numFmt w:val="bullet"/>
      <w:lvlText w:val="-"/>
      <w:lvlJc w:val="left"/>
      <w:pPr>
        <w:ind w:left="720" w:hanging="360"/>
      </w:pPr>
      <w:rPr>
        <w:rFonts w:ascii="Read" w:eastAsiaTheme="minorHAnsi" w:hAnsi="Read" w:cs="Rea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0"/>
  </w:num>
  <w:num w:numId="6">
    <w:abstractNumId w:val="5"/>
  </w:num>
  <w:num w:numId="7">
    <w:abstractNumId w:val="22"/>
  </w:num>
  <w:num w:numId="8">
    <w:abstractNumId w:val="2"/>
  </w:num>
  <w:num w:numId="9">
    <w:abstractNumId w:val="8"/>
  </w:num>
  <w:num w:numId="10">
    <w:abstractNumId w:val="0"/>
  </w:num>
  <w:num w:numId="11">
    <w:abstractNumId w:val="6"/>
  </w:num>
  <w:num w:numId="12">
    <w:abstractNumId w:val="16"/>
  </w:num>
  <w:num w:numId="13">
    <w:abstractNumId w:val="15"/>
  </w:num>
  <w:num w:numId="14">
    <w:abstractNumId w:val="17"/>
  </w:num>
  <w:num w:numId="15">
    <w:abstractNumId w:val="7"/>
  </w:num>
  <w:num w:numId="16">
    <w:abstractNumId w:val="9"/>
  </w:num>
  <w:num w:numId="17">
    <w:abstractNumId w:val="14"/>
  </w:num>
  <w:num w:numId="18">
    <w:abstractNumId w:val="24"/>
  </w:num>
  <w:num w:numId="19">
    <w:abstractNumId w:val="12"/>
  </w:num>
  <w:num w:numId="20">
    <w:abstractNumId w:val="23"/>
  </w:num>
  <w:num w:numId="21">
    <w:abstractNumId w:val="18"/>
  </w:num>
  <w:num w:numId="22">
    <w:abstractNumId w:val="13"/>
  </w:num>
  <w:num w:numId="23">
    <w:abstractNumId w:val="11"/>
  </w:num>
  <w:num w:numId="24">
    <w:abstractNumId w:val="3"/>
  </w:num>
  <w:num w:numId="25">
    <w:abstractNumId w:val="2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CF"/>
    <w:rsid w:val="00000445"/>
    <w:rsid w:val="00000C99"/>
    <w:rsid w:val="00001BC8"/>
    <w:rsid w:val="000039BF"/>
    <w:rsid w:val="00003E64"/>
    <w:rsid w:val="00003EFE"/>
    <w:rsid w:val="00005CBA"/>
    <w:rsid w:val="0000638B"/>
    <w:rsid w:val="00007199"/>
    <w:rsid w:val="00007AAD"/>
    <w:rsid w:val="00007AD8"/>
    <w:rsid w:val="00007E36"/>
    <w:rsid w:val="00012A91"/>
    <w:rsid w:val="00012BE3"/>
    <w:rsid w:val="000146D1"/>
    <w:rsid w:val="00014D5C"/>
    <w:rsid w:val="00015F28"/>
    <w:rsid w:val="000161AA"/>
    <w:rsid w:val="0001695B"/>
    <w:rsid w:val="00016F1F"/>
    <w:rsid w:val="00020E59"/>
    <w:rsid w:val="00020E81"/>
    <w:rsid w:val="00021B23"/>
    <w:rsid w:val="00021C57"/>
    <w:rsid w:val="000224AA"/>
    <w:rsid w:val="00023130"/>
    <w:rsid w:val="0002399E"/>
    <w:rsid w:val="00024A62"/>
    <w:rsid w:val="00025F09"/>
    <w:rsid w:val="000264CD"/>
    <w:rsid w:val="00032A52"/>
    <w:rsid w:val="00033330"/>
    <w:rsid w:val="00035754"/>
    <w:rsid w:val="00036712"/>
    <w:rsid w:val="000403F3"/>
    <w:rsid w:val="00040809"/>
    <w:rsid w:val="00040F47"/>
    <w:rsid w:val="00040FE2"/>
    <w:rsid w:val="000418C2"/>
    <w:rsid w:val="00041C8F"/>
    <w:rsid w:val="00041DBB"/>
    <w:rsid w:val="0004201D"/>
    <w:rsid w:val="00044250"/>
    <w:rsid w:val="0004542C"/>
    <w:rsid w:val="00047B61"/>
    <w:rsid w:val="00051DFF"/>
    <w:rsid w:val="0005232F"/>
    <w:rsid w:val="00053EC1"/>
    <w:rsid w:val="00053F71"/>
    <w:rsid w:val="0005450B"/>
    <w:rsid w:val="00055E17"/>
    <w:rsid w:val="0005611A"/>
    <w:rsid w:val="00057200"/>
    <w:rsid w:val="000600CF"/>
    <w:rsid w:val="0006142A"/>
    <w:rsid w:val="000642F9"/>
    <w:rsid w:val="000656A4"/>
    <w:rsid w:val="00067229"/>
    <w:rsid w:val="000679B3"/>
    <w:rsid w:val="00070696"/>
    <w:rsid w:val="0007185C"/>
    <w:rsid w:val="00075898"/>
    <w:rsid w:val="00076A7A"/>
    <w:rsid w:val="000801F3"/>
    <w:rsid w:val="00080ED6"/>
    <w:rsid w:val="00082D5F"/>
    <w:rsid w:val="000834CE"/>
    <w:rsid w:val="00083694"/>
    <w:rsid w:val="00085221"/>
    <w:rsid w:val="000858B5"/>
    <w:rsid w:val="0008639C"/>
    <w:rsid w:val="00086549"/>
    <w:rsid w:val="00086FC6"/>
    <w:rsid w:val="00092685"/>
    <w:rsid w:val="000927B0"/>
    <w:rsid w:val="00093D94"/>
    <w:rsid w:val="000A1C4D"/>
    <w:rsid w:val="000A22F4"/>
    <w:rsid w:val="000A2A77"/>
    <w:rsid w:val="000A301D"/>
    <w:rsid w:val="000A4CDD"/>
    <w:rsid w:val="000A4E13"/>
    <w:rsid w:val="000A4FEF"/>
    <w:rsid w:val="000A5189"/>
    <w:rsid w:val="000A58BC"/>
    <w:rsid w:val="000A60F5"/>
    <w:rsid w:val="000A7872"/>
    <w:rsid w:val="000A7FDB"/>
    <w:rsid w:val="000B0A40"/>
    <w:rsid w:val="000B0E50"/>
    <w:rsid w:val="000B1E72"/>
    <w:rsid w:val="000B3D2A"/>
    <w:rsid w:val="000B4196"/>
    <w:rsid w:val="000B4B83"/>
    <w:rsid w:val="000B4BF8"/>
    <w:rsid w:val="000B51B4"/>
    <w:rsid w:val="000B58C8"/>
    <w:rsid w:val="000B6569"/>
    <w:rsid w:val="000B7138"/>
    <w:rsid w:val="000C0938"/>
    <w:rsid w:val="000C19CB"/>
    <w:rsid w:val="000C1F15"/>
    <w:rsid w:val="000C428F"/>
    <w:rsid w:val="000C54D7"/>
    <w:rsid w:val="000C68A2"/>
    <w:rsid w:val="000C6B4A"/>
    <w:rsid w:val="000D12B0"/>
    <w:rsid w:val="000D2420"/>
    <w:rsid w:val="000D2FAA"/>
    <w:rsid w:val="000D3D07"/>
    <w:rsid w:val="000D5FD8"/>
    <w:rsid w:val="000D7377"/>
    <w:rsid w:val="000E2C9F"/>
    <w:rsid w:val="000E4B50"/>
    <w:rsid w:val="000E723B"/>
    <w:rsid w:val="000E7641"/>
    <w:rsid w:val="000F012A"/>
    <w:rsid w:val="000F13E0"/>
    <w:rsid w:val="000F1418"/>
    <w:rsid w:val="000F1E2C"/>
    <w:rsid w:val="000F2CB9"/>
    <w:rsid w:val="000F3A25"/>
    <w:rsid w:val="000F51D9"/>
    <w:rsid w:val="00100F98"/>
    <w:rsid w:val="001019D3"/>
    <w:rsid w:val="00101C13"/>
    <w:rsid w:val="001027C6"/>
    <w:rsid w:val="00102D80"/>
    <w:rsid w:val="0010347E"/>
    <w:rsid w:val="00103AA8"/>
    <w:rsid w:val="00103E57"/>
    <w:rsid w:val="0010520D"/>
    <w:rsid w:val="00105D5A"/>
    <w:rsid w:val="001069F2"/>
    <w:rsid w:val="00106FF9"/>
    <w:rsid w:val="001111D0"/>
    <w:rsid w:val="00111839"/>
    <w:rsid w:val="001122FF"/>
    <w:rsid w:val="00112759"/>
    <w:rsid w:val="001135B0"/>
    <w:rsid w:val="00113798"/>
    <w:rsid w:val="0011383E"/>
    <w:rsid w:val="00115443"/>
    <w:rsid w:val="0011620D"/>
    <w:rsid w:val="00116B0D"/>
    <w:rsid w:val="00116BD4"/>
    <w:rsid w:val="00117256"/>
    <w:rsid w:val="001204A7"/>
    <w:rsid w:val="001241B8"/>
    <w:rsid w:val="00124BE4"/>
    <w:rsid w:val="001256B8"/>
    <w:rsid w:val="001271D7"/>
    <w:rsid w:val="00131010"/>
    <w:rsid w:val="0013121E"/>
    <w:rsid w:val="00131395"/>
    <w:rsid w:val="001314EF"/>
    <w:rsid w:val="0013184A"/>
    <w:rsid w:val="0013216B"/>
    <w:rsid w:val="00133386"/>
    <w:rsid w:val="0013369F"/>
    <w:rsid w:val="00133FDD"/>
    <w:rsid w:val="00136DE8"/>
    <w:rsid w:val="00137A4D"/>
    <w:rsid w:val="00142A51"/>
    <w:rsid w:val="00143D69"/>
    <w:rsid w:val="00145046"/>
    <w:rsid w:val="0014564C"/>
    <w:rsid w:val="00145FD8"/>
    <w:rsid w:val="00146B0A"/>
    <w:rsid w:val="0014733E"/>
    <w:rsid w:val="001520AE"/>
    <w:rsid w:val="0015318C"/>
    <w:rsid w:val="0015432C"/>
    <w:rsid w:val="001544A3"/>
    <w:rsid w:val="00157916"/>
    <w:rsid w:val="0016255F"/>
    <w:rsid w:val="00162E5D"/>
    <w:rsid w:val="0016375A"/>
    <w:rsid w:val="0016391D"/>
    <w:rsid w:val="00164823"/>
    <w:rsid w:val="00165E97"/>
    <w:rsid w:val="00165E9A"/>
    <w:rsid w:val="00166083"/>
    <w:rsid w:val="00166B5B"/>
    <w:rsid w:val="00171B05"/>
    <w:rsid w:val="00171D52"/>
    <w:rsid w:val="00172794"/>
    <w:rsid w:val="00175895"/>
    <w:rsid w:val="00175A82"/>
    <w:rsid w:val="00177F7E"/>
    <w:rsid w:val="001808D0"/>
    <w:rsid w:val="00180DEF"/>
    <w:rsid w:val="00180FFE"/>
    <w:rsid w:val="001827EC"/>
    <w:rsid w:val="00183EED"/>
    <w:rsid w:val="001842CC"/>
    <w:rsid w:val="00185292"/>
    <w:rsid w:val="001853FF"/>
    <w:rsid w:val="001856C1"/>
    <w:rsid w:val="00186AF6"/>
    <w:rsid w:val="00187BD8"/>
    <w:rsid w:val="00190399"/>
    <w:rsid w:val="00190AE2"/>
    <w:rsid w:val="00191888"/>
    <w:rsid w:val="00194F6D"/>
    <w:rsid w:val="0019620E"/>
    <w:rsid w:val="001963EF"/>
    <w:rsid w:val="00196FCB"/>
    <w:rsid w:val="001A1BCF"/>
    <w:rsid w:val="001A219D"/>
    <w:rsid w:val="001A3072"/>
    <w:rsid w:val="001A30D6"/>
    <w:rsid w:val="001A4880"/>
    <w:rsid w:val="001A4D93"/>
    <w:rsid w:val="001A5547"/>
    <w:rsid w:val="001B055F"/>
    <w:rsid w:val="001B086A"/>
    <w:rsid w:val="001B1029"/>
    <w:rsid w:val="001B107E"/>
    <w:rsid w:val="001B3356"/>
    <w:rsid w:val="001B48FB"/>
    <w:rsid w:val="001B53FE"/>
    <w:rsid w:val="001B591B"/>
    <w:rsid w:val="001B5EC7"/>
    <w:rsid w:val="001B64B1"/>
    <w:rsid w:val="001B6C7D"/>
    <w:rsid w:val="001B6DD4"/>
    <w:rsid w:val="001B7026"/>
    <w:rsid w:val="001C0CE7"/>
    <w:rsid w:val="001C152B"/>
    <w:rsid w:val="001C2FCE"/>
    <w:rsid w:val="001C4868"/>
    <w:rsid w:val="001C4D9F"/>
    <w:rsid w:val="001C4FD3"/>
    <w:rsid w:val="001C607E"/>
    <w:rsid w:val="001C7364"/>
    <w:rsid w:val="001C7F71"/>
    <w:rsid w:val="001D2234"/>
    <w:rsid w:val="001D6D54"/>
    <w:rsid w:val="001D770D"/>
    <w:rsid w:val="001E0714"/>
    <w:rsid w:val="001E0FD3"/>
    <w:rsid w:val="001E1B03"/>
    <w:rsid w:val="001E22C5"/>
    <w:rsid w:val="001E2D22"/>
    <w:rsid w:val="001E3ED3"/>
    <w:rsid w:val="001E50A1"/>
    <w:rsid w:val="001E5A13"/>
    <w:rsid w:val="001E5B37"/>
    <w:rsid w:val="001E6733"/>
    <w:rsid w:val="001F0848"/>
    <w:rsid w:val="001F1E6D"/>
    <w:rsid w:val="001F28E3"/>
    <w:rsid w:val="001F398A"/>
    <w:rsid w:val="001F39BE"/>
    <w:rsid w:val="001F55C9"/>
    <w:rsid w:val="001F61E4"/>
    <w:rsid w:val="001F7E85"/>
    <w:rsid w:val="0020033E"/>
    <w:rsid w:val="00202040"/>
    <w:rsid w:val="002026BB"/>
    <w:rsid w:val="00202EDC"/>
    <w:rsid w:val="002033C6"/>
    <w:rsid w:val="002060E3"/>
    <w:rsid w:val="00207601"/>
    <w:rsid w:val="0020761B"/>
    <w:rsid w:val="00207996"/>
    <w:rsid w:val="002103EB"/>
    <w:rsid w:val="00210FCC"/>
    <w:rsid w:val="0021124C"/>
    <w:rsid w:val="002112E1"/>
    <w:rsid w:val="0021198D"/>
    <w:rsid w:val="00211DA5"/>
    <w:rsid w:val="00213574"/>
    <w:rsid w:val="00213ADA"/>
    <w:rsid w:val="00214DC9"/>
    <w:rsid w:val="00214E65"/>
    <w:rsid w:val="0021565F"/>
    <w:rsid w:val="002170D5"/>
    <w:rsid w:val="00217B95"/>
    <w:rsid w:val="00217FA5"/>
    <w:rsid w:val="00220207"/>
    <w:rsid w:val="00221696"/>
    <w:rsid w:val="002218A1"/>
    <w:rsid w:val="002220CE"/>
    <w:rsid w:val="00222863"/>
    <w:rsid w:val="00222BD8"/>
    <w:rsid w:val="00224232"/>
    <w:rsid w:val="00224EE6"/>
    <w:rsid w:val="00225515"/>
    <w:rsid w:val="00225AFB"/>
    <w:rsid w:val="00226327"/>
    <w:rsid w:val="002263EA"/>
    <w:rsid w:val="00227816"/>
    <w:rsid w:val="00227CE5"/>
    <w:rsid w:val="00234429"/>
    <w:rsid w:val="0023562C"/>
    <w:rsid w:val="00235AEA"/>
    <w:rsid w:val="00235B36"/>
    <w:rsid w:val="00237322"/>
    <w:rsid w:val="002408C8"/>
    <w:rsid w:val="00242531"/>
    <w:rsid w:val="00242DCB"/>
    <w:rsid w:val="00243528"/>
    <w:rsid w:val="00245C97"/>
    <w:rsid w:val="00253069"/>
    <w:rsid w:val="002533F4"/>
    <w:rsid w:val="002556B1"/>
    <w:rsid w:val="00256089"/>
    <w:rsid w:val="00256CFA"/>
    <w:rsid w:val="002577E7"/>
    <w:rsid w:val="00261E7C"/>
    <w:rsid w:val="002654D0"/>
    <w:rsid w:val="002711B8"/>
    <w:rsid w:val="002739D1"/>
    <w:rsid w:val="00274B76"/>
    <w:rsid w:val="00276411"/>
    <w:rsid w:val="002778D4"/>
    <w:rsid w:val="002779F7"/>
    <w:rsid w:val="00277A0D"/>
    <w:rsid w:val="00280611"/>
    <w:rsid w:val="00280C7D"/>
    <w:rsid w:val="00281D68"/>
    <w:rsid w:val="002820E1"/>
    <w:rsid w:val="00283422"/>
    <w:rsid w:val="00284657"/>
    <w:rsid w:val="00284A91"/>
    <w:rsid w:val="00286E2D"/>
    <w:rsid w:val="002909FD"/>
    <w:rsid w:val="00291399"/>
    <w:rsid w:val="00291D0B"/>
    <w:rsid w:val="002942A7"/>
    <w:rsid w:val="002946CD"/>
    <w:rsid w:val="00294DE8"/>
    <w:rsid w:val="00295595"/>
    <w:rsid w:val="002A2997"/>
    <w:rsid w:val="002A34D0"/>
    <w:rsid w:val="002A35FE"/>
    <w:rsid w:val="002A49AF"/>
    <w:rsid w:val="002A4BE2"/>
    <w:rsid w:val="002A4C97"/>
    <w:rsid w:val="002A608D"/>
    <w:rsid w:val="002A6D13"/>
    <w:rsid w:val="002B008C"/>
    <w:rsid w:val="002B1C26"/>
    <w:rsid w:val="002B2674"/>
    <w:rsid w:val="002B375A"/>
    <w:rsid w:val="002B4086"/>
    <w:rsid w:val="002B661C"/>
    <w:rsid w:val="002B6B67"/>
    <w:rsid w:val="002B73DC"/>
    <w:rsid w:val="002B7B24"/>
    <w:rsid w:val="002C00D1"/>
    <w:rsid w:val="002C0C1A"/>
    <w:rsid w:val="002C129D"/>
    <w:rsid w:val="002C18E8"/>
    <w:rsid w:val="002C23C4"/>
    <w:rsid w:val="002C27DA"/>
    <w:rsid w:val="002C2CF2"/>
    <w:rsid w:val="002C38AF"/>
    <w:rsid w:val="002C52B8"/>
    <w:rsid w:val="002C5A3B"/>
    <w:rsid w:val="002C708C"/>
    <w:rsid w:val="002C7A3B"/>
    <w:rsid w:val="002D01CD"/>
    <w:rsid w:val="002D0A48"/>
    <w:rsid w:val="002D1A58"/>
    <w:rsid w:val="002D4287"/>
    <w:rsid w:val="002D48A3"/>
    <w:rsid w:val="002D66C3"/>
    <w:rsid w:val="002D7CA5"/>
    <w:rsid w:val="002D7E83"/>
    <w:rsid w:val="002D7E8B"/>
    <w:rsid w:val="002E0060"/>
    <w:rsid w:val="002E1573"/>
    <w:rsid w:val="002E1884"/>
    <w:rsid w:val="002E363D"/>
    <w:rsid w:val="002E3D4B"/>
    <w:rsid w:val="002E4C09"/>
    <w:rsid w:val="002E6C85"/>
    <w:rsid w:val="002E7C9B"/>
    <w:rsid w:val="002F119F"/>
    <w:rsid w:val="002F3194"/>
    <w:rsid w:val="002F35CA"/>
    <w:rsid w:val="002F37F9"/>
    <w:rsid w:val="002F3E0F"/>
    <w:rsid w:val="002F56B8"/>
    <w:rsid w:val="002F70E4"/>
    <w:rsid w:val="002F7891"/>
    <w:rsid w:val="002F7F37"/>
    <w:rsid w:val="00300FFF"/>
    <w:rsid w:val="003019DD"/>
    <w:rsid w:val="003027C7"/>
    <w:rsid w:val="003040E0"/>
    <w:rsid w:val="003057C9"/>
    <w:rsid w:val="00305F20"/>
    <w:rsid w:val="003060E8"/>
    <w:rsid w:val="003066CA"/>
    <w:rsid w:val="00307A53"/>
    <w:rsid w:val="00310225"/>
    <w:rsid w:val="00311C76"/>
    <w:rsid w:val="00313C44"/>
    <w:rsid w:val="00314521"/>
    <w:rsid w:val="0031491B"/>
    <w:rsid w:val="00315088"/>
    <w:rsid w:val="003164E3"/>
    <w:rsid w:val="003168E4"/>
    <w:rsid w:val="00324916"/>
    <w:rsid w:val="00326B0B"/>
    <w:rsid w:val="003315DE"/>
    <w:rsid w:val="003323E2"/>
    <w:rsid w:val="00332646"/>
    <w:rsid w:val="00332876"/>
    <w:rsid w:val="00334114"/>
    <w:rsid w:val="00336276"/>
    <w:rsid w:val="003423F2"/>
    <w:rsid w:val="00342419"/>
    <w:rsid w:val="003430DB"/>
    <w:rsid w:val="0034388F"/>
    <w:rsid w:val="00343C1C"/>
    <w:rsid w:val="00344BBB"/>
    <w:rsid w:val="00344E7D"/>
    <w:rsid w:val="003454BF"/>
    <w:rsid w:val="003472A9"/>
    <w:rsid w:val="00350457"/>
    <w:rsid w:val="00351D7D"/>
    <w:rsid w:val="003520E9"/>
    <w:rsid w:val="00352446"/>
    <w:rsid w:val="00352601"/>
    <w:rsid w:val="00355498"/>
    <w:rsid w:val="003555FF"/>
    <w:rsid w:val="00355B63"/>
    <w:rsid w:val="00355D1B"/>
    <w:rsid w:val="00356CE6"/>
    <w:rsid w:val="0035730A"/>
    <w:rsid w:val="00360CD5"/>
    <w:rsid w:val="00361953"/>
    <w:rsid w:val="00361A3A"/>
    <w:rsid w:val="003639D8"/>
    <w:rsid w:val="003648B6"/>
    <w:rsid w:val="00367AF9"/>
    <w:rsid w:val="00367D38"/>
    <w:rsid w:val="00370C63"/>
    <w:rsid w:val="0037414B"/>
    <w:rsid w:val="00374A18"/>
    <w:rsid w:val="00377B37"/>
    <w:rsid w:val="003808E2"/>
    <w:rsid w:val="00381CC1"/>
    <w:rsid w:val="00384E21"/>
    <w:rsid w:val="0038582C"/>
    <w:rsid w:val="00385B54"/>
    <w:rsid w:val="00386908"/>
    <w:rsid w:val="003914C6"/>
    <w:rsid w:val="00391501"/>
    <w:rsid w:val="003916EF"/>
    <w:rsid w:val="00393DBD"/>
    <w:rsid w:val="00395500"/>
    <w:rsid w:val="003A02A2"/>
    <w:rsid w:val="003A0639"/>
    <w:rsid w:val="003A0A79"/>
    <w:rsid w:val="003A1A5C"/>
    <w:rsid w:val="003A1D82"/>
    <w:rsid w:val="003A2351"/>
    <w:rsid w:val="003A298A"/>
    <w:rsid w:val="003A31E0"/>
    <w:rsid w:val="003A33AB"/>
    <w:rsid w:val="003A3439"/>
    <w:rsid w:val="003A354C"/>
    <w:rsid w:val="003A3921"/>
    <w:rsid w:val="003A3E1E"/>
    <w:rsid w:val="003A4E62"/>
    <w:rsid w:val="003A5759"/>
    <w:rsid w:val="003A69C7"/>
    <w:rsid w:val="003A70F6"/>
    <w:rsid w:val="003A723A"/>
    <w:rsid w:val="003A7719"/>
    <w:rsid w:val="003B02E3"/>
    <w:rsid w:val="003B1607"/>
    <w:rsid w:val="003B26D3"/>
    <w:rsid w:val="003B2E9E"/>
    <w:rsid w:val="003B2EA4"/>
    <w:rsid w:val="003B4236"/>
    <w:rsid w:val="003B453F"/>
    <w:rsid w:val="003B4B13"/>
    <w:rsid w:val="003B66B8"/>
    <w:rsid w:val="003B7BBF"/>
    <w:rsid w:val="003C04BF"/>
    <w:rsid w:val="003C0A7F"/>
    <w:rsid w:val="003C4C05"/>
    <w:rsid w:val="003C5E22"/>
    <w:rsid w:val="003C631C"/>
    <w:rsid w:val="003C6339"/>
    <w:rsid w:val="003C64C7"/>
    <w:rsid w:val="003C6DD6"/>
    <w:rsid w:val="003D4D5B"/>
    <w:rsid w:val="003D5C06"/>
    <w:rsid w:val="003D6C2E"/>
    <w:rsid w:val="003D6E50"/>
    <w:rsid w:val="003D7E8D"/>
    <w:rsid w:val="003E026D"/>
    <w:rsid w:val="003E02F7"/>
    <w:rsid w:val="003E0D5C"/>
    <w:rsid w:val="003E18B9"/>
    <w:rsid w:val="003E2661"/>
    <w:rsid w:val="003E75A3"/>
    <w:rsid w:val="003F0758"/>
    <w:rsid w:val="003F08FA"/>
    <w:rsid w:val="003F0AB8"/>
    <w:rsid w:val="003F1499"/>
    <w:rsid w:val="003F1D01"/>
    <w:rsid w:val="003F3E7D"/>
    <w:rsid w:val="003F44AC"/>
    <w:rsid w:val="003F47BD"/>
    <w:rsid w:val="003F58F7"/>
    <w:rsid w:val="003F625D"/>
    <w:rsid w:val="00400EC6"/>
    <w:rsid w:val="00402A1A"/>
    <w:rsid w:val="00404097"/>
    <w:rsid w:val="00406E04"/>
    <w:rsid w:val="004074AC"/>
    <w:rsid w:val="00407B5E"/>
    <w:rsid w:val="00407FB1"/>
    <w:rsid w:val="0041029E"/>
    <w:rsid w:val="00412626"/>
    <w:rsid w:val="0041378B"/>
    <w:rsid w:val="004139B9"/>
    <w:rsid w:val="00414332"/>
    <w:rsid w:val="00414524"/>
    <w:rsid w:val="00417449"/>
    <w:rsid w:val="00420873"/>
    <w:rsid w:val="004216D3"/>
    <w:rsid w:val="00422997"/>
    <w:rsid w:val="00423B09"/>
    <w:rsid w:val="004245BE"/>
    <w:rsid w:val="00424860"/>
    <w:rsid w:val="00424CF9"/>
    <w:rsid w:val="004255D0"/>
    <w:rsid w:val="00425C56"/>
    <w:rsid w:val="00426E6F"/>
    <w:rsid w:val="00427EE0"/>
    <w:rsid w:val="00434CDA"/>
    <w:rsid w:val="004358AD"/>
    <w:rsid w:val="004367A3"/>
    <w:rsid w:val="00441161"/>
    <w:rsid w:val="00441AB9"/>
    <w:rsid w:val="00442932"/>
    <w:rsid w:val="00442A55"/>
    <w:rsid w:val="004432EB"/>
    <w:rsid w:val="00443A90"/>
    <w:rsid w:val="00445B60"/>
    <w:rsid w:val="00445E09"/>
    <w:rsid w:val="004463CB"/>
    <w:rsid w:val="00446493"/>
    <w:rsid w:val="00453E60"/>
    <w:rsid w:val="00454084"/>
    <w:rsid w:val="0045519B"/>
    <w:rsid w:val="0045566F"/>
    <w:rsid w:val="00460396"/>
    <w:rsid w:val="0046097F"/>
    <w:rsid w:val="004627BB"/>
    <w:rsid w:val="00462964"/>
    <w:rsid w:val="00462A4F"/>
    <w:rsid w:val="00464292"/>
    <w:rsid w:val="00466DBB"/>
    <w:rsid w:val="0047008B"/>
    <w:rsid w:val="00470A03"/>
    <w:rsid w:val="0047643E"/>
    <w:rsid w:val="00476790"/>
    <w:rsid w:val="004769DF"/>
    <w:rsid w:val="00476FA1"/>
    <w:rsid w:val="0047742B"/>
    <w:rsid w:val="00480F79"/>
    <w:rsid w:val="0048161F"/>
    <w:rsid w:val="00481BA5"/>
    <w:rsid w:val="00482FCE"/>
    <w:rsid w:val="00484404"/>
    <w:rsid w:val="00484BDA"/>
    <w:rsid w:val="00484FC7"/>
    <w:rsid w:val="00490D4B"/>
    <w:rsid w:val="00491440"/>
    <w:rsid w:val="004917DB"/>
    <w:rsid w:val="00491FCD"/>
    <w:rsid w:val="004934AB"/>
    <w:rsid w:val="0049472D"/>
    <w:rsid w:val="004970DE"/>
    <w:rsid w:val="00497FFC"/>
    <w:rsid w:val="004A13BA"/>
    <w:rsid w:val="004A14A9"/>
    <w:rsid w:val="004A15CC"/>
    <w:rsid w:val="004A1F22"/>
    <w:rsid w:val="004A1F6B"/>
    <w:rsid w:val="004A317C"/>
    <w:rsid w:val="004A7B00"/>
    <w:rsid w:val="004B0B35"/>
    <w:rsid w:val="004B0DEB"/>
    <w:rsid w:val="004B14C2"/>
    <w:rsid w:val="004B29CD"/>
    <w:rsid w:val="004B2E47"/>
    <w:rsid w:val="004B7D4E"/>
    <w:rsid w:val="004C112C"/>
    <w:rsid w:val="004C1C63"/>
    <w:rsid w:val="004C2161"/>
    <w:rsid w:val="004C3C67"/>
    <w:rsid w:val="004C5F8F"/>
    <w:rsid w:val="004D005C"/>
    <w:rsid w:val="004D0DE1"/>
    <w:rsid w:val="004D105B"/>
    <w:rsid w:val="004D1289"/>
    <w:rsid w:val="004D18E8"/>
    <w:rsid w:val="004D20D0"/>
    <w:rsid w:val="004D27C8"/>
    <w:rsid w:val="004D3A54"/>
    <w:rsid w:val="004D3B0B"/>
    <w:rsid w:val="004D4E51"/>
    <w:rsid w:val="004D5FA8"/>
    <w:rsid w:val="004D6B67"/>
    <w:rsid w:val="004E01A0"/>
    <w:rsid w:val="004E1D16"/>
    <w:rsid w:val="004E2CF8"/>
    <w:rsid w:val="004E2D1B"/>
    <w:rsid w:val="004E2DEA"/>
    <w:rsid w:val="004E3979"/>
    <w:rsid w:val="004E3BA1"/>
    <w:rsid w:val="004E426D"/>
    <w:rsid w:val="004E725E"/>
    <w:rsid w:val="004E7561"/>
    <w:rsid w:val="004F10DA"/>
    <w:rsid w:val="004F4222"/>
    <w:rsid w:val="004F4EC0"/>
    <w:rsid w:val="004F530B"/>
    <w:rsid w:val="004F5B2F"/>
    <w:rsid w:val="004F696A"/>
    <w:rsid w:val="004F7222"/>
    <w:rsid w:val="00500163"/>
    <w:rsid w:val="00500411"/>
    <w:rsid w:val="00502753"/>
    <w:rsid w:val="00502B88"/>
    <w:rsid w:val="005034B7"/>
    <w:rsid w:val="0050584A"/>
    <w:rsid w:val="005059BB"/>
    <w:rsid w:val="00505D19"/>
    <w:rsid w:val="00505F40"/>
    <w:rsid w:val="00507348"/>
    <w:rsid w:val="00507A20"/>
    <w:rsid w:val="00507DD1"/>
    <w:rsid w:val="005106D1"/>
    <w:rsid w:val="00511544"/>
    <w:rsid w:val="005128DF"/>
    <w:rsid w:val="00515804"/>
    <w:rsid w:val="00515E4E"/>
    <w:rsid w:val="005173DA"/>
    <w:rsid w:val="00517992"/>
    <w:rsid w:val="00520655"/>
    <w:rsid w:val="005209B4"/>
    <w:rsid w:val="00520F63"/>
    <w:rsid w:val="00521CC5"/>
    <w:rsid w:val="00522938"/>
    <w:rsid w:val="00522D3A"/>
    <w:rsid w:val="005239B3"/>
    <w:rsid w:val="005307AE"/>
    <w:rsid w:val="00531541"/>
    <w:rsid w:val="00531DBB"/>
    <w:rsid w:val="00533374"/>
    <w:rsid w:val="0053422F"/>
    <w:rsid w:val="00534773"/>
    <w:rsid w:val="00534DCA"/>
    <w:rsid w:val="0053534A"/>
    <w:rsid w:val="00535E11"/>
    <w:rsid w:val="00536326"/>
    <w:rsid w:val="005368D5"/>
    <w:rsid w:val="00536C8B"/>
    <w:rsid w:val="00540C9C"/>
    <w:rsid w:val="005413D8"/>
    <w:rsid w:val="00541ABE"/>
    <w:rsid w:val="005437D1"/>
    <w:rsid w:val="00543B13"/>
    <w:rsid w:val="0054424C"/>
    <w:rsid w:val="0054508A"/>
    <w:rsid w:val="00545227"/>
    <w:rsid w:val="00547356"/>
    <w:rsid w:val="00547B2D"/>
    <w:rsid w:val="005508B3"/>
    <w:rsid w:val="005520F2"/>
    <w:rsid w:val="00553AFF"/>
    <w:rsid w:val="0056004A"/>
    <w:rsid w:val="005603E8"/>
    <w:rsid w:val="0056113D"/>
    <w:rsid w:val="0056253E"/>
    <w:rsid w:val="005647CD"/>
    <w:rsid w:val="0056550B"/>
    <w:rsid w:val="0056659B"/>
    <w:rsid w:val="00566915"/>
    <w:rsid w:val="00566EAD"/>
    <w:rsid w:val="005670C7"/>
    <w:rsid w:val="0057008A"/>
    <w:rsid w:val="00570777"/>
    <w:rsid w:val="00571B4D"/>
    <w:rsid w:val="00571C7B"/>
    <w:rsid w:val="0057251B"/>
    <w:rsid w:val="00573048"/>
    <w:rsid w:val="005733FC"/>
    <w:rsid w:val="005735C5"/>
    <w:rsid w:val="005745D8"/>
    <w:rsid w:val="00575554"/>
    <w:rsid w:val="0057614B"/>
    <w:rsid w:val="00577783"/>
    <w:rsid w:val="00577C50"/>
    <w:rsid w:val="00581D8A"/>
    <w:rsid w:val="0058223D"/>
    <w:rsid w:val="00583EF3"/>
    <w:rsid w:val="005849E1"/>
    <w:rsid w:val="0058563C"/>
    <w:rsid w:val="00585BDC"/>
    <w:rsid w:val="00587456"/>
    <w:rsid w:val="00591235"/>
    <w:rsid w:val="00592C77"/>
    <w:rsid w:val="005946C6"/>
    <w:rsid w:val="00596A14"/>
    <w:rsid w:val="00596AF6"/>
    <w:rsid w:val="00596F5D"/>
    <w:rsid w:val="00597E81"/>
    <w:rsid w:val="005A0BB2"/>
    <w:rsid w:val="005A18F4"/>
    <w:rsid w:val="005A1E02"/>
    <w:rsid w:val="005A45CC"/>
    <w:rsid w:val="005A5A23"/>
    <w:rsid w:val="005A6D1E"/>
    <w:rsid w:val="005A6F65"/>
    <w:rsid w:val="005B130E"/>
    <w:rsid w:val="005B19FD"/>
    <w:rsid w:val="005B3605"/>
    <w:rsid w:val="005B395E"/>
    <w:rsid w:val="005B4328"/>
    <w:rsid w:val="005B4CE2"/>
    <w:rsid w:val="005B56FC"/>
    <w:rsid w:val="005B5970"/>
    <w:rsid w:val="005B673E"/>
    <w:rsid w:val="005B6875"/>
    <w:rsid w:val="005C00BD"/>
    <w:rsid w:val="005C104D"/>
    <w:rsid w:val="005C10C2"/>
    <w:rsid w:val="005C1B92"/>
    <w:rsid w:val="005C1CED"/>
    <w:rsid w:val="005C2C58"/>
    <w:rsid w:val="005C336B"/>
    <w:rsid w:val="005C49B5"/>
    <w:rsid w:val="005C5880"/>
    <w:rsid w:val="005C6D21"/>
    <w:rsid w:val="005C7746"/>
    <w:rsid w:val="005D14D9"/>
    <w:rsid w:val="005D1C48"/>
    <w:rsid w:val="005D1CFA"/>
    <w:rsid w:val="005D2781"/>
    <w:rsid w:val="005D300D"/>
    <w:rsid w:val="005D30F5"/>
    <w:rsid w:val="005D3604"/>
    <w:rsid w:val="005D3690"/>
    <w:rsid w:val="005D6356"/>
    <w:rsid w:val="005E005D"/>
    <w:rsid w:val="005E1A46"/>
    <w:rsid w:val="005E2736"/>
    <w:rsid w:val="005E31DC"/>
    <w:rsid w:val="005E44F8"/>
    <w:rsid w:val="005E47A5"/>
    <w:rsid w:val="005E6C62"/>
    <w:rsid w:val="005E79CE"/>
    <w:rsid w:val="005F0933"/>
    <w:rsid w:val="005F0DC4"/>
    <w:rsid w:val="005F1B7D"/>
    <w:rsid w:val="005F4E65"/>
    <w:rsid w:val="005F667A"/>
    <w:rsid w:val="005F6F94"/>
    <w:rsid w:val="005F7F81"/>
    <w:rsid w:val="006001BA"/>
    <w:rsid w:val="00600756"/>
    <w:rsid w:val="00600AF9"/>
    <w:rsid w:val="00601245"/>
    <w:rsid w:val="00601331"/>
    <w:rsid w:val="0060382F"/>
    <w:rsid w:val="00603AE8"/>
    <w:rsid w:val="00604311"/>
    <w:rsid w:val="0060441E"/>
    <w:rsid w:val="00604B4F"/>
    <w:rsid w:val="00605079"/>
    <w:rsid w:val="006056D2"/>
    <w:rsid w:val="0060574F"/>
    <w:rsid w:val="00605961"/>
    <w:rsid w:val="0061058E"/>
    <w:rsid w:val="00612D2A"/>
    <w:rsid w:val="0061383A"/>
    <w:rsid w:val="00613CCB"/>
    <w:rsid w:val="00614416"/>
    <w:rsid w:val="0061491C"/>
    <w:rsid w:val="00615B6B"/>
    <w:rsid w:val="00616C0F"/>
    <w:rsid w:val="006214F8"/>
    <w:rsid w:val="00622992"/>
    <w:rsid w:val="0062355B"/>
    <w:rsid w:val="00624587"/>
    <w:rsid w:val="00624817"/>
    <w:rsid w:val="006248A4"/>
    <w:rsid w:val="0062516A"/>
    <w:rsid w:val="006257E1"/>
    <w:rsid w:val="00627584"/>
    <w:rsid w:val="00627BCE"/>
    <w:rsid w:val="0063137B"/>
    <w:rsid w:val="00632098"/>
    <w:rsid w:val="00632F83"/>
    <w:rsid w:val="00633825"/>
    <w:rsid w:val="0063416C"/>
    <w:rsid w:val="006350DF"/>
    <w:rsid w:val="00637561"/>
    <w:rsid w:val="0064049E"/>
    <w:rsid w:val="006406BE"/>
    <w:rsid w:val="00642022"/>
    <w:rsid w:val="00644837"/>
    <w:rsid w:val="00644A9E"/>
    <w:rsid w:val="00644D87"/>
    <w:rsid w:val="00646A6B"/>
    <w:rsid w:val="0064703E"/>
    <w:rsid w:val="006475FB"/>
    <w:rsid w:val="006523C0"/>
    <w:rsid w:val="00652B59"/>
    <w:rsid w:val="00655A20"/>
    <w:rsid w:val="0066004B"/>
    <w:rsid w:val="00661A87"/>
    <w:rsid w:val="006623B1"/>
    <w:rsid w:val="00662C4E"/>
    <w:rsid w:val="0066361E"/>
    <w:rsid w:val="00665509"/>
    <w:rsid w:val="00667111"/>
    <w:rsid w:val="006679DF"/>
    <w:rsid w:val="006703E8"/>
    <w:rsid w:val="00672992"/>
    <w:rsid w:val="0067360A"/>
    <w:rsid w:val="00673846"/>
    <w:rsid w:val="00673901"/>
    <w:rsid w:val="00674B37"/>
    <w:rsid w:val="00674C84"/>
    <w:rsid w:val="00675E7E"/>
    <w:rsid w:val="00676B03"/>
    <w:rsid w:val="00677238"/>
    <w:rsid w:val="00677408"/>
    <w:rsid w:val="0068005D"/>
    <w:rsid w:val="006817B6"/>
    <w:rsid w:val="00682163"/>
    <w:rsid w:val="00682AED"/>
    <w:rsid w:val="00683973"/>
    <w:rsid w:val="00687E62"/>
    <w:rsid w:val="00687F1D"/>
    <w:rsid w:val="006931CD"/>
    <w:rsid w:val="00694191"/>
    <w:rsid w:val="006957E4"/>
    <w:rsid w:val="00696674"/>
    <w:rsid w:val="00696742"/>
    <w:rsid w:val="0069694D"/>
    <w:rsid w:val="00696E05"/>
    <w:rsid w:val="00697F6A"/>
    <w:rsid w:val="006A0D08"/>
    <w:rsid w:val="006A25F0"/>
    <w:rsid w:val="006A3A85"/>
    <w:rsid w:val="006A3AA1"/>
    <w:rsid w:val="006A4179"/>
    <w:rsid w:val="006A4725"/>
    <w:rsid w:val="006A4F11"/>
    <w:rsid w:val="006A5E8B"/>
    <w:rsid w:val="006A6243"/>
    <w:rsid w:val="006A7FFE"/>
    <w:rsid w:val="006B2E92"/>
    <w:rsid w:val="006B3F8F"/>
    <w:rsid w:val="006B407D"/>
    <w:rsid w:val="006B40BB"/>
    <w:rsid w:val="006B4A46"/>
    <w:rsid w:val="006B5573"/>
    <w:rsid w:val="006B5EFF"/>
    <w:rsid w:val="006C005F"/>
    <w:rsid w:val="006C03FB"/>
    <w:rsid w:val="006C0C07"/>
    <w:rsid w:val="006C5ADB"/>
    <w:rsid w:val="006C73B4"/>
    <w:rsid w:val="006C7415"/>
    <w:rsid w:val="006C78DD"/>
    <w:rsid w:val="006D034A"/>
    <w:rsid w:val="006D152A"/>
    <w:rsid w:val="006D53D5"/>
    <w:rsid w:val="006D54B1"/>
    <w:rsid w:val="006D55F0"/>
    <w:rsid w:val="006D7692"/>
    <w:rsid w:val="006D7D04"/>
    <w:rsid w:val="006D7DF7"/>
    <w:rsid w:val="006E20DB"/>
    <w:rsid w:val="006E2C51"/>
    <w:rsid w:val="006E3AA3"/>
    <w:rsid w:val="006E5151"/>
    <w:rsid w:val="006E6159"/>
    <w:rsid w:val="006F069C"/>
    <w:rsid w:val="006F06D3"/>
    <w:rsid w:val="006F0812"/>
    <w:rsid w:val="006F0875"/>
    <w:rsid w:val="006F1C88"/>
    <w:rsid w:val="006F1CBB"/>
    <w:rsid w:val="006F23CF"/>
    <w:rsid w:val="006F2775"/>
    <w:rsid w:val="006F3129"/>
    <w:rsid w:val="006F47F1"/>
    <w:rsid w:val="006F505E"/>
    <w:rsid w:val="006F590A"/>
    <w:rsid w:val="006F7982"/>
    <w:rsid w:val="0070078B"/>
    <w:rsid w:val="00700912"/>
    <w:rsid w:val="007015E6"/>
    <w:rsid w:val="00701DA0"/>
    <w:rsid w:val="00703F32"/>
    <w:rsid w:val="007042A7"/>
    <w:rsid w:val="00704EB2"/>
    <w:rsid w:val="0070606B"/>
    <w:rsid w:val="00706F30"/>
    <w:rsid w:val="00706F83"/>
    <w:rsid w:val="007109C1"/>
    <w:rsid w:val="007114A3"/>
    <w:rsid w:val="00712294"/>
    <w:rsid w:val="0071363C"/>
    <w:rsid w:val="00713B1B"/>
    <w:rsid w:val="00714D09"/>
    <w:rsid w:val="007155DB"/>
    <w:rsid w:val="00716BC5"/>
    <w:rsid w:val="00716DD7"/>
    <w:rsid w:val="00717106"/>
    <w:rsid w:val="00717823"/>
    <w:rsid w:val="00720C05"/>
    <w:rsid w:val="00720C6C"/>
    <w:rsid w:val="00720E19"/>
    <w:rsid w:val="0072133D"/>
    <w:rsid w:val="00721B9F"/>
    <w:rsid w:val="0072299B"/>
    <w:rsid w:val="00725DE5"/>
    <w:rsid w:val="0072671C"/>
    <w:rsid w:val="00727116"/>
    <w:rsid w:val="00731E2D"/>
    <w:rsid w:val="00734C3C"/>
    <w:rsid w:val="0073571B"/>
    <w:rsid w:val="007357FD"/>
    <w:rsid w:val="00735DEE"/>
    <w:rsid w:val="00736DB0"/>
    <w:rsid w:val="0073761B"/>
    <w:rsid w:val="00737EF6"/>
    <w:rsid w:val="00746E62"/>
    <w:rsid w:val="00746EF9"/>
    <w:rsid w:val="007478B5"/>
    <w:rsid w:val="00747939"/>
    <w:rsid w:val="007500C7"/>
    <w:rsid w:val="007500DD"/>
    <w:rsid w:val="0075054E"/>
    <w:rsid w:val="00750BCD"/>
    <w:rsid w:val="00755545"/>
    <w:rsid w:val="00755A97"/>
    <w:rsid w:val="00755AFA"/>
    <w:rsid w:val="007578A2"/>
    <w:rsid w:val="00761BE6"/>
    <w:rsid w:val="0076267A"/>
    <w:rsid w:val="00762B0C"/>
    <w:rsid w:val="00762FF0"/>
    <w:rsid w:val="00763FD1"/>
    <w:rsid w:val="00764E1A"/>
    <w:rsid w:val="0076517B"/>
    <w:rsid w:val="00766502"/>
    <w:rsid w:val="00767FDF"/>
    <w:rsid w:val="00770BE5"/>
    <w:rsid w:val="00770C29"/>
    <w:rsid w:val="00773267"/>
    <w:rsid w:val="00773396"/>
    <w:rsid w:val="00774AE2"/>
    <w:rsid w:val="00775F21"/>
    <w:rsid w:val="007765BE"/>
    <w:rsid w:val="0077699E"/>
    <w:rsid w:val="00781E4B"/>
    <w:rsid w:val="00782161"/>
    <w:rsid w:val="00786C5F"/>
    <w:rsid w:val="0078759A"/>
    <w:rsid w:val="0078775E"/>
    <w:rsid w:val="007904DB"/>
    <w:rsid w:val="0079163A"/>
    <w:rsid w:val="00791798"/>
    <w:rsid w:val="00792C62"/>
    <w:rsid w:val="007938CA"/>
    <w:rsid w:val="00794BFA"/>
    <w:rsid w:val="00795186"/>
    <w:rsid w:val="00795719"/>
    <w:rsid w:val="00795F42"/>
    <w:rsid w:val="00797930"/>
    <w:rsid w:val="007A04CA"/>
    <w:rsid w:val="007A05AC"/>
    <w:rsid w:val="007A0F3A"/>
    <w:rsid w:val="007A1079"/>
    <w:rsid w:val="007A1127"/>
    <w:rsid w:val="007A1E9F"/>
    <w:rsid w:val="007A2F57"/>
    <w:rsid w:val="007A5D71"/>
    <w:rsid w:val="007A70FF"/>
    <w:rsid w:val="007B084C"/>
    <w:rsid w:val="007B105D"/>
    <w:rsid w:val="007B1643"/>
    <w:rsid w:val="007B1A0F"/>
    <w:rsid w:val="007B2078"/>
    <w:rsid w:val="007B2565"/>
    <w:rsid w:val="007B27AD"/>
    <w:rsid w:val="007B3E62"/>
    <w:rsid w:val="007B4B16"/>
    <w:rsid w:val="007B4E6F"/>
    <w:rsid w:val="007B56CF"/>
    <w:rsid w:val="007B676B"/>
    <w:rsid w:val="007B79DC"/>
    <w:rsid w:val="007C047C"/>
    <w:rsid w:val="007C0746"/>
    <w:rsid w:val="007C0E3A"/>
    <w:rsid w:val="007C207F"/>
    <w:rsid w:val="007C2D1D"/>
    <w:rsid w:val="007C324C"/>
    <w:rsid w:val="007C38E9"/>
    <w:rsid w:val="007C43EE"/>
    <w:rsid w:val="007C4D7D"/>
    <w:rsid w:val="007C6F57"/>
    <w:rsid w:val="007C74E8"/>
    <w:rsid w:val="007D03B1"/>
    <w:rsid w:val="007D11D7"/>
    <w:rsid w:val="007D1748"/>
    <w:rsid w:val="007D3593"/>
    <w:rsid w:val="007D669F"/>
    <w:rsid w:val="007D6E26"/>
    <w:rsid w:val="007D7087"/>
    <w:rsid w:val="007E3A21"/>
    <w:rsid w:val="007E3BBB"/>
    <w:rsid w:val="007E773E"/>
    <w:rsid w:val="007E79FA"/>
    <w:rsid w:val="007E7FBE"/>
    <w:rsid w:val="007F0669"/>
    <w:rsid w:val="007F0CE6"/>
    <w:rsid w:val="007F1232"/>
    <w:rsid w:val="007F3058"/>
    <w:rsid w:val="007F36F0"/>
    <w:rsid w:val="007F37A3"/>
    <w:rsid w:val="007F386F"/>
    <w:rsid w:val="007F3D03"/>
    <w:rsid w:val="007F3EAE"/>
    <w:rsid w:val="007F3F46"/>
    <w:rsid w:val="007F5162"/>
    <w:rsid w:val="007F5785"/>
    <w:rsid w:val="007F60E0"/>
    <w:rsid w:val="007F632B"/>
    <w:rsid w:val="007F6493"/>
    <w:rsid w:val="007F6D91"/>
    <w:rsid w:val="007F7C0F"/>
    <w:rsid w:val="00801450"/>
    <w:rsid w:val="008015C7"/>
    <w:rsid w:val="008025F6"/>
    <w:rsid w:val="00802F30"/>
    <w:rsid w:val="00803CA8"/>
    <w:rsid w:val="00803F21"/>
    <w:rsid w:val="00803FDA"/>
    <w:rsid w:val="00805418"/>
    <w:rsid w:val="00806699"/>
    <w:rsid w:val="00806C48"/>
    <w:rsid w:val="00806E53"/>
    <w:rsid w:val="0080749E"/>
    <w:rsid w:val="008117CC"/>
    <w:rsid w:val="00812302"/>
    <w:rsid w:val="00812538"/>
    <w:rsid w:val="00812C50"/>
    <w:rsid w:val="008142CD"/>
    <w:rsid w:val="008142F1"/>
    <w:rsid w:val="00815C74"/>
    <w:rsid w:val="008167AC"/>
    <w:rsid w:val="0081721E"/>
    <w:rsid w:val="008202C6"/>
    <w:rsid w:val="00820406"/>
    <w:rsid w:val="00823240"/>
    <w:rsid w:val="00824A9C"/>
    <w:rsid w:val="0082579A"/>
    <w:rsid w:val="00825B6D"/>
    <w:rsid w:val="00826B66"/>
    <w:rsid w:val="008274FF"/>
    <w:rsid w:val="00830956"/>
    <w:rsid w:val="00830FAB"/>
    <w:rsid w:val="00833449"/>
    <w:rsid w:val="00834769"/>
    <w:rsid w:val="00836232"/>
    <w:rsid w:val="008427FB"/>
    <w:rsid w:val="00843A0B"/>
    <w:rsid w:val="00843FEC"/>
    <w:rsid w:val="0084446E"/>
    <w:rsid w:val="00846D18"/>
    <w:rsid w:val="00850127"/>
    <w:rsid w:val="008503CA"/>
    <w:rsid w:val="00850C2F"/>
    <w:rsid w:val="00850D30"/>
    <w:rsid w:val="00852747"/>
    <w:rsid w:val="00852E49"/>
    <w:rsid w:val="008530D5"/>
    <w:rsid w:val="008531D6"/>
    <w:rsid w:val="00853ED2"/>
    <w:rsid w:val="00854D78"/>
    <w:rsid w:val="00855E7C"/>
    <w:rsid w:val="00857156"/>
    <w:rsid w:val="00857A48"/>
    <w:rsid w:val="00857EBE"/>
    <w:rsid w:val="008609F8"/>
    <w:rsid w:val="008612C8"/>
    <w:rsid w:val="0086300B"/>
    <w:rsid w:val="0086528D"/>
    <w:rsid w:val="00867B04"/>
    <w:rsid w:val="00870158"/>
    <w:rsid w:val="0087029B"/>
    <w:rsid w:val="00871C94"/>
    <w:rsid w:val="00872B75"/>
    <w:rsid w:val="00873283"/>
    <w:rsid w:val="008752F3"/>
    <w:rsid w:val="0087583E"/>
    <w:rsid w:val="008763B1"/>
    <w:rsid w:val="008764B5"/>
    <w:rsid w:val="008766F6"/>
    <w:rsid w:val="00876B80"/>
    <w:rsid w:val="00877171"/>
    <w:rsid w:val="0087775F"/>
    <w:rsid w:val="0088002B"/>
    <w:rsid w:val="008803F7"/>
    <w:rsid w:val="00883BC5"/>
    <w:rsid w:val="008840FF"/>
    <w:rsid w:val="00886A12"/>
    <w:rsid w:val="00886F21"/>
    <w:rsid w:val="00891926"/>
    <w:rsid w:val="00892847"/>
    <w:rsid w:val="008930B1"/>
    <w:rsid w:val="00893705"/>
    <w:rsid w:val="00893EFD"/>
    <w:rsid w:val="008940DF"/>
    <w:rsid w:val="00894C3C"/>
    <w:rsid w:val="00895390"/>
    <w:rsid w:val="00897D31"/>
    <w:rsid w:val="008A0304"/>
    <w:rsid w:val="008A0710"/>
    <w:rsid w:val="008A177E"/>
    <w:rsid w:val="008A1AD8"/>
    <w:rsid w:val="008A220D"/>
    <w:rsid w:val="008A28C7"/>
    <w:rsid w:val="008A2C53"/>
    <w:rsid w:val="008A3140"/>
    <w:rsid w:val="008A3DAE"/>
    <w:rsid w:val="008A4053"/>
    <w:rsid w:val="008A491C"/>
    <w:rsid w:val="008A4E0B"/>
    <w:rsid w:val="008A5B27"/>
    <w:rsid w:val="008A60E2"/>
    <w:rsid w:val="008A7D22"/>
    <w:rsid w:val="008B008A"/>
    <w:rsid w:val="008B02A8"/>
    <w:rsid w:val="008B0BAB"/>
    <w:rsid w:val="008B13AE"/>
    <w:rsid w:val="008B15CE"/>
    <w:rsid w:val="008B1877"/>
    <w:rsid w:val="008B7C39"/>
    <w:rsid w:val="008C2506"/>
    <w:rsid w:val="008C5583"/>
    <w:rsid w:val="008C5DBB"/>
    <w:rsid w:val="008C6ED6"/>
    <w:rsid w:val="008C7508"/>
    <w:rsid w:val="008D0086"/>
    <w:rsid w:val="008D16DE"/>
    <w:rsid w:val="008D187A"/>
    <w:rsid w:val="008D2905"/>
    <w:rsid w:val="008D4FDA"/>
    <w:rsid w:val="008D5FD5"/>
    <w:rsid w:val="008D694B"/>
    <w:rsid w:val="008D6AD1"/>
    <w:rsid w:val="008D73A3"/>
    <w:rsid w:val="008D767A"/>
    <w:rsid w:val="008E0531"/>
    <w:rsid w:val="008E0BDC"/>
    <w:rsid w:val="008E10BC"/>
    <w:rsid w:val="008E1D37"/>
    <w:rsid w:val="008E2A9C"/>
    <w:rsid w:val="008E36D8"/>
    <w:rsid w:val="008E3E0B"/>
    <w:rsid w:val="008F19E3"/>
    <w:rsid w:val="008F2763"/>
    <w:rsid w:val="008F3FC2"/>
    <w:rsid w:val="008F4D8C"/>
    <w:rsid w:val="008F58F4"/>
    <w:rsid w:val="008F7CFA"/>
    <w:rsid w:val="0090017B"/>
    <w:rsid w:val="00900F6A"/>
    <w:rsid w:val="0090101E"/>
    <w:rsid w:val="0090195B"/>
    <w:rsid w:val="00902DA0"/>
    <w:rsid w:val="009043E8"/>
    <w:rsid w:val="0090461D"/>
    <w:rsid w:val="009061DA"/>
    <w:rsid w:val="00906C6A"/>
    <w:rsid w:val="00907836"/>
    <w:rsid w:val="00907CAA"/>
    <w:rsid w:val="00911C51"/>
    <w:rsid w:val="00912415"/>
    <w:rsid w:val="00912A12"/>
    <w:rsid w:val="0091418F"/>
    <w:rsid w:val="0091444A"/>
    <w:rsid w:val="009156E2"/>
    <w:rsid w:val="0091666D"/>
    <w:rsid w:val="009167D7"/>
    <w:rsid w:val="0091682F"/>
    <w:rsid w:val="00916E06"/>
    <w:rsid w:val="009203D8"/>
    <w:rsid w:val="00920635"/>
    <w:rsid w:val="0092217F"/>
    <w:rsid w:val="00923366"/>
    <w:rsid w:val="00924A54"/>
    <w:rsid w:val="009275E8"/>
    <w:rsid w:val="00930FD8"/>
    <w:rsid w:val="0093242A"/>
    <w:rsid w:val="00933D22"/>
    <w:rsid w:val="00934D34"/>
    <w:rsid w:val="00935BFC"/>
    <w:rsid w:val="00935ECA"/>
    <w:rsid w:val="00936494"/>
    <w:rsid w:val="009366CF"/>
    <w:rsid w:val="00944A15"/>
    <w:rsid w:val="009503CB"/>
    <w:rsid w:val="0095228E"/>
    <w:rsid w:val="0095512E"/>
    <w:rsid w:val="00955E8D"/>
    <w:rsid w:val="00955F5B"/>
    <w:rsid w:val="00956DB8"/>
    <w:rsid w:val="009620A1"/>
    <w:rsid w:val="00964910"/>
    <w:rsid w:val="00964F12"/>
    <w:rsid w:val="00966814"/>
    <w:rsid w:val="00967A88"/>
    <w:rsid w:val="00970C59"/>
    <w:rsid w:val="009715A7"/>
    <w:rsid w:val="00972100"/>
    <w:rsid w:val="009736FE"/>
    <w:rsid w:val="00973ABD"/>
    <w:rsid w:val="00974BC6"/>
    <w:rsid w:val="00974F8B"/>
    <w:rsid w:val="0097655B"/>
    <w:rsid w:val="009770B6"/>
    <w:rsid w:val="009777CB"/>
    <w:rsid w:val="00977C5C"/>
    <w:rsid w:val="0098145D"/>
    <w:rsid w:val="00981610"/>
    <w:rsid w:val="00981B97"/>
    <w:rsid w:val="00983CE3"/>
    <w:rsid w:val="00983D14"/>
    <w:rsid w:val="00985B92"/>
    <w:rsid w:val="009860E0"/>
    <w:rsid w:val="00987F0C"/>
    <w:rsid w:val="0099220B"/>
    <w:rsid w:val="009928B0"/>
    <w:rsid w:val="009946FA"/>
    <w:rsid w:val="00994845"/>
    <w:rsid w:val="009961AB"/>
    <w:rsid w:val="009964FD"/>
    <w:rsid w:val="009A4AED"/>
    <w:rsid w:val="009A704B"/>
    <w:rsid w:val="009B1B93"/>
    <w:rsid w:val="009B2A1A"/>
    <w:rsid w:val="009B374C"/>
    <w:rsid w:val="009B3973"/>
    <w:rsid w:val="009B47A0"/>
    <w:rsid w:val="009B4B3C"/>
    <w:rsid w:val="009B4EA2"/>
    <w:rsid w:val="009B5917"/>
    <w:rsid w:val="009B7440"/>
    <w:rsid w:val="009B74FB"/>
    <w:rsid w:val="009C0635"/>
    <w:rsid w:val="009C215E"/>
    <w:rsid w:val="009C3FA3"/>
    <w:rsid w:val="009C44E8"/>
    <w:rsid w:val="009C5A18"/>
    <w:rsid w:val="009C5EA9"/>
    <w:rsid w:val="009D0C6E"/>
    <w:rsid w:val="009D0E7E"/>
    <w:rsid w:val="009D1021"/>
    <w:rsid w:val="009D1107"/>
    <w:rsid w:val="009D181F"/>
    <w:rsid w:val="009D199F"/>
    <w:rsid w:val="009D1AF7"/>
    <w:rsid w:val="009D22A1"/>
    <w:rsid w:val="009D4D54"/>
    <w:rsid w:val="009D6191"/>
    <w:rsid w:val="009E1CC8"/>
    <w:rsid w:val="009E386C"/>
    <w:rsid w:val="009E4757"/>
    <w:rsid w:val="009E7B58"/>
    <w:rsid w:val="009F07ED"/>
    <w:rsid w:val="009F1754"/>
    <w:rsid w:val="009F23DF"/>
    <w:rsid w:val="009F2739"/>
    <w:rsid w:val="009F2B6C"/>
    <w:rsid w:val="009F49CF"/>
    <w:rsid w:val="009F4BCC"/>
    <w:rsid w:val="009F4C91"/>
    <w:rsid w:val="009F7350"/>
    <w:rsid w:val="009F773E"/>
    <w:rsid w:val="009F781C"/>
    <w:rsid w:val="00A014BC"/>
    <w:rsid w:val="00A01ED3"/>
    <w:rsid w:val="00A02D22"/>
    <w:rsid w:val="00A04155"/>
    <w:rsid w:val="00A04567"/>
    <w:rsid w:val="00A05BDC"/>
    <w:rsid w:val="00A11BE1"/>
    <w:rsid w:val="00A11E86"/>
    <w:rsid w:val="00A12BA8"/>
    <w:rsid w:val="00A12E77"/>
    <w:rsid w:val="00A134AB"/>
    <w:rsid w:val="00A14F01"/>
    <w:rsid w:val="00A1730F"/>
    <w:rsid w:val="00A206DD"/>
    <w:rsid w:val="00A23CB1"/>
    <w:rsid w:val="00A2451B"/>
    <w:rsid w:val="00A252D9"/>
    <w:rsid w:val="00A27B97"/>
    <w:rsid w:val="00A32EC0"/>
    <w:rsid w:val="00A33E5C"/>
    <w:rsid w:val="00A340C5"/>
    <w:rsid w:val="00A379BF"/>
    <w:rsid w:val="00A37DA8"/>
    <w:rsid w:val="00A37F4A"/>
    <w:rsid w:val="00A40438"/>
    <w:rsid w:val="00A43803"/>
    <w:rsid w:val="00A43B87"/>
    <w:rsid w:val="00A44AF8"/>
    <w:rsid w:val="00A45C0C"/>
    <w:rsid w:val="00A45E0E"/>
    <w:rsid w:val="00A47A2B"/>
    <w:rsid w:val="00A508DA"/>
    <w:rsid w:val="00A52686"/>
    <w:rsid w:val="00A52EC9"/>
    <w:rsid w:val="00A543F2"/>
    <w:rsid w:val="00A545CC"/>
    <w:rsid w:val="00A54ABD"/>
    <w:rsid w:val="00A54AED"/>
    <w:rsid w:val="00A551AB"/>
    <w:rsid w:val="00A55217"/>
    <w:rsid w:val="00A55367"/>
    <w:rsid w:val="00A55FDE"/>
    <w:rsid w:val="00A5652A"/>
    <w:rsid w:val="00A56DB0"/>
    <w:rsid w:val="00A575B6"/>
    <w:rsid w:val="00A57FD2"/>
    <w:rsid w:val="00A60109"/>
    <w:rsid w:val="00A6093D"/>
    <w:rsid w:val="00A63485"/>
    <w:rsid w:val="00A640A4"/>
    <w:rsid w:val="00A65AB1"/>
    <w:rsid w:val="00A660C9"/>
    <w:rsid w:val="00A66675"/>
    <w:rsid w:val="00A669BE"/>
    <w:rsid w:val="00A675F1"/>
    <w:rsid w:val="00A67EC5"/>
    <w:rsid w:val="00A71B51"/>
    <w:rsid w:val="00A725E3"/>
    <w:rsid w:val="00A72FED"/>
    <w:rsid w:val="00A749E4"/>
    <w:rsid w:val="00A75EF7"/>
    <w:rsid w:val="00A762A2"/>
    <w:rsid w:val="00A76893"/>
    <w:rsid w:val="00A7707D"/>
    <w:rsid w:val="00A80C79"/>
    <w:rsid w:val="00A8126F"/>
    <w:rsid w:val="00A830D0"/>
    <w:rsid w:val="00A85E18"/>
    <w:rsid w:val="00A87F01"/>
    <w:rsid w:val="00A90410"/>
    <w:rsid w:val="00A908E7"/>
    <w:rsid w:val="00A90DA4"/>
    <w:rsid w:val="00A912B4"/>
    <w:rsid w:val="00A9282D"/>
    <w:rsid w:val="00A92F53"/>
    <w:rsid w:val="00A93D23"/>
    <w:rsid w:val="00A940FC"/>
    <w:rsid w:val="00A94C4A"/>
    <w:rsid w:val="00AA1B1A"/>
    <w:rsid w:val="00AA2A66"/>
    <w:rsid w:val="00AA37BB"/>
    <w:rsid w:val="00AA6143"/>
    <w:rsid w:val="00AA6389"/>
    <w:rsid w:val="00AB0C27"/>
    <w:rsid w:val="00AB12B7"/>
    <w:rsid w:val="00AB1E5C"/>
    <w:rsid w:val="00AB3A66"/>
    <w:rsid w:val="00AB3ED0"/>
    <w:rsid w:val="00AB570E"/>
    <w:rsid w:val="00AC093F"/>
    <w:rsid w:val="00AC242C"/>
    <w:rsid w:val="00AC24B7"/>
    <w:rsid w:val="00AC34FD"/>
    <w:rsid w:val="00AC44DF"/>
    <w:rsid w:val="00AC4CC6"/>
    <w:rsid w:val="00AC4F0F"/>
    <w:rsid w:val="00AC502D"/>
    <w:rsid w:val="00AC7CBC"/>
    <w:rsid w:val="00AD2E77"/>
    <w:rsid w:val="00AD2F35"/>
    <w:rsid w:val="00AD3619"/>
    <w:rsid w:val="00AD3EFE"/>
    <w:rsid w:val="00AD4C9B"/>
    <w:rsid w:val="00AD4FB6"/>
    <w:rsid w:val="00AD5B0E"/>
    <w:rsid w:val="00AD668C"/>
    <w:rsid w:val="00AD70D1"/>
    <w:rsid w:val="00AE0D22"/>
    <w:rsid w:val="00AE1E42"/>
    <w:rsid w:val="00AE2126"/>
    <w:rsid w:val="00AE2AE2"/>
    <w:rsid w:val="00AE4E38"/>
    <w:rsid w:val="00AE5250"/>
    <w:rsid w:val="00AE6D9C"/>
    <w:rsid w:val="00AE70AA"/>
    <w:rsid w:val="00AF07CC"/>
    <w:rsid w:val="00AF154B"/>
    <w:rsid w:val="00AF227C"/>
    <w:rsid w:val="00AF3AAD"/>
    <w:rsid w:val="00AF45BE"/>
    <w:rsid w:val="00AF5EC8"/>
    <w:rsid w:val="00AF626D"/>
    <w:rsid w:val="00AF6CF4"/>
    <w:rsid w:val="00B00600"/>
    <w:rsid w:val="00B01D5B"/>
    <w:rsid w:val="00B026FA"/>
    <w:rsid w:val="00B03368"/>
    <w:rsid w:val="00B06036"/>
    <w:rsid w:val="00B076F7"/>
    <w:rsid w:val="00B07AF2"/>
    <w:rsid w:val="00B10BEE"/>
    <w:rsid w:val="00B11921"/>
    <w:rsid w:val="00B124D9"/>
    <w:rsid w:val="00B12778"/>
    <w:rsid w:val="00B13371"/>
    <w:rsid w:val="00B13BD8"/>
    <w:rsid w:val="00B144E2"/>
    <w:rsid w:val="00B1456A"/>
    <w:rsid w:val="00B14BCA"/>
    <w:rsid w:val="00B16AF9"/>
    <w:rsid w:val="00B16F4A"/>
    <w:rsid w:val="00B1724D"/>
    <w:rsid w:val="00B2214D"/>
    <w:rsid w:val="00B224CC"/>
    <w:rsid w:val="00B22614"/>
    <w:rsid w:val="00B22D69"/>
    <w:rsid w:val="00B22F35"/>
    <w:rsid w:val="00B235D9"/>
    <w:rsid w:val="00B23C91"/>
    <w:rsid w:val="00B26163"/>
    <w:rsid w:val="00B272ED"/>
    <w:rsid w:val="00B27E10"/>
    <w:rsid w:val="00B32215"/>
    <w:rsid w:val="00B328D7"/>
    <w:rsid w:val="00B3482F"/>
    <w:rsid w:val="00B375DF"/>
    <w:rsid w:val="00B4007F"/>
    <w:rsid w:val="00B401D0"/>
    <w:rsid w:val="00B4123F"/>
    <w:rsid w:val="00B42017"/>
    <w:rsid w:val="00B43D48"/>
    <w:rsid w:val="00B4439D"/>
    <w:rsid w:val="00B45DD0"/>
    <w:rsid w:val="00B4622F"/>
    <w:rsid w:val="00B47C35"/>
    <w:rsid w:val="00B47D0C"/>
    <w:rsid w:val="00B50E0E"/>
    <w:rsid w:val="00B51CA7"/>
    <w:rsid w:val="00B53395"/>
    <w:rsid w:val="00B547D9"/>
    <w:rsid w:val="00B5583C"/>
    <w:rsid w:val="00B57602"/>
    <w:rsid w:val="00B602BB"/>
    <w:rsid w:val="00B60518"/>
    <w:rsid w:val="00B60683"/>
    <w:rsid w:val="00B61313"/>
    <w:rsid w:val="00B61787"/>
    <w:rsid w:val="00B62904"/>
    <w:rsid w:val="00B6360A"/>
    <w:rsid w:val="00B64EE1"/>
    <w:rsid w:val="00B65C6C"/>
    <w:rsid w:val="00B65D87"/>
    <w:rsid w:val="00B662CE"/>
    <w:rsid w:val="00B67076"/>
    <w:rsid w:val="00B70549"/>
    <w:rsid w:val="00B7133F"/>
    <w:rsid w:val="00B725F1"/>
    <w:rsid w:val="00B754B9"/>
    <w:rsid w:val="00B77096"/>
    <w:rsid w:val="00B771FA"/>
    <w:rsid w:val="00B77265"/>
    <w:rsid w:val="00B81262"/>
    <w:rsid w:val="00B8134A"/>
    <w:rsid w:val="00B838D2"/>
    <w:rsid w:val="00B84526"/>
    <w:rsid w:val="00B90B35"/>
    <w:rsid w:val="00B939B5"/>
    <w:rsid w:val="00B95C8E"/>
    <w:rsid w:val="00B97610"/>
    <w:rsid w:val="00BA1B0F"/>
    <w:rsid w:val="00BA2C57"/>
    <w:rsid w:val="00BA300D"/>
    <w:rsid w:val="00BA557A"/>
    <w:rsid w:val="00BA7BE7"/>
    <w:rsid w:val="00BB01C1"/>
    <w:rsid w:val="00BB0B60"/>
    <w:rsid w:val="00BB1419"/>
    <w:rsid w:val="00BB2021"/>
    <w:rsid w:val="00BB2428"/>
    <w:rsid w:val="00BB37CF"/>
    <w:rsid w:val="00BB4A5B"/>
    <w:rsid w:val="00BB54A1"/>
    <w:rsid w:val="00BB5DC6"/>
    <w:rsid w:val="00BC1554"/>
    <w:rsid w:val="00BC1F37"/>
    <w:rsid w:val="00BC279E"/>
    <w:rsid w:val="00BC4080"/>
    <w:rsid w:val="00BC5323"/>
    <w:rsid w:val="00BD043A"/>
    <w:rsid w:val="00BD235E"/>
    <w:rsid w:val="00BD4DFB"/>
    <w:rsid w:val="00BD526B"/>
    <w:rsid w:val="00BD5557"/>
    <w:rsid w:val="00BD59DF"/>
    <w:rsid w:val="00BD6028"/>
    <w:rsid w:val="00BE043B"/>
    <w:rsid w:val="00BE127A"/>
    <w:rsid w:val="00BE1A2C"/>
    <w:rsid w:val="00BE2D5A"/>
    <w:rsid w:val="00BE35F5"/>
    <w:rsid w:val="00BE366E"/>
    <w:rsid w:val="00BE36AA"/>
    <w:rsid w:val="00BE4F7B"/>
    <w:rsid w:val="00BE5C15"/>
    <w:rsid w:val="00BE7149"/>
    <w:rsid w:val="00BF0664"/>
    <w:rsid w:val="00BF18EC"/>
    <w:rsid w:val="00BF35CC"/>
    <w:rsid w:val="00BF3BAB"/>
    <w:rsid w:val="00BF3D2F"/>
    <w:rsid w:val="00BF57C3"/>
    <w:rsid w:val="00BF675F"/>
    <w:rsid w:val="00BF79BC"/>
    <w:rsid w:val="00C008E3"/>
    <w:rsid w:val="00C00B8B"/>
    <w:rsid w:val="00C00FB3"/>
    <w:rsid w:val="00C0225A"/>
    <w:rsid w:val="00C03C4F"/>
    <w:rsid w:val="00C0524D"/>
    <w:rsid w:val="00C05D00"/>
    <w:rsid w:val="00C05DA0"/>
    <w:rsid w:val="00C06570"/>
    <w:rsid w:val="00C066C1"/>
    <w:rsid w:val="00C109F9"/>
    <w:rsid w:val="00C1109B"/>
    <w:rsid w:val="00C111A6"/>
    <w:rsid w:val="00C11A10"/>
    <w:rsid w:val="00C1233E"/>
    <w:rsid w:val="00C127C7"/>
    <w:rsid w:val="00C139FC"/>
    <w:rsid w:val="00C13A62"/>
    <w:rsid w:val="00C1634D"/>
    <w:rsid w:val="00C20129"/>
    <w:rsid w:val="00C20202"/>
    <w:rsid w:val="00C202BD"/>
    <w:rsid w:val="00C21D88"/>
    <w:rsid w:val="00C23D4F"/>
    <w:rsid w:val="00C23F7C"/>
    <w:rsid w:val="00C2649B"/>
    <w:rsid w:val="00C27834"/>
    <w:rsid w:val="00C31576"/>
    <w:rsid w:val="00C32724"/>
    <w:rsid w:val="00C32F21"/>
    <w:rsid w:val="00C33F9F"/>
    <w:rsid w:val="00C3458C"/>
    <w:rsid w:val="00C36AAD"/>
    <w:rsid w:val="00C36C8D"/>
    <w:rsid w:val="00C4145B"/>
    <w:rsid w:val="00C418C6"/>
    <w:rsid w:val="00C424F0"/>
    <w:rsid w:val="00C42ADD"/>
    <w:rsid w:val="00C433AF"/>
    <w:rsid w:val="00C47566"/>
    <w:rsid w:val="00C50482"/>
    <w:rsid w:val="00C51320"/>
    <w:rsid w:val="00C52F1F"/>
    <w:rsid w:val="00C537DC"/>
    <w:rsid w:val="00C56A1A"/>
    <w:rsid w:val="00C60AB3"/>
    <w:rsid w:val="00C61862"/>
    <w:rsid w:val="00C61945"/>
    <w:rsid w:val="00C63055"/>
    <w:rsid w:val="00C63D94"/>
    <w:rsid w:val="00C64239"/>
    <w:rsid w:val="00C65606"/>
    <w:rsid w:val="00C6585C"/>
    <w:rsid w:val="00C66105"/>
    <w:rsid w:val="00C66C37"/>
    <w:rsid w:val="00C70B25"/>
    <w:rsid w:val="00C7217B"/>
    <w:rsid w:val="00C73CED"/>
    <w:rsid w:val="00C760A3"/>
    <w:rsid w:val="00C7781D"/>
    <w:rsid w:val="00C778F8"/>
    <w:rsid w:val="00C8292C"/>
    <w:rsid w:val="00C82BFA"/>
    <w:rsid w:val="00C82E2D"/>
    <w:rsid w:val="00C83670"/>
    <w:rsid w:val="00C84E1A"/>
    <w:rsid w:val="00C85121"/>
    <w:rsid w:val="00C85430"/>
    <w:rsid w:val="00C87368"/>
    <w:rsid w:val="00C91908"/>
    <w:rsid w:val="00C91ACB"/>
    <w:rsid w:val="00C91C01"/>
    <w:rsid w:val="00C92813"/>
    <w:rsid w:val="00C931EE"/>
    <w:rsid w:val="00C938F6"/>
    <w:rsid w:val="00C94E1A"/>
    <w:rsid w:val="00C9557E"/>
    <w:rsid w:val="00C96161"/>
    <w:rsid w:val="00CA0171"/>
    <w:rsid w:val="00CA0706"/>
    <w:rsid w:val="00CA2015"/>
    <w:rsid w:val="00CA5403"/>
    <w:rsid w:val="00CA721A"/>
    <w:rsid w:val="00CA7488"/>
    <w:rsid w:val="00CB0BAE"/>
    <w:rsid w:val="00CB2CDE"/>
    <w:rsid w:val="00CB3C38"/>
    <w:rsid w:val="00CB5D7A"/>
    <w:rsid w:val="00CB7B91"/>
    <w:rsid w:val="00CB7FC3"/>
    <w:rsid w:val="00CC13C1"/>
    <w:rsid w:val="00CC1EB3"/>
    <w:rsid w:val="00CC28B0"/>
    <w:rsid w:val="00CC5A74"/>
    <w:rsid w:val="00CC658D"/>
    <w:rsid w:val="00CC76BA"/>
    <w:rsid w:val="00CD1525"/>
    <w:rsid w:val="00CD1C64"/>
    <w:rsid w:val="00CD24B9"/>
    <w:rsid w:val="00CD33AC"/>
    <w:rsid w:val="00CD46B1"/>
    <w:rsid w:val="00CD47A7"/>
    <w:rsid w:val="00CD618B"/>
    <w:rsid w:val="00CD66DF"/>
    <w:rsid w:val="00CE2921"/>
    <w:rsid w:val="00CE36F5"/>
    <w:rsid w:val="00CE3FA8"/>
    <w:rsid w:val="00CE4611"/>
    <w:rsid w:val="00CE4A4B"/>
    <w:rsid w:val="00CE5095"/>
    <w:rsid w:val="00CE7782"/>
    <w:rsid w:val="00CF149F"/>
    <w:rsid w:val="00CF1578"/>
    <w:rsid w:val="00CF36C5"/>
    <w:rsid w:val="00CF3860"/>
    <w:rsid w:val="00CF3CA2"/>
    <w:rsid w:val="00CF3E42"/>
    <w:rsid w:val="00CF763A"/>
    <w:rsid w:val="00CF773E"/>
    <w:rsid w:val="00D00FDA"/>
    <w:rsid w:val="00D03027"/>
    <w:rsid w:val="00D046CB"/>
    <w:rsid w:val="00D0508E"/>
    <w:rsid w:val="00D064DE"/>
    <w:rsid w:val="00D06D4B"/>
    <w:rsid w:val="00D072F8"/>
    <w:rsid w:val="00D07482"/>
    <w:rsid w:val="00D117CE"/>
    <w:rsid w:val="00D11B67"/>
    <w:rsid w:val="00D12072"/>
    <w:rsid w:val="00D128B1"/>
    <w:rsid w:val="00D12B54"/>
    <w:rsid w:val="00D146A1"/>
    <w:rsid w:val="00D14808"/>
    <w:rsid w:val="00D17905"/>
    <w:rsid w:val="00D20625"/>
    <w:rsid w:val="00D208A8"/>
    <w:rsid w:val="00D20914"/>
    <w:rsid w:val="00D2116A"/>
    <w:rsid w:val="00D21DFC"/>
    <w:rsid w:val="00D23ED3"/>
    <w:rsid w:val="00D25EF3"/>
    <w:rsid w:val="00D273F6"/>
    <w:rsid w:val="00D27D2D"/>
    <w:rsid w:val="00D3135B"/>
    <w:rsid w:val="00D320A2"/>
    <w:rsid w:val="00D356BD"/>
    <w:rsid w:val="00D35A35"/>
    <w:rsid w:val="00D40217"/>
    <w:rsid w:val="00D40486"/>
    <w:rsid w:val="00D416A9"/>
    <w:rsid w:val="00D42650"/>
    <w:rsid w:val="00D42BC2"/>
    <w:rsid w:val="00D4368E"/>
    <w:rsid w:val="00D473C5"/>
    <w:rsid w:val="00D50164"/>
    <w:rsid w:val="00D507A7"/>
    <w:rsid w:val="00D516D6"/>
    <w:rsid w:val="00D51F14"/>
    <w:rsid w:val="00D51F70"/>
    <w:rsid w:val="00D5206C"/>
    <w:rsid w:val="00D52252"/>
    <w:rsid w:val="00D52444"/>
    <w:rsid w:val="00D52492"/>
    <w:rsid w:val="00D53A86"/>
    <w:rsid w:val="00D55482"/>
    <w:rsid w:val="00D55D3D"/>
    <w:rsid w:val="00D56113"/>
    <w:rsid w:val="00D60DF9"/>
    <w:rsid w:val="00D61B62"/>
    <w:rsid w:val="00D6295E"/>
    <w:rsid w:val="00D62ABA"/>
    <w:rsid w:val="00D64451"/>
    <w:rsid w:val="00D67358"/>
    <w:rsid w:val="00D67B2F"/>
    <w:rsid w:val="00D702F1"/>
    <w:rsid w:val="00D704D5"/>
    <w:rsid w:val="00D71F49"/>
    <w:rsid w:val="00D721B4"/>
    <w:rsid w:val="00D72E23"/>
    <w:rsid w:val="00D73860"/>
    <w:rsid w:val="00D750F5"/>
    <w:rsid w:val="00D76846"/>
    <w:rsid w:val="00D76ABF"/>
    <w:rsid w:val="00D820BB"/>
    <w:rsid w:val="00D82151"/>
    <w:rsid w:val="00D8261F"/>
    <w:rsid w:val="00D83808"/>
    <w:rsid w:val="00D86592"/>
    <w:rsid w:val="00D86B37"/>
    <w:rsid w:val="00D87FEF"/>
    <w:rsid w:val="00D91191"/>
    <w:rsid w:val="00D95074"/>
    <w:rsid w:val="00D97171"/>
    <w:rsid w:val="00DA0B45"/>
    <w:rsid w:val="00DA0D37"/>
    <w:rsid w:val="00DA2445"/>
    <w:rsid w:val="00DA3E6F"/>
    <w:rsid w:val="00DA43A7"/>
    <w:rsid w:val="00DA45EC"/>
    <w:rsid w:val="00DA4791"/>
    <w:rsid w:val="00DA4A6D"/>
    <w:rsid w:val="00DA5554"/>
    <w:rsid w:val="00DB1694"/>
    <w:rsid w:val="00DB2855"/>
    <w:rsid w:val="00DB2935"/>
    <w:rsid w:val="00DB3089"/>
    <w:rsid w:val="00DB32C8"/>
    <w:rsid w:val="00DB33CF"/>
    <w:rsid w:val="00DB494D"/>
    <w:rsid w:val="00DB5918"/>
    <w:rsid w:val="00DB60D6"/>
    <w:rsid w:val="00DC0AE5"/>
    <w:rsid w:val="00DC16C1"/>
    <w:rsid w:val="00DC18FC"/>
    <w:rsid w:val="00DC2064"/>
    <w:rsid w:val="00DC22A8"/>
    <w:rsid w:val="00DC2765"/>
    <w:rsid w:val="00DC57D2"/>
    <w:rsid w:val="00DC6D94"/>
    <w:rsid w:val="00DC711C"/>
    <w:rsid w:val="00DD06D8"/>
    <w:rsid w:val="00DD0A0F"/>
    <w:rsid w:val="00DD5500"/>
    <w:rsid w:val="00DD6A2A"/>
    <w:rsid w:val="00DD76D8"/>
    <w:rsid w:val="00DE0CB9"/>
    <w:rsid w:val="00DE1AC3"/>
    <w:rsid w:val="00DE263F"/>
    <w:rsid w:val="00DE3824"/>
    <w:rsid w:val="00DE3F3C"/>
    <w:rsid w:val="00DE4DB4"/>
    <w:rsid w:val="00DE6223"/>
    <w:rsid w:val="00DE66FF"/>
    <w:rsid w:val="00DF2121"/>
    <w:rsid w:val="00DF21B9"/>
    <w:rsid w:val="00DF26C5"/>
    <w:rsid w:val="00DF2A00"/>
    <w:rsid w:val="00DF30F6"/>
    <w:rsid w:val="00DF4689"/>
    <w:rsid w:val="00DF4FCF"/>
    <w:rsid w:val="00DF5295"/>
    <w:rsid w:val="00DF67AA"/>
    <w:rsid w:val="00DF7034"/>
    <w:rsid w:val="00DF7ABB"/>
    <w:rsid w:val="00E01316"/>
    <w:rsid w:val="00E021B6"/>
    <w:rsid w:val="00E039EB"/>
    <w:rsid w:val="00E03A9E"/>
    <w:rsid w:val="00E03DA7"/>
    <w:rsid w:val="00E05163"/>
    <w:rsid w:val="00E054AA"/>
    <w:rsid w:val="00E05EEC"/>
    <w:rsid w:val="00E0640C"/>
    <w:rsid w:val="00E06561"/>
    <w:rsid w:val="00E113D7"/>
    <w:rsid w:val="00E13A88"/>
    <w:rsid w:val="00E149B6"/>
    <w:rsid w:val="00E157F9"/>
    <w:rsid w:val="00E166EB"/>
    <w:rsid w:val="00E1752B"/>
    <w:rsid w:val="00E179AE"/>
    <w:rsid w:val="00E17C32"/>
    <w:rsid w:val="00E201CF"/>
    <w:rsid w:val="00E20EDA"/>
    <w:rsid w:val="00E22AC3"/>
    <w:rsid w:val="00E22CAF"/>
    <w:rsid w:val="00E23CBB"/>
    <w:rsid w:val="00E245AB"/>
    <w:rsid w:val="00E24BE5"/>
    <w:rsid w:val="00E24D1D"/>
    <w:rsid w:val="00E24D2A"/>
    <w:rsid w:val="00E2597C"/>
    <w:rsid w:val="00E30AB6"/>
    <w:rsid w:val="00E31D0F"/>
    <w:rsid w:val="00E3211D"/>
    <w:rsid w:val="00E32D0D"/>
    <w:rsid w:val="00E32EC4"/>
    <w:rsid w:val="00E343F5"/>
    <w:rsid w:val="00E3507C"/>
    <w:rsid w:val="00E36206"/>
    <w:rsid w:val="00E37061"/>
    <w:rsid w:val="00E419A9"/>
    <w:rsid w:val="00E42050"/>
    <w:rsid w:val="00E431B2"/>
    <w:rsid w:val="00E43A14"/>
    <w:rsid w:val="00E45061"/>
    <w:rsid w:val="00E457B6"/>
    <w:rsid w:val="00E458B7"/>
    <w:rsid w:val="00E476D5"/>
    <w:rsid w:val="00E47A50"/>
    <w:rsid w:val="00E47EC2"/>
    <w:rsid w:val="00E50652"/>
    <w:rsid w:val="00E510E2"/>
    <w:rsid w:val="00E531FB"/>
    <w:rsid w:val="00E53A92"/>
    <w:rsid w:val="00E53C89"/>
    <w:rsid w:val="00E53D2E"/>
    <w:rsid w:val="00E53D72"/>
    <w:rsid w:val="00E5427A"/>
    <w:rsid w:val="00E54513"/>
    <w:rsid w:val="00E547EE"/>
    <w:rsid w:val="00E54891"/>
    <w:rsid w:val="00E55067"/>
    <w:rsid w:val="00E55AE9"/>
    <w:rsid w:val="00E56021"/>
    <w:rsid w:val="00E562C6"/>
    <w:rsid w:val="00E5682C"/>
    <w:rsid w:val="00E56EF9"/>
    <w:rsid w:val="00E57657"/>
    <w:rsid w:val="00E57D7A"/>
    <w:rsid w:val="00E6071E"/>
    <w:rsid w:val="00E60D43"/>
    <w:rsid w:val="00E62742"/>
    <w:rsid w:val="00E62E7D"/>
    <w:rsid w:val="00E631BD"/>
    <w:rsid w:val="00E632FE"/>
    <w:rsid w:val="00E636FD"/>
    <w:rsid w:val="00E64C69"/>
    <w:rsid w:val="00E65B70"/>
    <w:rsid w:val="00E65E20"/>
    <w:rsid w:val="00E6622B"/>
    <w:rsid w:val="00E671BA"/>
    <w:rsid w:val="00E70806"/>
    <w:rsid w:val="00E730A3"/>
    <w:rsid w:val="00E73104"/>
    <w:rsid w:val="00E73BB1"/>
    <w:rsid w:val="00E750BA"/>
    <w:rsid w:val="00E76B69"/>
    <w:rsid w:val="00E77934"/>
    <w:rsid w:val="00E802A9"/>
    <w:rsid w:val="00E80EF8"/>
    <w:rsid w:val="00E83A5E"/>
    <w:rsid w:val="00E845D3"/>
    <w:rsid w:val="00E8596C"/>
    <w:rsid w:val="00E86047"/>
    <w:rsid w:val="00E8665C"/>
    <w:rsid w:val="00E91302"/>
    <w:rsid w:val="00E91806"/>
    <w:rsid w:val="00E91841"/>
    <w:rsid w:val="00E92DFC"/>
    <w:rsid w:val="00E9401D"/>
    <w:rsid w:val="00E94A09"/>
    <w:rsid w:val="00E94E19"/>
    <w:rsid w:val="00E9528D"/>
    <w:rsid w:val="00E97B21"/>
    <w:rsid w:val="00EA0251"/>
    <w:rsid w:val="00EA0AA9"/>
    <w:rsid w:val="00EA0DE3"/>
    <w:rsid w:val="00EA16DB"/>
    <w:rsid w:val="00EA1BAC"/>
    <w:rsid w:val="00EA24F1"/>
    <w:rsid w:val="00EA2D0A"/>
    <w:rsid w:val="00EA35BC"/>
    <w:rsid w:val="00EA3643"/>
    <w:rsid w:val="00EA3857"/>
    <w:rsid w:val="00EA3A87"/>
    <w:rsid w:val="00EA3AEC"/>
    <w:rsid w:val="00EA4EBB"/>
    <w:rsid w:val="00EA5BEB"/>
    <w:rsid w:val="00EA7DCB"/>
    <w:rsid w:val="00EB0FF1"/>
    <w:rsid w:val="00EB1285"/>
    <w:rsid w:val="00EB2F76"/>
    <w:rsid w:val="00EB2FED"/>
    <w:rsid w:val="00EB395B"/>
    <w:rsid w:val="00EB48AE"/>
    <w:rsid w:val="00EB4B0A"/>
    <w:rsid w:val="00EB5661"/>
    <w:rsid w:val="00EB5A70"/>
    <w:rsid w:val="00EB65F3"/>
    <w:rsid w:val="00EC0105"/>
    <w:rsid w:val="00EC0A73"/>
    <w:rsid w:val="00EC3B87"/>
    <w:rsid w:val="00EC3BD0"/>
    <w:rsid w:val="00EC47E4"/>
    <w:rsid w:val="00EC536C"/>
    <w:rsid w:val="00EC797D"/>
    <w:rsid w:val="00ED053E"/>
    <w:rsid w:val="00ED2A07"/>
    <w:rsid w:val="00ED5676"/>
    <w:rsid w:val="00ED5720"/>
    <w:rsid w:val="00ED6349"/>
    <w:rsid w:val="00ED715D"/>
    <w:rsid w:val="00ED7AEC"/>
    <w:rsid w:val="00EE0678"/>
    <w:rsid w:val="00EE0EF9"/>
    <w:rsid w:val="00EE1E57"/>
    <w:rsid w:val="00EE217B"/>
    <w:rsid w:val="00EE249B"/>
    <w:rsid w:val="00EE262C"/>
    <w:rsid w:val="00EE2977"/>
    <w:rsid w:val="00EE3C45"/>
    <w:rsid w:val="00EE3FBF"/>
    <w:rsid w:val="00EE52CB"/>
    <w:rsid w:val="00EE5854"/>
    <w:rsid w:val="00EE7614"/>
    <w:rsid w:val="00EF0B4C"/>
    <w:rsid w:val="00EF1B34"/>
    <w:rsid w:val="00EF2021"/>
    <w:rsid w:val="00EF2B3B"/>
    <w:rsid w:val="00EF2C23"/>
    <w:rsid w:val="00EF384C"/>
    <w:rsid w:val="00EF427F"/>
    <w:rsid w:val="00EF4520"/>
    <w:rsid w:val="00EF564D"/>
    <w:rsid w:val="00EF5693"/>
    <w:rsid w:val="00EF5C57"/>
    <w:rsid w:val="00EF7D58"/>
    <w:rsid w:val="00F00AA4"/>
    <w:rsid w:val="00F022E7"/>
    <w:rsid w:val="00F0367A"/>
    <w:rsid w:val="00F03FF9"/>
    <w:rsid w:val="00F0415C"/>
    <w:rsid w:val="00F06B12"/>
    <w:rsid w:val="00F11118"/>
    <w:rsid w:val="00F116E1"/>
    <w:rsid w:val="00F11BF6"/>
    <w:rsid w:val="00F1332A"/>
    <w:rsid w:val="00F155D2"/>
    <w:rsid w:val="00F158F6"/>
    <w:rsid w:val="00F16D8C"/>
    <w:rsid w:val="00F24FFA"/>
    <w:rsid w:val="00F30F30"/>
    <w:rsid w:val="00F31903"/>
    <w:rsid w:val="00F32769"/>
    <w:rsid w:val="00F33D4B"/>
    <w:rsid w:val="00F370AD"/>
    <w:rsid w:val="00F37FCF"/>
    <w:rsid w:val="00F40787"/>
    <w:rsid w:val="00F40C78"/>
    <w:rsid w:val="00F416F9"/>
    <w:rsid w:val="00F419D7"/>
    <w:rsid w:val="00F41B88"/>
    <w:rsid w:val="00F42F00"/>
    <w:rsid w:val="00F42FAD"/>
    <w:rsid w:val="00F43A63"/>
    <w:rsid w:val="00F43C8D"/>
    <w:rsid w:val="00F44EF1"/>
    <w:rsid w:val="00F46265"/>
    <w:rsid w:val="00F47314"/>
    <w:rsid w:val="00F51266"/>
    <w:rsid w:val="00F5272A"/>
    <w:rsid w:val="00F52748"/>
    <w:rsid w:val="00F5318C"/>
    <w:rsid w:val="00F54DB5"/>
    <w:rsid w:val="00F57787"/>
    <w:rsid w:val="00F579AF"/>
    <w:rsid w:val="00F57CB4"/>
    <w:rsid w:val="00F60322"/>
    <w:rsid w:val="00F6178C"/>
    <w:rsid w:val="00F62E5F"/>
    <w:rsid w:val="00F65D86"/>
    <w:rsid w:val="00F665C5"/>
    <w:rsid w:val="00F67A4D"/>
    <w:rsid w:val="00F67B6A"/>
    <w:rsid w:val="00F7125B"/>
    <w:rsid w:val="00F71336"/>
    <w:rsid w:val="00F731ED"/>
    <w:rsid w:val="00F73927"/>
    <w:rsid w:val="00F73C0F"/>
    <w:rsid w:val="00F74717"/>
    <w:rsid w:val="00F75048"/>
    <w:rsid w:val="00F75478"/>
    <w:rsid w:val="00F765E1"/>
    <w:rsid w:val="00F77300"/>
    <w:rsid w:val="00F777E8"/>
    <w:rsid w:val="00F77968"/>
    <w:rsid w:val="00F77F2E"/>
    <w:rsid w:val="00F804E4"/>
    <w:rsid w:val="00F804F8"/>
    <w:rsid w:val="00F84F9D"/>
    <w:rsid w:val="00F8659B"/>
    <w:rsid w:val="00F8677C"/>
    <w:rsid w:val="00F90898"/>
    <w:rsid w:val="00F90A39"/>
    <w:rsid w:val="00F92D7D"/>
    <w:rsid w:val="00F93464"/>
    <w:rsid w:val="00F93AA2"/>
    <w:rsid w:val="00F94D29"/>
    <w:rsid w:val="00F97563"/>
    <w:rsid w:val="00FA14C9"/>
    <w:rsid w:val="00FA2DF5"/>
    <w:rsid w:val="00FA35C9"/>
    <w:rsid w:val="00FA4326"/>
    <w:rsid w:val="00FA79F4"/>
    <w:rsid w:val="00FB03CC"/>
    <w:rsid w:val="00FB0A84"/>
    <w:rsid w:val="00FB2A23"/>
    <w:rsid w:val="00FB3B33"/>
    <w:rsid w:val="00FB4573"/>
    <w:rsid w:val="00FB4E87"/>
    <w:rsid w:val="00FB6B6C"/>
    <w:rsid w:val="00FB76F6"/>
    <w:rsid w:val="00FB7A3D"/>
    <w:rsid w:val="00FB7EE8"/>
    <w:rsid w:val="00FC0052"/>
    <w:rsid w:val="00FC091A"/>
    <w:rsid w:val="00FC1E8B"/>
    <w:rsid w:val="00FC341B"/>
    <w:rsid w:val="00FC4C5D"/>
    <w:rsid w:val="00FC67D6"/>
    <w:rsid w:val="00FC67EC"/>
    <w:rsid w:val="00FC6DF3"/>
    <w:rsid w:val="00FC7DAA"/>
    <w:rsid w:val="00FC7FF2"/>
    <w:rsid w:val="00FD10F1"/>
    <w:rsid w:val="00FD1E43"/>
    <w:rsid w:val="00FD362F"/>
    <w:rsid w:val="00FD4656"/>
    <w:rsid w:val="00FD4F36"/>
    <w:rsid w:val="00FD5414"/>
    <w:rsid w:val="00FE1630"/>
    <w:rsid w:val="00FE1767"/>
    <w:rsid w:val="00FE32D9"/>
    <w:rsid w:val="00FE369F"/>
    <w:rsid w:val="00FE4392"/>
    <w:rsid w:val="00FE4452"/>
    <w:rsid w:val="00FE49CA"/>
    <w:rsid w:val="00FE57F6"/>
    <w:rsid w:val="00FE619F"/>
    <w:rsid w:val="00FE67AF"/>
    <w:rsid w:val="00FE730E"/>
    <w:rsid w:val="00FE7ED0"/>
    <w:rsid w:val="00FE7FDE"/>
    <w:rsid w:val="00FF01BB"/>
    <w:rsid w:val="00FF1D82"/>
    <w:rsid w:val="00FF3AF5"/>
    <w:rsid w:val="00FF4333"/>
    <w:rsid w:val="00FF502C"/>
    <w:rsid w:val="00FF5BCF"/>
    <w:rsid w:val="00FF68AE"/>
    <w:rsid w:val="00FF77D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701697"/>
  <w14:defaultImageDpi w14:val="32767"/>
  <w15:chartTrackingRefBased/>
  <w15:docId w15:val="{258816B8-E915-46D9-B6F1-2866FAF4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EA1BAC"/>
    <w:pPr>
      <w:spacing w:after="0" w:line="240" w:lineRule="auto"/>
      <w:jc w:val="both"/>
    </w:pPr>
    <w:rPr>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D8261F"/>
    <w:pPr>
      <w:tabs>
        <w:tab w:val="center" w:pos="4536"/>
        <w:tab w:val="right" w:pos="9072"/>
      </w:tabs>
    </w:pPr>
  </w:style>
  <w:style w:type="character" w:customStyle="1" w:styleId="En-tteCar">
    <w:name w:val="En-tête Car"/>
    <w:basedOn w:val="Policepardfaut"/>
    <w:link w:val="En-tte"/>
    <w:uiPriority w:val="99"/>
    <w:semiHidden/>
    <w:rsid w:val="00FB76F6"/>
  </w:style>
  <w:style w:type="paragraph" w:styleId="Pieddepage">
    <w:name w:val="footer"/>
    <w:basedOn w:val="Normal"/>
    <w:link w:val="PieddepageCar"/>
    <w:uiPriority w:val="99"/>
    <w:rsid w:val="00D8261F"/>
    <w:pPr>
      <w:tabs>
        <w:tab w:val="center" w:pos="4536"/>
        <w:tab w:val="right" w:pos="9072"/>
      </w:tabs>
    </w:pPr>
  </w:style>
  <w:style w:type="character" w:customStyle="1" w:styleId="PieddepageCar">
    <w:name w:val="Pied de page Car"/>
    <w:basedOn w:val="Policepardfaut"/>
    <w:link w:val="Pieddepage"/>
    <w:uiPriority w:val="99"/>
    <w:rsid w:val="00FB76F6"/>
  </w:style>
  <w:style w:type="paragraph" w:customStyle="1" w:styleId="DTitre">
    <w:name w:val="D_Titre"/>
    <w:basedOn w:val="Normal"/>
    <w:next w:val="DTexte"/>
    <w:uiPriority w:val="2"/>
    <w:qFormat/>
    <w:rsid w:val="009D181F"/>
    <w:pPr>
      <w:jc w:val="left"/>
    </w:pPr>
    <w:rPr>
      <w:rFonts w:ascii="Dacia Block Extended" w:hAnsi="Dacia Block Extended" w:cs="Dacia Block Extended"/>
      <w:b/>
      <w:bCs/>
      <w:caps/>
      <w:color w:val="646B52" w:themeColor="accent2"/>
      <w:sz w:val="56"/>
      <w:szCs w:val="44"/>
    </w:rPr>
  </w:style>
  <w:style w:type="paragraph" w:customStyle="1" w:styleId="DTexte">
    <w:name w:val="D_Texte"/>
    <w:basedOn w:val="Normal"/>
    <w:next w:val="Normal"/>
    <w:uiPriority w:val="3"/>
    <w:qFormat/>
    <w:rsid w:val="009D181F"/>
    <w:rPr>
      <w:rFonts w:ascii="Read" w:hAnsi="Read" w:cs="Read"/>
      <w:sz w:val="20"/>
      <w:szCs w:val="24"/>
    </w:rPr>
  </w:style>
  <w:style w:type="paragraph" w:styleId="Paragraphedeliste">
    <w:name w:val="List Paragraph"/>
    <w:basedOn w:val="Normal"/>
    <w:uiPriority w:val="34"/>
    <w:qFormat/>
    <w:rsid w:val="0013184A"/>
    <w:pPr>
      <w:ind w:left="720"/>
      <w:contextualSpacing/>
    </w:pPr>
  </w:style>
  <w:style w:type="paragraph" w:customStyle="1" w:styleId="DPuceronde">
    <w:name w:val="D_Puce ronde"/>
    <w:basedOn w:val="Normal"/>
    <w:uiPriority w:val="6"/>
    <w:qFormat/>
    <w:rsid w:val="00AE1E42"/>
    <w:pPr>
      <w:numPr>
        <w:numId w:val="1"/>
      </w:numPr>
    </w:pPr>
    <w:rPr>
      <w:b/>
    </w:rPr>
  </w:style>
  <w:style w:type="table" w:styleId="Grilledutableau">
    <w:name w:val="Table Grid"/>
    <w:basedOn w:val="TableauNormal"/>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4E5844"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AE70AA"/>
    <w:pPr>
      <w:spacing w:before="240" w:after="120"/>
      <w:jc w:val="left"/>
    </w:pPr>
    <w:rPr>
      <w:rFonts w:ascii="Dacia Block" w:hAnsi="Dacia Block" w:cs="Dacia Block"/>
      <w:caps/>
      <w:color w:val="646B52" w:themeColor="accent2"/>
      <w:sz w:val="24"/>
    </w:rPr>
  </w:style>
  <w:style w:type="paragraph" w:customStyle="1" w:styleId="DCitation">
    <w:name w:val="D_Citation"/>
    <w:basedOn w:val="Normal"/>
    <w:next w:val="Normal"/>
    <w:uiPriority w:val="7"/>
    <w:qFormat/>
    <w:rsid w:val="009D181F"/>
    <w:pPr>
      <w:spacing w:before="240"/>
    </w:pPr>
    <w:rPr>
      <w:rFonts w:ascii="Dacia Block Light" w:hAnsi="Dacia Block Light" w:cs="Dacia Block Light"/>
      <w:b/>
      <w:bCs/>
      <w:color w:val="EC6528" w:themeColor="background2"/>
      <w:sz w:val="20"/>
      <w:szCs w:val="20"/>
      <w:lang w:val="en-US"/>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4E5844"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4E5844" w:themeColor="text2"/>
      <w:szCs w:val="18"/>
    </w:rPr>
  </w:style>
  <w:style w:type="paragraph" w:customStyle="1" w:styleId="DBoiler">
    <w:name w:val="D_Boiler"/>
    <w:basedOn w:val="Normal"/>
    <w:uiPriority w:val="10"/>
    <w:qFormat/>
    <w:rsid w:val="009D181F"/>
    <w:rPr>
      <w:rFonts w:ascii="Read" w:hAnsi="Read" w:cs="Read"/>
      <w:i/>
      <w:iCs/>
      <w:color w:val="646B52" w:themeColor="accent2"/>
      <w:sz w:val="16"/>
      <w:szCs w:val="20"/>
    </w:rPr>
  </w:style>
  <w:style w:type="paragraph" w:customStyle="1" w:styleId="DContactsBoiler">
    <w:name w:val="D_Contacts&amp;Boiler"/>
    <w:basedOn w:val="DContact"/>
    <w:next w:val="DBoiler"/>
    <w:uiPriority w:val="11"/>
    <w:qFormat/>
    <w:rsid w:val="009D181F"/>
    <w:rPr>
      <w:rFonts w:ascii="Dacia Block Extended" w:hAnsi="Dacia Block Extended" w:cs="Dacia Block Extended"/>
      <w:b/>
      <w:bCs w:val="0"/>
      <w:noProof/>
      <w:color w:val="646B52" w:themeColor="accent2"/>
    </w:rPr>
  </w:style>
  <w:style w:type="character" w:styleId="Lienhypertexte">
    <w:name w:val="Hyperlink"/>
    <w:basedOn w:val="Policepardfaut"/>
    <w:uiPriority w:val="99"/>
    <w:semiHidden/>
    <w:rsid w:val="00B4622F"/>
    <w:rPr>
      <w:color w:val="646B52" w:themeColor="hyperlink"/>
      <w:u w:val="single"/>
    </w:rPr>
  </w:style>
  <w:style w:type="character" w:styleId="Mentionnonrsolue">
    <w:name w:val="Unresolved Mention"/>
    <w:basedOn w:val="Policepardfaut"/>
    <w:uiPriority w:val="99"/>
    <w:semiHidden/>
    <w:rsid w:val="00B4622F"/>
    <w:rPr>
      <w:color w:val="605E5C"/>
      <w:shd w:val="clear" w:color="auto" w:fill="E1DFDD"/>
    </w:rPr>
  </w:style>
  <w:style w:type="paragraph" w:customStyle="1" w:styleId="xmsonormal">
    <w:name w:val="x_msonormal"/>
    <w:basedOn w:val="Normal"/>
    <w:rsid w:val="00E03A9E"/>
    <w:pPr>
      <w:jc w:val="left"/>
    </w:pPr>
    <w:rPr>
      <w:rFonts w:ascii="Calibri" w:hAnsi="Calibri" w:cs="Calibri"/>
      <w:sz w:val="22"/>
      <w:lang w:eastAsia="fr-FR"/>
    </w:rPr>
  </w:style>
  <w:style w:type="paragraph" w:customStyle="1" w:styleId="xmsolistparagraph">
    <w:name w:val="x_msolistparagraph"/>
    <w:basedOn w:val="Normal"/>
    <w:rsid w:val="00E03A9E"/>
    <w:pPr>
      <w:ind w:left="720"/>
      <w:jc w:val="left"/>
    </w:pPr>
    <w:rPr>
      <w:rFonts w:ascii="Calibri" w:hAnsi="Calibri" w:cs="Calibri"/>
      <w:sz w:val="22"/>
      <w:lang w:eastAsia="fr-FR"/>
    </w:rPr>
  </w:style>
  <w:style w:type="paragraph" w:styleId="NormalWeb">
    <w:name w:val="Normal (Web)"/>
    <w:basedOn w:val="Normal"/>
    <w:uiPriority w:val="99"/>
    <w:unhideWhenUsed/>
    <w:rsid w:val="00720C6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20C6C"/>
    <w:rPr>
      <w:b/>
      <w:bCs/>
    </w:rPr>
  </w:style>
  <w:style w:type="character" w:styleId="Accentuation">
    <w:name w:val="Emphasis"/>
    <w:basedOn w:val="Policepardfaut"/>
    <w:uiPriority w:val="20"/>
    <w:qFormat/>
    <w:rsid w:val="00720C6C"/>
    <w:rPr>
      <w:i/>
      <w:iCs/>
    </w:rPr>
  </w:style>
  <w:style w:type="paragraph" w:styleId="Sansinterligne">
    <w:name w:val="No Spacing"/>
    <w:uiPriority w:val="1"/>
    <w:qFormat/>
    <w:rsid w:val="008612C8"/>
    <w:pPr>
      <w:spacing w:after="0" w:line="240" w:lineRule="auto"/>
    </w:pPr>
  </w:style>
  <w:style w:type="paragraph" w:styleId="Commentaire">
    <w:name w:val="annotation text"/>
    <w:basedOn w:val="Normal"/>
    <w:link w:val="CommentaireCar"/>
    <w:uiPriority w:val="99"/>
    <w:semiHidden/>
    <w:rsid w:val="00B3482F"/>
    <w:rPr>
      <w:sz w:val="20"/>
      <w:szCs w:val="20"/>
    </w:rPr>
  </w:style>
  <w:style w:type="character" w:customStyle="1" w:styleId="CommentaireCar">
    <w:name w:val="Commentaire Car"/>
    <w:basedOn w:val="Policepardfaut"/>
    <w:link w:val="Commentaire"/>
    <w:uiPriority w:val="99"/>
    <w:semiHidden/>
    <w:rsid w:val="00B3482F"/>
    <w:rPr>
      <w:sz w:val="20"/>
      <w:szCs w:val="20"/>
    </w:rPr>
  </w:style>
  <w:style w:type="paragraph" w:customStyle="1" w:styleId="Default">
    <w:name w:val="Default"/>
    <w:rsid w:val="00EF427F"/>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rsid w:val="00DB494D"/>
    <w:rPr>
      <w:sz w:val="16"/>
      <w:szCs w:val="16"/>
    </w:rPr>
  </w:style>
  <w:style w:type="paragraph" w:styleId="Objetducommentaire">
    <w:name w:val="annotation subject"/>
    <w:basedOn w:val="Commentaire"/>
    <w:next w:val="Commentaire"/>
    <w:link w:val="ObjetducommentaireCar"/>
    <w:uiPriority w:val="99"/>
    <w:semiHidden/>
    <w:rsid w:val="00DB494D"/>
    <w:rPr>
      <w:b/>
      <w:bCs/>
    </w:rPr>
  </w:style>
  <w:style w:type="character" w:customStyle="1" w:styleId="ObjetducommentaireCar">
    <w:name w:val="Objet du commentaire Car"/>
    <w:basedOn w:val="CommentaireCar"/>
    <w:link w:val="Objetducommentaire"/>
    <w:uiPriority w:val="99"/>
    <w:semiHidden/>
    <w:rsid w:val="00DB494D"/>
    <w:rPr>
      <w:b/>
      <w:bCs/>
      <w:sz w:val="20"/>
      <w:szCs w:val="20"/>
    </w:rPr>
  </w:style>
  <w:style w:type="paragraph" w:styleId="Rvision">
    <w:name w:val="Revision"/>
    <w:hidden/>
    <w:uiPriority w:val="99"/>
    <w:semiHidden/>
    <w:rsid w:val="00EE5854"/>
    <w:pPr>
      <w:spacing w:after="0" w:line="240" w:lineRule="auto"/>
    </w:pPr>
    <w:rPr>
      <w:sz w:val="18"/>
    </w:rPr>
  </w:style>
  <w:style w:type="paragraph" w:styleId="Notedebasdepage">
    <w:name w:val="footnote text"/>
    <w:basedOn w:val="Normal"/>
    <w:link w:val="NotedebasdepageCar"/>
    <w:uiPriority w:val="99"/>
    <w:semiHidden/>
    <w:rsid w:val="00583EF3"/>
    <w:rPr>
      <w:sz w:val="20"/>
      <w:szCs w:val="20"/>
    </w:rPr>
  </w:style>
  <w:style w:type="character" w:customStyle="1" w:styleId="NotedebasdepageCar">
    <w:name w:val="Note de bas de page Car"/>
    <w:basedOn w:val="Policepardfaut"/>
    <w:link w:val="Notedebasdepage"/>
    <w:uiPriority w:val="99"/>
    <w:semiHidden/>
    <w:rsid w:val="00583EF3"/>
    <w:rPr>
      <w:sz w:val="20"/>
      <w:szCs w:val="20"/>
    </w:rPr>
  </w:style>
  <w:style w:type="character" w:styleId="Appelnotedebasdep">
    <w:name w:val="footnote reference"/>
    <w:basedOn w:val="Policepardfaut"/>
    <w:uiPriority w:val="99"/>
    <w:semiHidden/>
    <w:rsid w:val="00583E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3291">
      <w:bodyDiv w:val="1"/>
      <w:marLeft w:val="0"/>
      <w:marRight w:val="0"/>
      <w:marTop w:val="0"/>
      <w:marBottom w:val="0"/>
      <w:divBdr>
        <w:top w:val="none" w:sz="0" w:space="0" w:color="auto"/>
        <w:left w:val="none" w:sz="0" w:space="0" w:color="auto"/>
        <w:bottom w:val="none" w:sz="0" w:space="0" w:color="auto"/>
        <w:right w:val="none" w:sz="0" w:space="0" w:color="auto"/>
      </w:divBdr>
    </w:div>
    <w:div w:id="278991553">
      <w:bodyDiv w:val="1"/>
      <w:marLeft w:val="0"/>
      <w:marRight w:val="0"/>
      <w:marTop w:val="0"/>
      <w:marBottom w:val="0"/>
      <w:divBdr>
        <w:top w:val="none" w:sz="0" w:space="0" w:color="auto"/>
        <w:left w:val="none" w:sz="0" w:space="0" w:color="auto"/>
        <w:bottom w:val="none" w:sz="0" w:space="0" w:color="auto"/>
        <w:right w:val="none" w:sz="0" w:space="0" w:color="auto"/>
      </w:divBdr>
    </w:div>
    <w:div w:id="491794862">
      <w:bodyDiv w:val="1"/>
      <w:marLeft w:val="0"/>
      <w:marRight w:val="0"/>
      <w:marTop w:val="0"/>
      <w:marBottom w:val="0"/>
      <w:divBdr>
        <w:top w:val="none" w:sz="0" w:space="0" w:color="auto"/>
        <w:left w:val="none" w:sz="0" w:space="0" w:color="auto"/>
        <w:bottom w:val="none" w:sz="0" w:space="0" w:color="auto"/>
        <w:right w:val="none" w:sz="0" w:space="0" w:color="auto"/>
      </w:divBdr>
    </w:div>
    <w:div w:id="712269834">
      <w:bodyDiv w:val="1"/>
      <w:marLeft w:val="0"/>
      <w:marRight w:val="0"/>
      <w:marTop w:val="0"/>
      <w:marBottom w:val="0"/>
      <w:divBdr>
        <w:top w:val="none" w:sz="0" w:space="0" w:color="auto"/>
        <w:left w:val="none" w:sz="0" w:space="0" w:color="auto"/>
        <w:bottom w:val="none" w:sz="0" w:space="0" w:color="auto"/>
        <w:right w:val="none" w:sz="0" w:space="0" w:color="auto"/>
      </w:divBdr>
    </w:div>
    <w:div w:id="1080061558">
      <w:bodyDiv w:val="1"/>
      <w:marLeft w:val="0"/>
      <w:marRight w:val="0"/>
      <w:marTop w:val="0"/>
      <w:marBottom w:val="0"/>
      <w:divBdr>
        <w:top w:val="none" w:sz="0" w:space="0" w:color="auto"/>
        <w:left w:val="none" w:sz="0" w:space="0" w:color="auto"/>
        <w:bottom w:val="none" w:sz="0" w:space="0" w:color="auto"/>
        <w:right w:val="none" w:sz="0" w:space="0" w:color="auto"/>
      </w:divBdr>
    </w:div>
    <w:div w:id="1247032498">
      <w:bodyDiv w:val="1"/>
      <w:marLeft w:val="0"/>
      <w:marRight w:val="0"/>
      <w:marTop w:val="0"/>
      <w:marBottom w:val="0"/>
      <w:divBdr>
        <w:top w:val="none" w:sz="0" w:space="0" w:color="auto"/>
        <w:left w:val="none" w:sz="0" w:space="0" w:color="auto"/>
        <w:bottom w:val="none" w:sz="0" w:space="0" w:color="auto"/>
        <w:right w:val="none" w:sz="0" w:space="0" w:color="auto"/>
      </w:divBdr>
    </w:div>
    <w:div w:id="1472138109">
      <w:bodyDiv w:val="1"/>
      <w:marLeft w:val="0"/>
      <w:marRight w:val="0"/>
      <w:marTop w:val="0"/>
      <w:marBottom w:val="0"/>
      <w:divBdr>
        <w:top w:val="none" w:sz="0" w:space="0" w:color="auto"/>
        <w:left w:val="none" w:sz="0" w:space="0" w:color="auto"/>
        <w:bottom w:val="none" w:sz="0" w:space="0" w:color="auto"/>
        <w:right w:val="none" w:sz="0" w:space="0" w:color="auto"/>
      </w:divBdr>
    </w:div>
    <w:div w:id="1660958036">
      <w:bodyDiv w:val="1"/>
      <w:marLeft w:val="0"/>
      <w:marRight w:val="0"/>
      <w:marTop w:val="0"/>
      <w:marBottom w:val="0"/>
      <w:divBdr>
        <w:top w:val="none" w:sz="0" w:space="0" w:color="auto"/>
        <w:left w:val="none" w:sz="0" w:space="0" w:color="auto"/>
        <w:bottom w:val="none" w:sz="0" w:space="0" w:color="auto"/>
        <w:right w:val="none" w:sz="0" w:space="0" w:color="auto"/>
      </w:divBdr>
    </w:div>
    <w:div w:id="1729374387">
      <w:bodyDiv w:val="1"/>
      <w:marLeft w:val="0"/>
      <w:marRight w:val="0"/>
      <w:marTop w:val="0"/>
      <w:marBottom w:val="0"/>
      <w:divBdr>
        <w:top w:val="none" w:sz="0" w:space="0" w:color="auto"/>
        <w:left w:val="none" w:sz="0" w:space="0" w:color="auto"/>
        <w:bottom w:val="none" w:sz="0" w:space="0" w:color="auto"/>
        <w:right w:val="none" w:sz="0" w:space="0" w:color="auto"/>
      </w:divBdr>
    </w:div>
    <w:div w:id="1874922699">
      <w:bodyDiv w:val="1"/>
      <w:marLeft w:val="0"/>
      <w:marRight w:val="0"/>
      <w:marTop w:val="0"/>
      <w:marBottom w:val="0"/>
      <w:divBdr>
        <w:top w:val="none" w:sz="0" w:space="0" w:color="auto"/>
        <w:left w:val="none" w:sz="0" w:space="0" w:color="auto"/>
        <w:bottom w:val="none" w:sz="0" w:space="0" w:color="auto"/>
        <w:right w:val="none" w:sz="0" w:space="0" w:color="auto"/>
      </w:divBdr>
    </w:div>
    <w:div w:id="196040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6487\OneDrive%20-%20Alliance\Documents\2022\CP\Template%20-%20Press%20Release%20-%20FR-3.dotx" TargetMode="External"/></Relationships>
</file>

<file path=word/theme/theme1.xml><?xml version="1.0" encoding="utf-8"?>
<a:theme xmlns:a="http://schemas.openxmlformats.org/drawingml/2006/main" name="Thème Office">
  <a:themeElements>
    <a:clrScheme name="Dacia">
      <a:dk1>
        <a:srgbClr val="FFFFFF"/>
      </a:dk1>
      <a:lt1>
        <a:sysClr val="window" lastClr="FFFFFF"/>
      </a:lt1>
      <a:dk2>
        <a:srgbClr val="4E5844"/>
      </a:dk2>
      <a:lt2>
        <a:srgbClr val="EC6528"/>
      </a:lt2>
      <a:accent1>
        <a:srgbClr val="B9412D"/>
      </a:accent1>
      <a:accent2>
        <a:srgbClr val="646B52"/>
      </a:accent2>
      <a:accent3>
        <a:srgbClr val="4E5844"/>
      </a:accent3>
      <a:accent4>
        <a:srgbClr val="B3CC23"/>
      </a:accent4>
      <a:accent5>
        <a:srgbClr val="D6D2C4"/>
      </a:accent5>
      <a:accent6>
        <a:srgbClr val="000000"/>
      </a:accent6>
      <a:hlink>
        <a:srgbClr val="646B52"/>
      </a:hlink>
      <a:folHlink>
        <a:srgbClr val="4E584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666a4d-adfb-4548-aafa-b915ba9bdc4d">
      <UserInfo>
        <DisplayName>RIEHL Caroline</DisplayName>
        <AccountId>24</AccountId>
        <AccountType/>
      </UserInfo>
      <UserInfo>
        <DisplayName>SALZENSTEIN Virginie</DisplayName>
        <AccountId>22</AccountId>
        <AccountType/>
      </UserInfo>
      <UserInfo>
        <DisplayName>PINARD Felicie</DisplayName>
        <AccountId>28</AccountId>
        <AccountType/>
      </UserInfo>
      <UserInfo>
        <DisplayName>JARRY Raphaele</DisplayName>
        <AccountId>15</AccountId>
        <AccountType/>
      </UserInfo>
      <UserInfo>
        <DisplayName>LEGROS Nicolas</DisplayName>
        <AccountId>30</AccountId>
        <AccountType/>
      </UserInfo>
    </SharedWithUsers>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264C22-9D06-4320-AB8F-D40685C8511E}">
  <ds:schemaRefs>
    <ds:schemaRef ds:uri="http://purl.org/dc/terms/"/>
    <ds:schemaRef ds:uri="http://purl.org/dc/dcmitype/"/>
    <ds:schemaRef ds:uri="a2aacc92-9e0b-405e-9f2d-aed7a7f01dbb"/>
    <ds:schemaRef ds:uri="http://purl.org/dc/elements/1.1/"/>
    <ds:schemaRef ds:uri="http://schemas.microsoft.com/office/2006/documentManagement/types"/>
    <ds:schemaRef ds:uri="http://schemas.microsoft.com/office/infopath/2007/PartnerControls"/>
    <ds:schemaRef ds:uri="ef666a4d-adfb-4548-aafa-b915ba9bdc4d"/>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3.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customXml/itemProps4.xml><?xml version="1.0" encoding="utf-8"?>
<ds:datastoreItem xmlns:ds="http://schemas.openxmlformats.org/officeDocument/2006/customXml" ds:itemID="{D0F32309-DD38-4B83-87E4-788C25661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Template - Press Release - FR-3</Template>
  <TotalTime>54</TotalTime>
  <Pages>3</Pages>
  <Words>948</Words>
  <Characters>5217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6153</CharactersWithSpaces>
  <SharedDoc>false</SharedDoc>
  <HLinks>
    <vt:vector size="24" baseType="variant">
      <vt:variant>
        <vt:i4>6815792</vt:i4>
      </vt:variant>
      <vt:variant>
        <vt:i4>9</vt:i4>
      </vt:variant>
      <vt:variant>
        <vt:i4>0</vt:i4>
      </vt:variant>
      <vt:variant>
        <vt:i4>5</vt:i4>
      </vt:variant>
      <vt:variant>
        <vt:lpwstr>https://be.media.renaultgroup.com/</vt:lpwstr>
      </vt:variant>
      <vt:variant>
        <vt:lpwstr/>
      </vt:variant>
      <vt:variant>
        <vt:i4>8061043</vt:i4>
      </vt:variant>
      <vt:variant>
        <vt:i4>6</vt:i4>
      </vt:variant>
      <vt:variant>
        <vt:i4>0</vt:i4>
      </vt:variant>
      <vt:variant>
        <vt:i4>5</vt:i4>
      </vt:variant>
      <vt:variant>
        <vt:lpwstr>http://www.renault.be/</vt:lpwstr>
      </vt:variant>
      <vt:variant>
        <vt:lpwstr/>
      </vt:variant>
      <vt:variant>
        <vt:i4>6815792</vt:i4>
      </vt:variant>
      <vt:variant>
        <vt:i4>3</vt:i4>
      </vt:variant>
      <vt:variant>
        <vt:i4>0</vt:i4>
      </vt:variant>
      <vt:variant>
        <vt:i4>5</vt:i4>
      </vt:variant>
      <vt:variant>
        <vt:lpwstr>https://be.media.renaultgroup.com/</vt:lpwstr>
      </vt:variant>
      <vt:variant>
        <vt:lpwstr/>
      </vt:variant>
      <vt:variant>
        <vt:i4>8061043</vt:i4>
      </vt:variant>
      <vt:variant>
        <vt:i4>0</vt:i4>
      </vt:variant>
      <vt:variant>
        <vt:i4>0</vt:i4>
      </vt:variant>
      <vt:variant>
        <vt:i4>5</vt:i4>
      </vt:variant>
      <vt:variant>
        <vt:lpwstr>http://www.renault.be/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Aurelie</dc:creator>
  <cp:keywords/>
  <dc:description/>
  <cp:lastModifiedBy>BARTHOLOME Regine</cp:lastModifiedBy>
  <cp:revision>30</cp:revision>
  <cp:lastPrinted>2023-01-12T09:09:00Z</cp:lastPrinted>
  <dcterms:created xsi:type="dcterms:W3CDTF">2023-01-09T08:23:00Z</dcterms:created>
  <dcterms:modified xsi:type="dcterms:W3CDTF">2023-01-12T09:09:00Z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0x01010094EFF6A8AA0B6644BE35E8C3521584F7</vt:lpwstr>
  </property>
  <property fmtid="{D5CDD505-2E9C-101B-9397-08002B2CF9AE}" pid="10" name="MediaServiceImageTags">
    <vt:lpwstr/>
  </property>
</Properties>
</file>